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福州市永泰县2023-2024学年九年级上学期期末数学评估卷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（湖南省常德市桃园县架桥中学八年级（上）第一次月考数学试卷）点（1，2）在下列哪个函数图象上（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（西城区）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9pt;height:4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（广东省东莞市南城中学九年级（上）期中数学试卷）如图，在⊙O中，∠AOB=60°，那么△AOB是（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6pt;height:6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.直角三角形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（甘肃省武威市和寨中学九年级（上）期中数学试卷）一元二次方程2x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-x=1的一次项系数是（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（通州区一模）在一个不透明的盒子中装有m个除颜色外完全相同的球，这m个球中只有3个红球，从中随机摸出一个小球，恰好是红球的概率为</w:t>
      </w:r>
      <w:r>
        <w:pict>
          <v:shape id="_x0000_i1027" type="#_x0000_t75" style="width:6pt;height:26pt">
            <v:imagedata r:id="rId7" o:title="2"/>
          </v:shape>
        </w:pict>
      </w:r>
      <w:r>
        <w:t>，那么m的值是（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（四川省成都市温江区九年级（上）期末数学试卷）如图，AB是⊙的直径，弦CD⊥AB，垂足为M，下列结论不成立的是（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65pt;height:1in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.CM=DM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.OM=BM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.∠ACD=∠ADC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.CB=BD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（阳新县校级模拟）（阳新县校级模拟）如图，点C在以AB为直径的半圆上，AB=8，∠CBA=30°，点D在线段AB上运动，点E与点D关于AC对称，DF⊥DE于点D，并交EC的延长线于点F，则线段EF的长度（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06pt;height:6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.线段EF的长度不变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.随D点的运动而变化，最小值为4</w:t>
      </w:r>
      <w:r>
        <w:pict>
          <v:shape id="_x0000_i1030" type="#_x0000_t75" style="width:14pt;height:17pt">
            <v:imagedata r:id="rId10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https://d.book118.com/307116006120006032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307116006120006032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