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热压氮化硼制品项目计划设计方案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44" w:history="1">
        <w:r>
          <w:rPr>
            <w:rFonts w:ascii="仿宋" w:eastAsia="仿宋" w:hAnsi="仿宋" w:cs="仿宋" w:hint="eastAsia"/>
            <w:lang w:eastAsia="zh-CN"/>
          </w:rPr>
          <w:t>前言</w:t>
        </w:r>
        <w:r>
          <w:tab/>
        </w:r>
        <w:r>
          <w:fldChar w:fldCharType="begin"/>
        </w:r>
        <w:r>
          <w:instrText xml:space="preserve"> PAGEREF _Toc16244 \h </w:instrText>
        </w:r>
        <w:r>
          <w:fldChar w:fldCharType="separate"/>
        </w:r>
        <w:r>
          <w:t>3</w:t>
        </w:r>
        <w:r>
          <w:fldChar w:fldCharType="end"/>
        </w:r>
      </w:hyperlink>
    </w:p>
    <w:p>
      <w:pPr>
        <w:pStyle w:val="TOC1"/>
        <w:tabs>
          <w:tab w:val="right" w:leader="dot" w:pos="8306"/>
        </w:tabs>
      </w:pPr>
      <w:hyperlink w:anchor="_Toc1485" w:history="1">
        <w:r>
          <w:rPr>
            <w:rFonts w:ascii="仿宋" w:eastAsia="仿宋" w:hAnsi="仿宋" w:cs="仿宋" w:hint="eastAsia"/>
            <w:lang w:eastAsia="zh-CN"/>
          </w:rPr>
          <w:t>一、热压氮化硼制品项目绩效评估</w:t>
        </w:r>
        <w:r>
          <w:tab/>
        </w:r>
        <w:r>
          <w:fldChar w:fldCharType="begin"/>
        </w:r>
        <w:r>
          <w:instrText xml:space="preserve"> PAGEREF _Toc1485 \h </w:instrText>
        </w:r>
        <w:r>
          <w:fldChar w:fldCharType="separate"/>
        </w:r>
        <w:r>
          <w:t>3</w:t>
        </w:r>
        <w:r>
          <w:fldChar w:fldCharType="end"/>
        </w:r>
      </w:hyperlink>
    </w:p>
    <w:p>
      <w:pPr>
        <w:pStyle w:val="TOC2"/>
        <w:tabs>
          <w:tab w:val="right" w:leader="dot" w:pos="8306"/>
        </w:tabs>
      </w:pPr>
      <w:hyperlink w:anchor="_Toc18101" w:history="1">
        <w:r>
          <w:rPr>
            <w:rFonts w:ascii="仿宋" w:eastAsia="仿宋" w:hAnsi="仿宋" w:cs="仿宋" w:hint="eastAsia"/>
            <w:lang w:eastAsia="zh-CN"/>
          </w:rPr>
          <w:t>(一)、绩效评估指标</w:t>
        </w:r>
        <w:r>
          <w:tab/>
        </w:r>
        <w:r>
          <w:fldChar w:fldCharType="begin"/>
        </w:r>
        <w:r>
          <w:instrText xml:space="preserve"> PAGEREF _Toc18101 \h </w:instrText>
        </w:r>
        <w:r>
          <w:fldChar w:fldCharType="separate"/>
        </w:r>
        <w:r>
          <w:t>3</w:t>
        </w:r>
        <w:r>
          <w:fldChar w:fldCharType="end"/>
        </w:r>
      </w:hyperlink>
    </w:p>
    <w:p>
      <w:pPr>
        <w:pStyle w:val="TOC2"/>
        <w:tabs>
          <w:tab w:val="right" w:leader="dot" w:pos="8306"/>
        </w:tabs>
      </w:pPr>
      <w:hyperlink w:anchor="_Toc23570" w:history="1">
        <w:r>
          <w:rPr>
            <w:rFonts w:ascii="仿宋" w:eastAsia="仿宋" w:hAnsi="仿宋" w:cs="仿宋" w:hint="eastAsia"/>
            <w:lang w:eastAsia="zh-CN"/>
          </w:rPr>
          <w:t>(二)、绩效评估方法</w:t>
        </w:r>
        <w:r>
          <w:tab/>
        </w:r>
        <w:r>
          <w:fldChar w:fldCharType="begin"/>
        </w:r>
        <w:r>
          <w:instrText xml:space="preserve"> PAGEREF _Toc23570 \h </w:instrText>
        </w:r>
        <w:r>
          <w:fldChar w:fldCharType="separate"/>
        </w:r>
        <w:r>
          <w:t>4</w:t>
        </w:r>
        <w:r>
          <w:fldChar w:fldCharType="end"/>
        </w:r>
      </w:hyperlink>
    </w:p>
    <w:p>
      <w:pPr>
        <w:pStyle w:val="TOC2"/>
        <w:tabs>
          <w:tab w:val="right" w:leader="dot" w:pos="8306"/>
        </w:tabs>
      </w:pPr>
      <w:hyperlink w:anchor="_Toc6129" w:history="1">
        <w:r>
          <w:rPr>
            <w:rFonts w:ascii="仿宋" w:eastAsia="仿宋" w:hAnsi="仿宋" w:cs="仿宋" w:hint="eastAsia"/>
            <w:lang w:eastAsia="zh-CN"/>
          </w:rPr>
          <w:t>(三)、绩效评估周期</w:t>
        </w:r>
        <w:r>
          <w:tab/>
        </w:r>
        <w:r>
          <w:fldChar w:fldCharType="begin"/>
        </w:r>
        <w:r>
          <w:instrText xml:space="preserve"> PAGEREF _Toc6129 \h </w:instrText>
        </w:r>
        <w:r>
          <w:fldChar w:fldCharType="separate"/>
        </w:r>
        <w:r>
          <w:t>5</w:t>
        </w:r>
        <w:r>
          <w:fldChar w:fldCharType="end"/>
        </w:r>
      </w:hyperlink>
    </w:p>
    <w:p>
      <w:pPr>
        <w:pStyle w:val="TOC1"/>
        <w:tabs>
          <w:tab w:val="right" w:leader="dot" w:pos="8306"/>
        </w:tabs>
      </w:pPr>
      <w:hyperlink w:anchor="_Toc9185" w:history="1">
        <w:r>
          <w:rPr>
            <w:rFonts w:ascii="仿宋" w:eastAsia="仿宋" w:hAnsi="仿宋" w:cs="仿宋" w:hint="eastAsia"/>
            <w:lang w:eastAsia="zh-CN"/>
          </w:rPr>
          <w:t>二、市场分析、调研</w:t>
        </w:r>
        <w:r>
          <w:tab/>
        </w:r>
        <w:r>
          <w:fldChar w:fldCharType="begin"/>
        </w:r>
        <w:r>
          <w:instrText xml:space="preserve"> PAGEREF _Toc9185 \h </w:instrText>
        </w:r>
        <w:r>
          <w:fldChar w:fldCharType="separate"/>
        </w:r>
        <w:r>
          <w:t>6</w:t>
        </w:r>
        <w:r>
          <w:fldChar w:fldCharType="end"/>
        </w:r>
      </w:hyperlink>
    </w:p>
    <w:p>
      <w:pPr>
        <w:pStyle w:val="TOC2"/>
        <w:tabs>
          <w:tab w:val="right" w:leader="dot" w:pos="8306"/>
        </w:tabs>
      </w:pPr>
      <w:hyperlink w:anchor="_Toc26393" w:history="1">
        <w:r>
          <w:rPr>
            <w:rFonts w:ascii="仿宋" w:eastAsia="仿宋" w:hAnsi="仿宋" w:cs="仿宋" w:hint="eastAsia"/>
            <w:lang w:eastAsia="zh-CN"/>
          </w:rPr>
          <w:t>(一)、热压氮化硼制品行业分析</w:t>
        </w:r>
        <w:r>
          <w:tab/>
        </w:r>
        <w:r>
          <w:fldChar w:fldCharType="begin"/>
        </w:r>
        <w:r>
          <w:instrText xml:space="preserve"> PAGEREF _Toc26393 \h </w:instrText>
        </w:r>
        <w:r>
          <w:fldChar w:fldCharType="separate"/>
        </w:r>
        <w:r>
          <w:t>6</w:t>
        </w:r>
        <w:r>
          <w:fldChar w:fldCharType="end"/>
        </w:r>
      </w:hyperlink>
    </w:p>
    <w:p>
      <w:pPr>
        <w:pStyle w:val="TOC2"/>
        <w:tabs>
          <w:tab w:val="right" w:leader="dot" w:pos="8306"/>
        </w:tabs>
      </w:pPr>
      <w:hyperlink w:anchor="_Toc14156" w:history="1">
        <w:r>
          <w:rPr>
            <w:rFonts w:ascii="仿宋" w:eastAsia="仿宋" w:hAnsi="仿宋" w:cs="仿宋" w:hint="eastAsia"/>
            <w:lang w:eastAsia="zh-CN"/>
          </w:rPr>
          <w:t>(二)、热压氮化硼制品市场分析预测</w:t>
        </w:r>
        <w:r>
          <w:tab/>
        </w:r>
        <w:r>
          <w:fldChar w:fldCharType="begin"/>
        </w:r>
        <w:r>
          <w:instrText xml:space="preserve"> PAGEREF _Toc14156 \h </w:instrText>
        </w:r>
        <w:r>
          <w:fldChar w:fldCharType="separate"/>
        </w:r>
        <w:r>
          <w:t>7</w:t>
        </w:r>
        <w:r>
          <w:fldChar w:fldCharType="end"/>
        </w:r>
      </w:hyperlink>
    </w:p>
    <w:p>
      <w:pPr>
        <w:pStyle w:val="TOC1"/>
        <w:tabs>
          <w:tab w:val="right" w:leader="dot" w:pos="8306"/>
        </w:tabs>
      </w:pPr>
      <w:hyperlink w:anchor="_Toc19536" w:history="1">
        <w:r>
          <w:rPr>
            <w:rFonts w:ascii="仿宋" w:eastAsia="仿宋" w:hAnsi="仿宋" w:cs="仿宋" w:hint="eastAsia"/>
            <w:lang w:eastAsia="zh-CN"/>
          </w:rPr>
          <w:t>三、热压氮化硼制品项目概论</w:t>
        </w:r>
        <w:r>
          <w:tab/>
        </w:r>
        <w:r>
          <w:fldChar w:fldCharType="begin"/>
        </w:r>
        <w:r>
          <w:instrText xml:space="preserve"> PAGEREF _Toc19536 \h </w:instrText>
        </w:r>
        <w:r>
          <w:fldChar w:fldCharType="separate"/>
        </w:r>
        <w:r>
          <w:t>8</w:t>
        </w:r>
        <w:r>
          <w:fldChar w:fldCharType="end"/>
        </w:r>
      </w:hyperlink>
    </w:p>
    <w:p>
      <w:pPr>
        <w:pStyle w:val="TOC2"/>
        <w:tabs>
          <w:tab w:val="right" w:leader="dot" w:pos="8306"/>
        </w:tabs>
      </w:pPr>
      <w:hyperlink w:anchor="_Toc17113" w:history="1">
        <w:r>
          <w:rPr>
            <w:rFonts w:ascii="仿宋" w:eastAsia="仿宋" w:hAnsi="仿宋" w:cs="仿宋" w:hint="eastAsia"/>
            <w:lang w:eastAsia="zh-CN"/>
          </w:rPr>
          <w:t>(一)、热压氮化硼制品项目概况</w:t>
        </w:r>
        <w:r>
          <w:tab/>
        </w:r>
        <w:r>
          <w:fldChar w:fldCharType="begin"/>
        </w:r>
        <w:r>
          <w:instrText xml:space="preserve"> PAGEREF _Toc17113 \h </w:instrText>
        </w:r>
        <w:r>
          <w:fldChar w:fldCharType="separate"/>
        </w:r>
        <w:r>
          <w:t>8</w:t>
        </w:r>
        <w:r>
          <w:fldChar w:fldCharType="end"/>
        </w:r>
      </w:hyperlink>
    </w:p>
    <w:p>
      <w:pPr>
        <w:pStyle w:val="TOC2"/>
        <w:tabs>
          <w:tab w:val="right" w:leader="dot" w:pos="8306"/>
        </w:tabs>
      </w:pPr>
      <w:hyperlink w:anchor="_Toc11060" w:history="1">
        <w:r>
          <w:rPr>
            <w:rFonts w:ascii="仿宋" w:eastAsia="仿宋" w:hAnsi="仿宋" w:cs="仿宋" w:hint="eastAsia"/>
            <w:lang w:eastAsia="zh-CN"/>
          </w:rPr>
          <w:t>(二)、热压氮化硼制品项目目标</w:t>
        </w:r>
        <w:r>
          <w:tab/>
        </w:r>
        <w:r>
          <w:fldChar w:fldCharType="begin"/>
        </w:r>
        <w:r>
          <w:instrText xml:space="preserve"> PAGEREF _Toc11060 \h </w:instrText>
        </w:r>
        <w:r>
          <w:fldChar w:fldCharType="separate"/>
        </w:r>
        <w:r>
          <w:t>10</w:t>
        </w:r>
        <w:r>
          <w:fldChar w:fldCharType="end"/>
        </w:r>
      </w:hyperlink>
    </w:p>
    <w:p>
      <w:pPr>
        <w:pStyle w:val="TOC2"/>
        <w:tabs>
          <w:tab w:val="right" w:leader="dot" w:pos="8306"/>
        </w:tabs>
      </w:pPr>
      <w:hyperlink w:anchor="_Toc2096" w:history="1">
        <w:r>
          <w:rPr>
            <w:rFonts w:ascii="仿宋" w:eastAsia="仿宋" w:hAnsi="仿宋" w:cs="仿宋" w:hint="eastAsia"/>
            <w:lang w:eastAsia="zh-CN"/>
          </w:rPr>
          <w:t>(三)、热压氮化硼制品项目提出的理由</w:t>
        </w:r>
        <w:r>
          <w:tab/>
        </w:r>
        <w:r>
          <w:fldChar w:fldCharType="begin"/>
        </w:r>
        <w:r>
          <w:instrText xml:space="preserve"> PAGEREF _Toc2096 \h </w:instrText>
        </w:r>
        <w:r>
          <w:fldChar w:fldCharType="separate"/>
        </w:r>
        <w:r>
          <w:t>11</w:t>
        </w:r>
        <w:r>
          <w:fldChar w:fldCharType="end"/>
        </w:r>
      </w:hyperlink>
    </w:p>
    <w:p>
      <w:pPr>
        <w:pStyle w:val="TOC2"/>
        <w:tabs>
          <w:tab w:val="right" w:leader="dot" w:pos="8306"/>
        </w:tabs>
      </w:pPr>
      <w:hyperlink w:anchor="_Toc321" w:history="1">
        <w:r>
          <w:rPr>
            <w:rFonts w:ascii="仿宋" w:eastAsia="仿宋" w:hAnsi="仿宋" w:cs="仿宋" w:hint="eastAsia"/>
            <w:lang w:eastAsia="zh-CN"/>
          </w:rPr>
          <w:t>(四)、热压氮化硼制品项目意义</w:t>
        </w:r>
        <w:r>
          <w:tab/>
        </w:r>
        <w:r>
          <w:fldChar w:fldCharType="begin"/>
        </w:r>
        <w:r>
          <w:instrText xml:space="preserve"> PAGEREF _Toc321 \h </w:instrText>
        </w:r>
        <w:r>
          <w:fldChar w:fldCharType="separate"/>
        </w:r>
        <w:r>
          <w:t>13</w:t>
        </w:r>
        <w:r>
          <w:fldChar w:fldCharType="end"/>
        </w:r>
      </w:hyperlink>
    </w:p>
    <w:p>
      <w:pPr>
        <w:pStyle w:val="TOC2"/>
        <w:tabs>
          <w:tab w:val="right" w:leader="dot" w:pos="8306"/>
        </w:tabs>
      </w:pPr>
      <w:hyperlink w:anchor="_Toc12147" w:history="1">
        <w:r>
          <w:rPr>
            <w:rFonts w:ascii="仿宋" w:eastAsia="仿宋" w:hAnsi="仿宋" w:cs="仿宋" w:hint="eastAsia"/>
            <w:lang w:eastAsia="zh-CN"/>
          </w:rPr>
          <w:t>(五)、热压氮化硼制品项目背景</w:t>
        </w:r>
        <w:r>
          <w:tab/>
        </w:r>
        <w:r>
          <w:fldChar w:fldCharType="begin"/>
        </w:r>
        <w:r>
          <w:instrText xml:space="preserve"> PAGEREF _Toc12147 \h </w:instrText>
        </w:r>
        <w:r>
          <w:fldChar w:fldCharType="separate"/>
        </w:r>
        <w:r>
          <w:t>14</w:t>
        </w:r>
        <w:r>
          <w:fldChar w:fldCharType="end"/>
        </w:r>
      </w:hyperlink>
    </w:p>
    <w:p>
      <w:pPr>
        <w:pStyle w:val="TOC1"/>
        <w:tabs>
          <w:tab w:val="right" w:leader="dot" w:pos="8306"/>
        </w:tabs>
      </w:pPr>
      <w:hyperlink w:anchor="_Toc15452" w:history="1">
        <w:r>
          <w:rPr>
            <w:rFonts w:ascii="仿宋" w:eastAsia="仿宋" w:hAnsi="仿宋" w:cs="仿宋" w:hint="eastAsia"/>
            <w:lang w:eastAsia="zh-CN"/>
          </w:rPr>
          <w:t>四、工艺说明</w:t>
        </w:r>
        <w:r>
          <w:tab/>
        </w:r>
        <w:r>
          <w:fldChar w:fldCharType="begin"/>
        </w:r>
        <w:r>
          <w:instrText xml:space="preserve"> PAGEREF _Toc15452 \h </w:instrText>
        </w:r>
        <w:r>
          <w:fldChar w:fldCharType="separate"/>
        </w:r>
        <w:r>
          <w:t>15</w:t>
        </w:r>
        <w:r>
          <w:fldChar w:fldCharType="end"/>
        </w:r>
      </w:hyperlink>
    </w:p>
    <w:p>
      <w:pPr>
        <w:pStyle w:val="TOC2"/>
        <w:tabs>
          <w:tab w:val="right" w:leader="dot" w:pos="8306"/>
        </w:tabs>
      </w:pPr>
      <w:hyperlink w:anchor="_Toc25616" w:history="1">
        <w:r>
          <w:rPr>
            <w:rFonts w:ascii="仿宋" w:eastAsia="仿宋" w:hAnsi="仿宋" w:cs="仿宋" w:hint="eastAsia"/>
            <w:lang w:eastAsia="zh-CN"/>
          </w:rPr>
          <w:t>(一)、技术管理特点</w:t>
        </w:r>
        <w:r>
          <w:tab/>
        </w:r>
        <w:r>
          <w:fldChar w:fldCharType="begin"/>
        </w:r>
        <w:r>
          <w:instrText xml:space="preserve"> PAGEREF _Toc25616 \h </w:instrText>
        </w:r>
        <w:r>
          <w:fldChar w:fldCharType="separate"/>
        </w:r>
        <w:r>
          <w:t>15</w:t>
        </w:r>
        <w:r>
          <w:fldChar w:fldCharType="end"/>
        </w:r>
      </w:hyperlink>
    </w:p>
    <w:p>
      <w:pPr>
        <w:pStyle w:val="TOC2"/>
        <w:tabs>
          <w:tab w:val="right" w:leader="dot" w:pos="8306"/>
        </w:tabs>
      </w:pPr>
      <w:hyperlink w:anchor="_Toc728" w:history="1">
        <w:r>
          <w:rPr>
            <w:rFonts w:ascii="仿宋" w:eastAsia="仿宋" w:hAnsi="仿宋" w:cs="仿宋" w:hint="eastAsia"/>
            <w:lang w:eastAsia="zh-CN"/>
          </w:rPr>
          <w:t>(二)、热压氮化硼制品项目工艺技术设计方案</w:t>
        </w:r>
        <w:r>
          <w:tab/>
        </w:r>
        <w:r>
          <w:fldChar w:fldCharType="begin"/>
        </w:r>
        <w:r>
          <w:instrText xml:space="preserve"> PAGEREF _Toc728 \h </w:instrText>
        </w:r>
        <w:r>
          <w:fldChar w:fldCharType="separate"/>
        </w:r>
        <w:r>
          <w:t>16</w:t>
        </w:r>
        <w:r>
          <w:fldChar w:fldCharType="end"/>
        </w:r>
      </w:hyperlink>
    </w:p>
    <w:p>
      <w:pPr>
        <w:pStyle w:val="TOC2"/>
        <w:tabs>
          <w:tab w:val="right" w:leader="dot" w:pos="8306"/>
        </w:tabs>
      </w:pPr>
      <w:hyperlink w:anchor="_Toc8515" w:history="1">
        <w:r>
          <w:rPr>
            <w:rFonts w:ascii="仿宋" w:eastAsia="仿宋" w:hAnsi="仿宋" w:cs="仿宋" w:hint="eastAsia"/>
            <w:lang w:eastAsia="zh-CN"/>
          </w:rPr>
          <w:t>(三)、设备选型方案</w:t>
        </w:r>
        <w:r>
          <w:tab/>
        </w:r>
        <w:r>
          <w:fldChar w:fldCharType="begin"/>
        </w:r>
        <w:r>
          <w:instrText xml:space="preserve"> PAGEREF _Toc8515 \h </w:instrText>
        </w:r>
        <w:r>
          <w:fldChar w:fldCharType="separate"/>
        </w:r>
        <w:r>
          <w:t>17</w:t>
        </w:r>
        <w:r>
          <w:fldChar w:fldCharType="end"/>
        </w:r>
      </w:hyperlink>
    </w:p>
    <w:p>
      <w:pPr>
        <w:pStyle w:val="TOC1"/>
        <w:tabs>
          <w:tab w:val="right" w:leader="dot" w:pos="8306"/>
        </w:tabs>
      </w:pPr>
      <w:hyperlink w:anchor="_Toc24682" w:history="1">
        <w:r>
          <w:rPr>
            <w:rFonts w:ascii="仿宋" w:eastAsia="仿宋" w:hAnsi="仿宋" w:cs="仿宋" w:hint="eastAsia"/>
            <w:lang w:eastAsia="zh-CN"/>
          </w:rPr>
          <w:t>五、热压氮化硼制品项目土建工程</w:t>
        </w:r>
        <w:r>
          <w:tab/>
        </w:r>
        <w:r>
          <w:fldChar w:fldCharType="begin"/>
        </w:r>
        <w:r>
          <w:instrText xml:space="preserve"> PAGEREF _Toc24682 \h </w:instrText>
        </w:r>
        <w:r>
          <w:fldChar w:fldCharType="separate"/>
        </w:r>
        <w:r>
          <w:t>18</w:t>
        </w:r>
        <w:r>
          <w:fldChar w:fldCharType="end"/>
        </w:r>
      </w:hyperlink>
    </w:p>
    <w:p>
      <w:pPr>
        <w:pStyle w:val="TOC2"/>
        <w:tabs>
          <w:tab w:val="right" w:leader="dot" w:pos="8306"/>
        </w:tabs>
      </w:pPr>
      <w:hyperlink w:anchor="_Toc29614" w:history="1">
        <w:r>
          <w:rPr>
            <w:rFonts w:ascii="仿宋" w:eastAsia="仿宋" w:hAnsi="仿宋" w:cs="仿宋" w:hint="eastAsia"/>
            <w:lang w:eastAsia="zh-CN"/>
          </w:rPr>
          <w:t>(一)、建筑工程设计原则</w:t>
        </w:r>
        <w:r>
          <w:tab/>
        </w:r>
        <w:r>
          <w:fldChar w:fldCharType="begin"/>
        </w:r>
        <w:r>
          <w:instrText xml:space="preserve"> PAGEREF _Toc29614 \h </w:instrText>
        </w:r>
        <w:r>
          <w:fldChar w:fldCharType="separate"/>
        </w:r>
        <w:r>
          <w:t>18</w:t>
        </w:r>
        <w:r>
          <w:fldChar w:fldCharType="end"/>
        </w:r>
      </w:hyperlink>
    </w:p>
    <w:p>
      <w:pPr>
        <w:pStyle w:val="TOC2"/>
        <w:tabs>
          <w:tab w:val="right" w:leader="dot" w:pos="8306"/>
        </w:tabs>
      </w:pPr>
      <w:hyperlink w:anchor="_Toc10212" w:history="1">
        <w:r>
          <w:rPr>
            <w:rFonts w:ascii="仿宋" w:eastAsia="仿宋" w:hAnsi="仿宋" w:cs="仿宋" w:hint="eastAsia"/>
            <w:lang w:eastAsia="zh-CN"/>
          </w:rPr>
          <w:t>(二)、土建工程设计年限及安全等级</w:t>
        </w:r>
        <w:r>
          <w:tab/>
        </w:r>
        <w:r>
          <w:fldChar w:fldCharType="begin"/>
        </w:r>
        <w:r>
          <w:instrText xml:space="preserve"> PAGEREF _Toc10212 \h </w:instrText>
        </w:r>
        <w:r>
          <w:fldChar w:fldCharType="separate"/>
        </w:r>
        <w:r>
          <w:t>20</w:t>
        </w:r>
        <w:r>
          <w:fldChar w:fldCharType="end"/>
        </w:r>
      </w:hyperlink>
    </w:p>
    <w:p>
      <w:pPr>
        <w:pStyle w:val="TOC2"/>
        <w:tabs>
          <w:tab w:val="right" w:leader="dot" w:pos="8306"/>
        </w:tabs>
      </w:pPr>
      <w:hyperlink w:anchor="_Toc24753" w:history="1">
        <w:r>
          <w:rPr>
            <w:rFonts w:ascii="仿宋" w:eastAsia="仿宋" w:hAnsi="仿宋" w:cs="仿宋" w:hint="eastAsia"/>
            <w:lang w:eastAsia="zh-CN"/>
          </w:rPr>
          <w:t>(三)、建筑工程设计总体要求</w:t>
        </w:r>
        <w:r>
          <w:tab/>
        </w:r>
        <w:r>
          <w:fldChar w:fldCharType="begin"/>
        </w:r>
        <w:r>
          <w:instrText xml:space="preserve"> PAGEREF _Toc24753 \h </w:instrText>
        </w:r>
        <w:r>
          <w:fldChar w:fldCharType="separate"/>
        </w:r>
        <w:r>
          <w:t>21</w:t>
        </w:r>
        <w:r>
          <w:fldChar w:fldCharType="end"/>
        </w:r>
      </w:hyperlink>
    </w:p>
    <w:p>
      <w:pPr>
        <w:pStyle w:val="TOC2"/>
        <w:tabs>
          <w:tab w:val="right" w:leader="dot" w:pos="8306"/>
        </w:tabs>
      </w:pPr>
      <w:hyperlink w:anchor="_Toc6068" w:history="1">
        <w:r>
          <w:rPr>
            <w:rFonts w:ascii="仿宋" w:eastAsia="仿宋" w:hAnsi="仿宋" w:cs="仿宋" w:hint="eastAsia"/>
            <w:lang w:eastAsia="zh-CN"/>
          </w:rPr>
          <w:t>(四)、土建工程建设指标</w:t>
        </w:r>
        <w:r>
          <w:tab/>
        </w:r>
        <w:r>
          <w:fldChar w:fldCharType="begin"/>
        </w:r>
        <w:r>
          <w:instrText xml:space="preserve"> PAGEREF _Toc6068 \h </w:instrText>
        </w:r>
        <w:r>
          <w:fldChar w:fldCharType="separate"/>
        </w:r>
        <w:r>
          <w:t>21</w:t>
        </w:r>
        <w:r>
          <w:fldChar w:fldCharType="end"/>
        </w:r>
      </w:hyperlink>
    </w:p>
    <w:p>
      <w:pPr>
        <w:pStyle w:val="TOC1"/>
        <w:tabs>
          <w:tab w:val="right" w:leader="dot" w:pos="8306"/>
        </w:tabs>
      </w:pPr>
      <w:hyperlink w:anchor="_Toc26973" w:history="1">
        <w:r>
          <w:rPr>
            <w:rFonts w:ascii="仿宋" w:eastAsia="仿宋" w:hAnsi="仿宋" w:cs="仿宋" w:hint="eastAsia"/>
            <w:lang w:eastAsia="zh-CN"/>
          </w:rPr>
          <w:t>六、热压氮化硼制品项目选址可行性分析</w:t>
        </w:r>
        <w:r>
          <w:tab/>
        </w:r>
        <w:r>
          <w:fldChar w:fldCharType="begin"/>
        </w:r>
        <w:r>
          <w:instrText xml:space="preserve"> PAGEREF _Toc26973 \h </w:instrText>
        </w:r>
        <w:r>
          <w:fldChar w:fldCharType="separate"/>
        </w:r>
        <w:r>
          <w:t>22</w:t>
        </w:r>
        <w:r>
          <w:fldChar w:fldCharType="end"/>
        </w:r>
      </w:hyperlink>
    </w:p>
    <w:p>
      <w:pPr>
        <w:pStyle w:val="TOC2"/>
        <w:tabs>
          <w:tab w:val="right" w:leader="dot" w:pos="8306"/>
        </w:tabs>
      </w:pPr>
      <w:hyperlink w:anchor="_Toc32636" w:history="1">
        <w:r>
          <w:rPr>
            <w:rFonts w:ascii="仿宋" w:eastAsia="仿宋" w:hAnsi="仿宋" w:cs="仿宋" w:hint="eastAsia"/>
            <w:lang w:eastAsia="zh-CN"/>
          </w:rPr>
          <w:t>(一)、热压氮化硼制品项目选址</w:t>
        </w:r>
        <w:r>
          <w:tab/>
        </w:r>
        <w:r>
          <w:fldChar w:fldCharType="begin"/>
        </w:r>
        <w:r>
          <w:instrText xml:space="preserve"> PAGEREF _Toc32636 \h </w:instrText>
        </w:r>
        <w:r>
          <w:fldChar w:fldCharType="separate"/>
        </w:r>
        <w:r>
          <w:t>22</w:t>
        </w:r>
        <w:r>
          <w:fldChar w:fldCharType="end"/>
        </w:r>
      </w:hyperlink>
    </w:p>
    <w:p>
      <w:pPr>
        <w:pStyle w:val="TOC2"/>
        <w:tabs>
          <w:tab w:val="right" w:leader="dot" w:pos="8306"/>
        </w:tabs>
      </w:pPr>
      <w:hyperlink w:anchor="_Toc3649" w:history="1">
        <w:r>
          <w:rPr>
            <w:rFonts w:ascii="仿宋" w:eastAsia="仿宋" w:hAnsi="仿宋" w:cs="仿宋" w:hint="eastAsia"/>
            <w:lang w:eastAsia="zh-CN"/>
          </w:rPr>
          <w:t>(二)、用地控制指标</w:t>
        </w:r>
        <w:r>
          <w:tab/>
        </w:r>
        <w:r>
          <w:fldChar w:fldCharType="begin"/>
        </w:r>
        <w:r>
          <w:instrText xml:space="preserve"> PAGEREF _Toc3649 \h </w:instrText>
        </w:r>
        <w:r>
          <w:fldChar w:fldCharType="separate"/>
        </w:r>
        <w:r>
          <w:t>22</w:t>
        </w:r>
        <w:r>
          <w:fldChar w:fldCharType="end"/>
        </w:r>
      </w:hyperlink>
    </w:p>
    <w:p>
      <w:pPr>
        <w:pStyle w:val="TOC2"/>
        <w:tabs>
          <w:tab w:val="right" w:leader="dot" w:pos="8306"/>
        </w:tabs>
      </w:pPr>
      <w:hyperlink w:anchor="_Toc22331" w:history="1">
        <w:r>
          <w:rPr>
            <w:rFonts w:ascii="仿宋" w:eastAsia="仿宋" w:hAnsi="仿宋" w:cs="仿宋" w:hint="eastAsia"/>
            <w:lang w:eastAsia="zh-CN"/>
          </w:rPr>
          <w:t>(三)、节约用地措施</w:t>
        </w:r>
        <w:r>
          <w:tab/>
        </w:r>
        <w:r>
          <w:fldChar w:fldCharType="begin"/>
        </w:r>
        <w:r>
          <w:instrText xml:space="preserve"> PAGEREF _Toc22331 \h </w:instrText>
        </w:r>
        <w:r>
          <w:fldChar w:fldCharType="separate"/>
        </w:r>
        <w:r>
          <w:t>24</w:t>
        </w:r>
        <w:r>
          <w:fldChar w:fldCharType="end"/>
        </w:r>
      </w:hyperlink>
    </w:p>
    <w:p>
      <w:pPr>
        <w:pStyle w:val="TOC2"/>
        <w:tabs>
          <w:tab w:val="right" w:leader="dot" w:pos="8306"/>
        </w:tabs>
      </w:pPr>
      <w:hyperlink w:anchor="_Toc8802" w:history="1">
        <w:r>
          <w:rPr>
            <w:rFonts w:ascii="仿宋" w:eastAsia="仿宋" w:hAnsi="仿宋" w:cs="仿宋" w:hint="eastAsia"/>
            <w:lang w:eastAsia="zh-CN"/>
          </w:rPr>
          <w:t>(四)、总图布置方案</w:t>
        </w:r>
        <w:r>
          <w:tab/>
        </w:r>
        <w:r>
          <w:fldChar w:fldCharType="begin"/>
        </w:r>
        <w:r>
          <w:instrText xml:space="preserve"> PAGEREF _Toc8802 \h </w:instrText>
        </w:r>
        <w:r>
          <w:fldChar w:fldCharType="separate"/>
        </w:r>
        <w:r>
          <w:t>25</w:t>
        </w:r>
        <w:r>
          <w:fldChar w:fldCharType="end"/>
        </w:r>
      </w:hyperlink>
    </w:p>
    <w:p>
      <w:pPr>
        <w:pStyle w:val="TOC2"/>
        <w:tabs>
          <w:tab w:val="right" w:leader="dot" w:pos="8306"/>
        </w:tabs>
      </w:pPr>
      <w:hyperlink w:anchor="_Toc31962" w:history="1">
        <w:r>
          <w:rPr>
            <w:rFonts w:ascii="仿宋" w:eastAsia="仿宋" w:hAnsi="仿宋" w:cs="仿宋" w:hint="eastAsia"/>
            <w:lang w:eastAsia="zh-CN"/>
          </w:rPr>
          <w:t>(五)、选址综合评价</w:t>
        </w:r>
        <w:r>
          <w:tab/>
        </w:r>
        <w:r>
          <w:fldChar w:fldCharType="begin"/>
        </w:r>
        <w:r>
          <w:instrText xml:space="preserve"> PAGEREF _Toc31962 \h </w:instrText>
        </w:r>
        <w:r>
          <w:fldChar w:fldCharType="separate"/>
        </w:r>
        <w:r>
          <w:t>26</w:t>
        </w:r>
        <w:r>
          <w:fldChar w:fldCharType="end"/>
        </w:r>
      </w:hyperlink>
    </w:p>
    <w:p>
      <w:pPr>
        <w:pStyle w:val="TOC1"/>
        <w:tabs>
          <w:tab w:val="right" w:leader="dot" w:pos="8306"/>
        </w:tabs>
      </w:pPr>
      <w:hyperlink w:anchor="_Toc28439" w:history="1">
        <w:r>
          <w:rPr>
            <w:rFonts w:ascii="仿宋" w:eastAsia="仿宋" w:hAnsi="仿宋" w:cs="仿宋" w:hint="eastAsia"/>
            <w:lang w:eastAsia="zh-CN"/>
          </w:rPr>
          <w:t>七、热压氮化硼制品项目人力资源培养与发展</w:t>
        </w:r>
        <w:r>
          <w:tab/>
        </w:r>
        <w:r>
          <w:fldChar w:fldCharType="begin"/>
        </w:r>
        <w:r>
          <w:instrText xml:space="preserve"> PAGEREF _Toc28439 \h </w:instrText>
        </w:r>
        <w:r>
          <w:fldChar w:fldCharType="separate"/>
        </w:r>
        <w:r>
          <w:t>27</w:t>
        </w:r>
        <w:r>
          <w:fldChar w:fldCharType="end"/>
        </w:r>
      </w:hyperlink>
    </w:p>
    <w:p>
      <w:pPr>
        <w:pStyle w:val="TOC2"/>
        <w:tabs>
          <w:tab w:val="right" w:leader="dot" w:pos="8306"/>
        </w:tabs>
      </w:pPr>
      <w:hyperlink w:anchor="_Toc13093" w:history="1">
        <w:r>
          <w:rPr>
            <w:rFonts w:ascii="仿宋" w:eastAsia="仿宋" w:hAnsi="仿宋" w:cs="仿宋" w:hint="eastAsia"/>
            <w:lang w:eastAsia="zh-CN"/>
          </w:rPr>
          <w:t>(一)、人才需求与规划</w:t>
        </w:r>
        <w:r>
          <w:tab/>
        </w:r>
        <w:r>
          <w:fldChar w:fldCharType="begin"/>
        </w:r>
        <w:r>
          <w:instrText xml:space="preserve"> PAGEREF _Toc13093 \h </w:instrText>
        </w:r>
        <w:r>
          <w:fldChar w:fldCharType="separate"/>
        </w:r>
        <w:r>
          <w:t>27</w:t>
        </w:r>
        <w:r>
          <w:fldChar w:fldCharType="end"/>
        </w:r>
      </w:hyperlink>
    </w:p>
    <w:p>
      <w:pPr>
        <w:pStyle w:val="TOC2"/>
        <w:tabs>
          <w:tab w:val="right" w:leader="dot" w:pos="8306"/>
        </w:tabs>
      </w:pPr>
      <w:hyperlink w:anchor="_Toc30624" w:history="1">
        <w:r>
          <w:rPr>
            <w:rFonts w:ascii="仿宋" w:eastAsia="仿宋" w:hAnsi="仿宋" w:cs="仿宋" w:hint="eastAsia"/>
            <w:lang w:eastAsia="zh-CN"/>
          </w:rPr>
          <w:t>(二)、培训与发展计划</w:t>
        </w:r>
        <w:r>
          <w:tab/>
        </w:r>
        <w:r>
          <w:fldChar w:fldCharType="begin"/>
        </w:r>
        <w:r>
          <w:instrText xml:space="preserve"> PAGEREF _Toc30624 \h </w:instrText>
        </w:r>
        <w:r>
          <w:fldChar w:fldCharType="separate"/>
        </w:r>
        <w:r>
          <w:t>28</w:t>
        </w:r>
        <w:r>
          <w:fldChar w:fldCharType="end"/>
        </w:r>
      </w:hyperlink>
    </w:p>
    <w:p>
      <w:pPr>
        <w:pStyle w:val="TOC1"/>
        <w:tabs>
          <w:tab w:val="right" w:leader="dot" w:pos="8306"/>
        </w:tabs>
      </w:pPr>
      <w:hyperlink w:anchor="_Toc5485" w:history="1">
        <w:r>
          <w:rPr>
            <w:rFonts w:ascii="仿宋" w:eastAsia="仿宋" w:hAnsi="仿宋" w:cs="仿宋" w:hint="eastAsia"/>
            <w:lang w:eastAsia="zh-CN"/>
          </w:rPr>
          <w:t>八、热压氮化硼制品项目风险管理</w:t>
        </w:r>
        <w:r>
          <w:tab/>
        </w:r>
        <w:r>
          <w:fldChar w:fldCharType="begin"/>
        </w:r>
        <w:r>
          <w:instrText xml:space="preserve"> PAGEREF _Toc5485 \h </w:instrText>
        </w:r>
        <w:r>
          <w:fldChar w:fldCharType="separate"/>
        </w:r>
        <w:r>
          <w:t>28</w:t>
        </w:r>
        <w:r>
          <w:fldChar w:fldCharType="end"/>
        </w:r>
      </w:hyperlink>
    </w:p>
    <w:p>
      <w:pPr>
        <w:pStyle w:val="TOC2"/>
        <w:tabs>
          <w:tab w:val="right" w:leader="dot" w:pos="8306"/>
        </w:tabs>
      </w:pPr>
      <w:hyperlink w:anchor="_Toc25274" w:history="1">
        <w:r>
          <w:rPr>
            <w:rFonts w:ascii="仿宋" w:eastAsia="仿宋" w:hAnsi="仿宋" w:cs="仿宋" w:hint="eastAsia"/>
            <w:lang w:eastAsia="zh-CN"/>
          </w:rPr>
          <w:t>(一)、风险识别与评估</w:t>
        </w:r>
        <w:r>
          <w:tab/>
        </w:r>
        <w:r>
          <w:fldChar w:fldCharType="begin"/>
        </w:r>
        <w:r>
          <w:instrText xml:space="preserve"> PAGEREF _Toc25274 \h </w:instrText>
        </w:r>
        <w:r>
          <w:fldChar w:fldCharType="separate"/>
        </w:r>
        <w:r>
          <w:t>28</w:t>
        </w:r>
        <w:r>
          <w:fldChar w:fldCharType="end"/>
        </w:r>
      </w:hyperlink>
    </w:p>
    <w:p>
      <w:pPr>
        <w:pStyle w:val="TOC2"/>
        <w:tabs>
          <w:tab w:val="right" w:leader="dot" w:pos="8306"/>
        </w:tabs>
      </w:pPr>
      <w:hyperlink w:anchor="_Toc3437" w:history="1">
        <w:r>
          <w:rPr>
            <w:rFonts w:ascii="仿宋" w:eastAsia="仿宋" w:hAnsi="仿宋" w:cs="仿宋" w:hint="eastAsia"/>
            <w:lang w:eastAsia="zh-CN"/>
          </w:rPr>
          <w:t>(二)、风险应对策略</w:t>
        </w:r>
        <w:r>
          <w:tab/>
        </w:r>
        <w:r>
          <w:fldChar w:fldCharType="begin"/>
        </w:r>
        <w:r>
          <w:instrText xml:space="preserve"> PAGEREF _Toc3437 \h </w:instrText>
        </w:r>
        <w:r>
          <w:fldChar w:fldCharType="separate"/>
        </w:r>
        <w:r>
          <w:t>30</w:t>
        </w:r>
        <w:r>
          <w:fldChar w:fldCharType="end"/>
        </w:r>
      </w:hyperlink>
    </w:p>
    <w:p>
      <w:pPr>
        <w:pStyle w:val="TOC2"/>
        <w:tabs>
          <w:tab w:val="right" w:leader="dot" w:pos="8306"/>
        </w:tabs>
      </w:pPr>
      <w:hyperlink w:anchor="_Toc373" w:history="1">
        <w:r>
          <w:rPr>
            <w:rFonts w:ascii="仿宋" w:eastAsia="仿宋" w:hAnsi="仿宋" w:cs="仿宋" w:hint="eastAsia"/>
            <w:lang w:eastAsia="zh-CN"/>
          </w:rPr>
          <w:t>(三)、风险监控与控制</w:t>
        </w:r>
        <w:r>
          <w:tab/>
        </w:r>
        <w:r>
          <w:fldChar w:fldCharType="begin"/>
        </w:r>
        <w:r>
          <w:instrText xml:space="preserve"> PAGEREF _Toc373 \h </w:instrText>
        </w:r>
        <w:r>
          <w:fldChar w:fldCharType="separate"/>
        </w:r>
        <w:r>
          <w:t>31</w:t>
        </w:r>
        <w:r>
          <w:fldChar w:fldCharType="end"/>
        </w:r>
      </w:hyperlink>
    </w:p>
    <w:p>
      <w:pPr>
        <w:pStyle w:val="TOC1"/>
        <w:tabs>
          <w:tab w:val="right" w:leader="dot" w:pos="8306"/>
        </w:tabs>
      </w:pPr>
      <w:hyperlink w:anchor="_Toc1321" w:history="1">
        <w:r>
          <w:rPr>
            <w:rFonts w:ascii="仿宋" w:eastAsia="仿宋" w:hAnsi="仿宋" w:cs="仿宋" w:hint="eastAsia"/>
            <w:lang w:eastAsia="zh-CN"/>
          </w:rPr>
          <w:t>九、生产安全保护</w:t>
        </w:r>
        <w:r>
          <w:tab/>
        </w:r>
        <w:r>
          <w:fldChar w:fldCharType="begin"/>
        </w:r>
        <w:r>
          <w:instrText xml:space="preserve"> PAGEREF _Toc1321 \h </w:instrText>
        </w:r>
        <w:r>
          <w:fldChar w:fldCharType="separate"/>
        </w:r>
        <w:r>
          <w:t>32</w:t>
        </w:r>
        <w:r>
          <w:fldChar w:fldCharType="end"/>
        </w:r>
      </w:hyperlink>
    </w:p>
    <w:p>
      <w:pPr>
        <w:pStyle w:val="TOC2"/>
        <w:tabs>
          <w:tab w:val="right" w:leader="dot" w:pos="8306"/>
        </w:tabs>
      </w:pPr>
      <w:hyperlink w:anchor="_Toc26136" w:history="1">
        <w:r>
          <w:rPr>
            <w:rFonts w:ascii="仿宋" w:eastAsia="仿宋" w:hAnsi="仿宋" w:cs="仿宋" w:hint="eastAsia"/>
            <w:lang w:eastAsia="zh-CN"/>
          </w:rPr>
          <w:t>(一)、消防安全</w:t>
        </w:r>
        <w:r>
          <w:tab/>
        </w:r>
        <w:r>
          <w:fldChar w:fldCharType="begin"/>
        </w:r>
        <w:r>
          <w:instrText xml:space="preserve"> PAGEREF _Toc26136 \h </w:instrText>
        </w:r>
        <w:r>
          <w:fldChar w:fldCharType="separate"/>
        </w:r>
        <w:r>
          <w:t>32</w:t>
        </w:r>
        <w:r>
          <w:fldChar w:fldCharType="end"/>
        </w:r>
      </w:hyperlink>
    </w:p>
    <w:p>
      <w:pPr>
        <w:pStyle w:val="TOC2"/>
        <w:tabs>
          <w:tab w:val="right" w:leader="dot" w:pos="8306"/>
        </w:tabs>
      </w:pPr>
      <w:hyperlink w:anchor="_Toc7385" w:history="1">
        <w:r>
          <w:rPr>
            <w:rFonts w:ascii="仿宋" w:eastAsia="仿宋" w:hAnsi="仿宋" w:cs="仿宋" w:hint="eastAsia"/>
            <w:lang w:eastAsia="zh-CN"/>
          </w:rPr>
          <w:t>(二)、防火防爆总图布置措施</w:t>
        </w:r>
        <w:r>
          <w:tab/>
        </w:r>
        <w:r>
          <w:fldChar w:fldCharType="begin"/>
        </w:r>
        <w:r>
          <w:instrText xml:space="preserve"> PAGEREF _Toc7385 \h </w:instrText>
        </w:r>
        <w:r>
          <w:fldChar w:fldCharType="separate"/>
        </w:r>
        <w:r>
          <w:t>34</w:t>
        </w:r>
        <w:r>
          <w:fldChar w:fldCharType="end"/>
        </w:r>
      </w:hyperlink>
    </w:p>
    <w:p>
      <w:pPr>
        <w:pStyle w:val="TOC2"/>
        <w:tabs>
          <w:tab w:val="right" w:leader="dot" w:pos="8306"/>
        </w:tabs>
      </w:pPr>
      <w:hyperlink w:anchor="_Toc21215" w:history="1">
        <w:r>
          <w:rPr>
            <w:rFonts w:ascii="仿宋" w:eastAsia="仿宋" w:hAnsi="仿宋" w:cs="仿宋" w:hint="eastAsia"/>
            <w:lang w:eastAsia="zh-CN"/>
          </w:rPr>
          <w:t>(三)、自然灾害防范措施</w:t>
        </w:r>
        <w:r>
          <w:tab/>
        </w:r>
        <w:r>
          <w:fldChar w:fldCharType="begin"/>
        </w:r>
        <w:r>
          <w:instrText xml:space="preserve"> PAGEREF _Toc21215 \h </w:instrText>
        </w:r>
        <w:r>
          <w:fldChar w:fldCharType="separate"/>
        </w:r>
        <w:r>
          <w:t>35</w:t>
        </w:r>
        <w:r>
          <w:fldChar w:fldCharType="end"/>
        </w:r>
      </w:hyperlink>
    </w:p>
    <w:p>
      <w:pPr>
        <w:pStyle w:val="TOC2"/>
        <w:tabs>
          <w:tab w:val="right" w:leader="dot" w:pos="8306"/>
        </w:tabs>
      </w:pPr>
      <w:hyperlink w:anchor="_Toc11554" w:history="1">
        <w:r>
          <w:rPr>
            <w:rFonts w:ascii="仿宋" w:eastAsia="仿宋" w:hAnsi="仿宋" w:cs="仿宋" w:hint="eastAsia"/>
            <w:lang w:eastAsia="zh-CN"/>
          </w:rPr>
          <w:t>(四)、安全色及安全标志使用要求</w:t>
        </w:r>
        <w:r>
          <w:tab/>
        </w:r>
        <w:r>
          <w:fldChar w:fldCharType="begin"/>
        </w:r>
        <w:r>
          <w:instrText xml:space="preserve"> PAGEREF _Toc11554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78" w:history="1">
        <w:r>
          <w:rPr>
            <w:rFonts w:ascii="仿宋" w:eastAsia="仿宋" w:hAnsi="仿宋" w:cs="仿宋" w:hint="eastAsia"/>
            <w:lang w:eastAsia="zh-CN"/>
          </w:rPr>
          <w:t>(五)、防尘防毒措施</w:t>
        </w:r>
        <w:r>
          <w:tab/>
        </w:r>
        <w:r>
          <w:fldChar w:fldCharType="begin"/>
        </w:r>
        <w:r>
          <w:instrText xml:space="preserve"> PAGEREF _Toc18378 \h </w:instrText>
        </w:r>
        <w:r>
          <w:fldChar w:fldCharType="separate"/>
        </w:r>
        <w:r>
          <w:t>37</w:t>
        </w:r>
        <w:r>
          <w:fldChar w:fldCharType="end"/>
        </w:r>
      </w:hyperlink>
    </w:p>
    <w:p>
      <w:pPr>
        <w:pStyle w:val="TOC2"/>
        <w:tabs>
          <w:tab w:val="right" w:leader="dot" w:pos="8306"/>
        </w:tabs>
      </w:pPr>
      <w:hyperlink w:anchor="_Toc24620" w:history="1">
        <w:r>
          <w:rPr>
            <w:rFonts w:ascii="仿宋" w:eastAsia="仿宋" w:hAnsi="仿宋" w:cs="仿宋" w:hint="eastAsia"/>
            <w:lang w:eastAsia="zh-CN"/>
          </w:rPr>
          <w:t>(六)、防静电、触电防护及防雷措施</w:t>
        </w:r>
        <w:r>
          <w:tab/>
        </w:r>
        <w:r>
          <w:fldChar w:fldCharType="begin"/>
        </w:r>
        <w:r>
          <w:instrText xml:space="preserve"> PAGEREF _Toc24620 \h </w:instrText>
        </w:r>
        <w:r>
          <w:fldChar w:fldCharType="separate"/>
        </w:r>
        <w:r>
          <w:t>38</w:t>
        </w:r>
        <w:r>
          <w:fldChar w:fldCharType="end"/>
        </w:r>
      </w:hyperlink>
    </w:p>
    <w:p>
      <w:pPr>
        <w:pStyle w:val="TOC2"/>
        <w:tabs>
          <w:tab w:val="right" w:leader="dot" w:pos="8306"/>
        </w:tabs>
      </w:pPr>
      <w:hyperlink w:anchor="_Toc28643" w:history="1">
        <w:r>
          <w:rPr>
            <w:rFonts w:ascii="仿宋" w:eastAsia="仿宋" w:hAnsi="仿宋" w:cs="仿宋" w:hint="eastAsia"/>
            <w:lang w:eastAsia="zh-CN"/>
          </w:rPr>
          <w:t>(七)、机械设备安全保障措施</w:t>
        </w:r>
        <w:r>
          <w:tab/>
        </w:r>
        <w:r>
          <w:fldChar w:fldCharType="begin"/>
        </w:r>
        <w:r>
          <w:instrText xml:space="preserve"> PAGEREF _Toc28643 \h </w:instrText>
        </w:r>
        <w:r>
          <w:fldChar w:fldCharType="separate"/>
        </w:r>
        <w:r>
          <w:t>39</w:t>
        </w:r>
        <w:r>
          <w:fldChar w:fldCharType="end"/>
        </w:r>
      </w:hyperlink>
    </w:p>
    <w:p>
      <w:pPr>
        <w:pStyle w:val="TOC1"/>
        <w:tabs>
          <w:tab w:val="right" w:leader="dot" w:pos="8306"/>
        </w:tabs>
      </w:pPr>
      <w:hyperlink w:anchor="_Toc16473" w:history="1">
        <w:r>
          <w:rPr>
            <w:rFonts w:ascii="仿宋" w:eastAsia="仿宋" w:hAnsi="仿宋" w:cs="仿宋" w:hint="eastAsia"/>
            <w:lang w:eastAsia="zh-CN"/>
          </w:rPr>
          <w:t>十、热压氮化硼制品项目环境影响分析</w:t>
        </w:r>
        <w:r>
          <w:tab/>
        </w:r>
        <w:r>
          <w:fldChar w:fldCharType="begin"/>
        </w:r>
        <w:r>
          <w:instrText xml:space="preserve"> PAGEREF _Toc16473 \h </w:instrText>
        </w:r>
        <w:r>
          <w:fldChar w:fldCharType="separate"/>
        </w:r>
        <w:r>
          <w:t>41</w:t>
        </w:r>
        <w:r>
          <w:fldChar w:fldCharType="end"/>
        </w:r>
      </w:hyperlink>
    </w:p>
    <w:p>
      <w:pPr>
        <w:pStyle w:val="TOC2"/>
        <w:tabs>
          <w:tab w:val="right" w:leader="dot" w:pos="8306"/>
        </w:tabs>
      </w:pPr>
      <w:hyperlink w:anchor="_Toc29082" w:history="1">
        <w:r>
          <w:rPr>
            <w:rFonts w:ascii="仿宋" w:eastAsia="仿宋" w:hAnsi="仿宋" w:cs="仿宋" w:hint="eastAsia"/>
            <w:lang w:eastAsia="zh-CN"/>
          </w:rPr>
          <w:t>(一)、建设区域环境质量现状</w:t>
        </w:r>
        <w:r>
          <w:tab/>
        </w:r>
        <w:r>
          <w:fldChar w:fldCharType="begin"/>
        </w:r>
        <w:r>
          <w:instrText xml:space="preserve"> PAGEREF _Toc29082 \h </w:instrText>
        </w:r>
        <w:r>
          <w:fldChar w:fldCharType="separate"/>
        </w:r>
        <w:r>
          <w:t>41</w:t>
        </w:r>
        <w:r>
          <w:fldChar w:fldCharType="end"/>
        </w:r>
      </w:hyperlink>
    </w:p>
    <w:p>
      <w:pPr>
        <w:pStyle w:val="TOC2"/>
        <w:tabs>
          <w:tab w:val="right" w:leader="dot" w:pos="8306"/>
        </w:tabs>
      </w:pPr>
      <w:hyperlink w:anchor="_Toc20893" w:history="1">
        <w:r>
          <w:rPr>
            <w:rFonts w:ascii="仿宋" w:eastAsia="仿宋" w:hAnsi="仿宋" w:cs="仿宋" w:hint="eastAsia"/>
            <w:lang w:eastAsia="zh-CN"/>
          </w:rPr>
          <w:t>(二)、建设期环境保护</w:t>
        </w:r>
        <w:r>
          <w:tab/>
        </w:r>
        <w:r>
          <w:fldChar w:fldCharType="begin"/>
        </w:r>
        <w:r>
          <w:instrText xml:space="preserve"> PAGEREF _Toc20893 \h </w:instrText>
        </w:r>
        <w:r>
          <w:fldChar w:fldCharType="separate"/>
        </w:r>
        <w:r>
          <w:t>42</w:t>
        </w:r>
        <w:r>
          <w:fldChar w:fldCharType="end"/>
        </w:r>
      </w:hyperlink>
    </w:p>
    <w:p>
      <w:pPr>
        <w:pStyle w:val="TOC2"/>
        <w:tabs>
          <w:tab w:val="right" w:leader="dot" w:pos="8306"/>
        </w:tabs>
      </w:pPr>
      <w:hyperlink w:anchor="_Toc815" w:history="1">
        <w:r>
          <w:rPr>
            <w:rFonts w:ascii="仿宋" w:eastAsia="仿宋" w:hAnsi="仿宋" w:cs="仿宋" w:hint="eastAsia"/>
            <w:lang w:eastAsia="zh-CN"/>
          </w:rPr>
          <w:t>(三)、运营期环境保护</w:t>
        </w:r>
        <w:r>
          <w:tab/>
        </w:r>
        <w:r>
          <w:fldChar w:fldCharType="begin"/>
        </w:r>
        <w:r>
          <w:instrText xml:space="preserve"> PAGEREF _Toc815 \h </w:instrText>
        </w:r>
        <w:r>
          <w:fldChar w:fldCharType="separate"/>
        </w:r>
        <w:r>
          <w:t>43</w:t>
        </w:r>
        <w:r>
          <w:fldChar w:fldCharType="end"/>
        </w:r>
      </w:hyperlink>
    </w:p>
    <w:p>
      <w:pPr>
        <w:pStyle w:val="TOC2"/>
        <w:tabs>
          <w:tab w:val="right" w:leader="dot" w:pos="8306"/>
        </w:tabs>
      </w:pPr>
      <w:hyperlink w:anchor="_Toc13013" w:history="1">
        <w:r>
          <w:rPr>
            <w:rFonts w:ascii="仿宋" w:eastAsia="仿宋" w:hAnsi="仿宋" w:cs="仿宋" w:hint="eastAsia"/>
            <w:lang w:eastAsia="zh-CN"/>
          </w:rPr>
          <w:t>(四)、热压氮化硼制品项目建设对区域经济的影响</w:t>
        </w:r>
        <w:r>
          <w:tab/>
        </w:r>
        <w:r>
          <w:fldChar w:fldCharType="begin"/>
        </w:r>
        <w:r>
          <w:instrText xml:space="preserve"> PAGEREF _Toc13013 \h </w:instrText>
        </w:r>
        <w:r>
          <w:fldChar w:fldCharType="separate"/>
        </w:r>
        <w:r>
          <w:t>45</w:t>
        </w:r>
        <w:r>
          <w:fldChar w:fldCharType="end"/>
        </w:r>
      </w:hyperlink>
    </w:p>
    <w:p>
      <w:pPr>
        <w:pStyle w:val="TOC2"/>
        <w:tabs>
          <w:tab w:val="right" w:leader="dot" w:pos="8306"/>
        </w:tabs>
      </w:pPr>
      <w:hyperlink w:anchor="_Toc27458" w:history="1">
        <w:r>
          <w:rPr>
            <w:rFonts w:ascii="仿宋" w:eastAsia="仿宋" w:hAnsi="仿宋" w:cs="仿宋" w:hint="eastAsia"/>
            <w:lang w:eastAsia="zh-CN"/>
          </w:rPr>
          <w:t>(五)、废弃物处理</w:t>
        </w:r>
        <w:r>
          <w:tab/>
        </w:r>
        <w:r>
          <w:fldChar w:fldCharType="begin"/>
        </w:r>
        <w:r>
          <w:instrText xml:space="preserve"> PAGEREF _Toc27458 \h </w:instrText>
        </w:r>
        <w:r>
          <w:fldChar w:fldCharType="separate"/>
        </w:r>
        <w:r>
          <w:t>47</w:t>
        </w:r>
        <w:r>
          <w:fldChar w:fldCharType="end"/>
        </w:r>
      </w:hyperlink>
    </w:p>
    <w:p>
      <w:pPr>
        <w:pStyle w:val="TOC2"/>
        <w:tabs>
          <w:tab w:val="right" w:leader="dot" w:pos="8306"/>
        </w:tabs>
      </w:pPr>
      <w:hyperlink w:anchor="_Toc28297" w:history="1">
        <w:r>
          <w:rPr>
            <w:rFonts w:ascii="仿宋" w:eastAsia="仿宋" w:hAnsi="仿宋" w:cs="仿宋" w:hint="eastAsia"/>
            <w:lang w:eastAsia="zh-CN"/>
          </w:rPr>
          <w:t>(六)、特殊环境影响分析</w:t>
        </w:r>
        <w:r>
          <w:tab/>
        </w:r>
        <w:r>
          <w:fldChar w:fldCharType="begin"/>
        </w:r>
        <w:r>
          <w:instrText xml:space="preserve"> PAGEREF _Toc28297 \h </w:instrText>
        </w:r>
        <w:r>
          <w:fldChar w:fldCharType="separate"/>
        </w:r>
        <w:r>
          <w:t>48</w:t>
        </w:r>
        <w:r>
          <w:fldChar w:fldCharType="end"/>
        </w:r>
      </w:hyperlink>
    </w:p>
    <w:p>
      <w:pPr>
        <w:pStyle w:val="TOC2"/>
        <w:tabs>
          <w:tab w:val="right" w:leader="dot" w:pos="8306"/>
        </w:tabs>
      </w:pPr>
      <w:hyperlink w:anchor="_Toc5886" w:history="1">
        <w:r>
          <w:rPr>
            <w:rFonts w:ascii="仿宋" w:eastAsia="仿宋" w:hAnsi="仿宋" w:cs="仿宋" w:hint="eastAsia"/>
            <w:lang w:eastAsia="zh-CN"/>
          </w:rPr>
          <w:t>(七)、清洁生产</w:t>
        </w:r>
        <w:r>
          <w:tab/>
        </w:r>
        <w:r>
          <w:fldChar w:fldCharType="begin"/>
        </w:r>
        <w:r>
          <w:instrText xml:space="preserve"> PAGEREF _Toc5886 \h </w:instrText>
        </w:r>
        <w:r>
          <w:fldChar w:fldCharType="separate"/>
        </w:r>
        <w:r>
          <w:t>49</w:t>
        </w:r>
        <w:r>
          <w:fldChar w:fldCharType="end"/>
        </w:r>
      </w:hyperlink>
    </w:p>
    <w:p>
      <w:pPr>
        <w:pStyle w:val="TOC2"/>
        <w:tabs>
          <w:tab w:val="right" w:leader="dot" w:pos="8306"/>
        </w:tabs>
      </w:pPr>
      <w:hyperlink w:anchor="_Toc7926" w:history="1">
        <w:r>
          <w:rPr>
            <w:rFonts w:ascii="仿宋" w:eastAsia="仿宋" w:hAnsi="仿宋" w:cs="仿宋" w:hint="eastAsia"/>
            <w:lang w:eastAsia="zh-CN"/>
          </w:rPr>
          <w:t>(八)、环境保护综合评价</w:t>
        </w:r>
        <w:r>
          <w:tab/>
        </w:r>
        <w:r>
          <w:fldChar w:fldCharType="begin"/>
        </w:r>
        <w:r>
          <w:instrText xml:space="preserve"> PAGEREF _Toc7926 \h </w:instrText>
        </w:r>
        <w:r>
          <w:fldChar w:fldCharType="separate"/>
        </w:r>
        <w:r>
          <w:t>50</w:t>
        </w:r>
        <w:r>
          <w:fldChar w:fldCharType="end"/>
        </w:r>
      </w:hyperlink>
    </w:p>
    <w:p>
      <w:pPr>
        <w:pStyle w:val="TOC1"/>
        <w:tabs>
          <w:tab w:val="right" w:leader="dot" w:pos="8306"/>
        </w:tabs>
      </w:pPr>
      <w:hyperlink w:anchor="_Toc31351" w:history="1">
        <w:r>
          <w:rPr>
            <w:rFonts w:ascii="仿宋" w:eastAsia="仿宋" w:hAnsi="仿宋" w:cs="仿宋" w:hint="eastAsia"/>
            <w:lang w:eastAsia="zh-CN"/>
          </w:rPr>
          <w:t>十一、热压氮化硼制品项目经营效益</w:t>
        </w:r>
        <w:r>
          <w:tab/>
        </w:r>
        <w:r>
          <w:fldChar w:fldCharType="begin"/>
        </w:r>
        <w:r>
          <w:instrText xml:space="preserve"> PAGEREF _Toc31351 \h </w:instrText>
        </w:r>
        <w:r>
          <w:fldChar w:fldCharType="separate"/>
        </w:r>
        <w:r>
          <w:t>52</w:t>
        </w:r>
        <w:r>
          <w:fldChar w:fldCharType="end"/>
        </w:r>
      </w:hyperlink>
    </w:p>
    <w:p>
      <w:pPr>
        <w:pStyle w:val="TOC2"/>
        <w:tabs>
          <w:tab w:val="right" w:leader="dot" w:pos="8306"/>
        </w:tabs>
      </w:pPr>
      <w:hyperlink w:anchor="_Toc26469" w:history="1">
        <w:r>
          <w:rPr>
            <w:rFonts w:ascii="仿宋" w:eastAsia="仿宋" w:hAnsi="仿宋" w:cs="仿宋" w:hint="eastAsia"/>
            <w:lang w:eastAsia="zh-CN"/>
          </w:rPr>
          <w:t>(一)、经济评价财务测算</w:t>
        </w:r>
        <w:r>
          <w:tab/>
        </w:r>
        <w:r>
          <w:fldChar w:fldCharType="begin"/>
        </w:r>
        <w:r>
          <w:instrText xml:space="preserve"> PAGEREF _Toc26469 \h </w:instrText>
        </w:r>
        <w:r>
          <w:fldChar w:fldCharType="separate"/>
        </w:r>
        <w:r>
          <w:t>52</w:t>
        </w:r>
        <w:r>
          <w:fldChar w:fldCharType="end"/>
        </w:r>
      </w:hyperlink>
    </w:p>
    <w:p>
      <w:pPr>
        <w:pStyle w:val="TOC2"/>
        <w:tabs>
          <w:tab w:val="right" w:leader="dot" w:pos="8306"/>
        </w:tabs>
      </w:pPr>
      <w:hyperlink w:anchor="_Toc21820" w:history="1">
        <w:r>
          <w:rPr>
            <w:rFonts w:ascii="仿宋" w:eastAsia="仿宋" w:hAnsi="仿宋" w:cs="仿宋" w:hint="eastAsia"/>
            <w:lang w:eastAsia="zh-CN"/>
          </w:rPr>
          <w:t>(二)、热压氮化硼制品项目盈利能力分析</w:t>
        </w:r>
        <w:r>
          <w:tab/>
        </w:r>
        <w:r>
          <w:fldChar w:fldCharType="begin"/>
        </w:r>
        <w:r>
          <w:instrText xml:space="preserve"> PAGEREF _Toc21820 \h </w:instrText>
        </w:r>
        <w:r>
          <w:fldChar w:fldCharType="separate"/>
        </w:r>
        <w:r>
          <w:t>53</w:t>
        </w:r>
        <w:r>
          <w:fldChar w:fldCharType="end"/>
        </w:r>
      </w:hyperlink>
    </w:p>
    <w:p>
      <w:pPr>
        <w:pStyle w:val="TOC1"/>
        <w:tabs>
          <w:tab w:val="right" w:leader="dot" w:pos="8306"/>
        </w:tabs>
      </w:pPr>
      <w:hyperlink w:anchor="_Toc5383" w:history="1">
        <w:r>
          <w:rPr>
            <w:rFonts w:ascii="仿宋" w:eastAsia="仿宋" w:hAnsi="仿宋" w:cs="仿宋" w:hint="eastAsia"/>
            <w:lang w:eastAsia="zh-CN"/>
          </w:rPr>
          <w:t>十二、热压氮化硼制品项目财务管理</w:t>
        </w:r>
        <w:r>
          <w:tab/>
        </w:r>
        <w:r>
          <w:fldChar w:fldCharType="begin"/>
        </w:r>
        <w:r>
          <w:instrText xml:space="preserve"> PAGEREF _Toc5383 \h </w:instrText>
        </w:r>
        <w:r>
          <w:fldChar w:fldCharType="separate"/>
        </w:r>
        <w:r>
          <w:t>54</w:t>
        </w:r>
        <w:r>
          <w:fldChar w:fldCharType="end"/>
        </w:r>
      </w:hyperlink>
    </w:p>
    <w:p>
      <w:pPr>
        <w:pStyle w:val="TOC2"/>
        <w:tabs>
          <w:tab w:val="right" w:leader="dot" w:pos="8306"/>
        </w:tabs>
      </w:pPr>
      <w:hyperlink w:anchor="_Toc1062" w:history="1">
        <w:r>
          <w:rPr>
            <w:rFonts w:ascii="仿宋" w:eastAsia="仿宋" w:hAnsi="仿宋" w:cs="仿宋" w:hint="eastAsia"/>
            <w:lang w:eastAsia="zh-CN"/>
          </w:rPr>
          <w:t>(一)、资金需求大</w:t>
        </w:r>
        <w:r>
          <w:tab/>
        </w:r>
        <w:r>
          <w:fldChar w:fldCharType="begin"/>
        </w:r>
        <w:r>
          <w:instrText xml:space="preserve"> PAGEREF _Toc1062 \h </w:instrText>
        </w:r>
        <w:r>
          <w:fldChar w:fldCharType="separate"/>
        </w:r>
        <w:r>
          <w:t>54</w:t>
        </w:r>
        <w:r>
          <w:fldChar w:fldCharType="end"/>
        </w:r>
      </w:hyperlink>
    </w:p>
    <w:p>
      <w:pPr>
        <w:pStyle w:val="TOC2"/>
        <w:tabs>
          <w:tab w:val="right" w:leader="dot" w:pos="8306"/>
        </w:tabs>
      </w:pPr>
      <w:hyperlink w:anchor="_Toc3062" w:history="1">
        <w:r>
          <w:rPr>
            <w:rFonts w:ascii="仿宋" w:eastAsia="仿宋" w:hAnsi="仿宋" w:cs="仿宋" w:hint="eastAsia"/>
            <w:lang w:eastAsia="zh-CN"/>
          </w:rPr>
          <w:t>(二)、研发周期长</w:t>
        </w:r>
        <w:r>
          <w:tab/>
        </w:r>
        <w:r>
          <w:fldChar w:fldCharType="begin"/>
        </w:r>
        <w:r>
          <w:instrText xml:space="preserve"> PAGEREF _Toc3062 \h </w:instrText>
        </w:r>
        <w:r>
          <w:fldChar w:fldCharType="separate"/>
        </w:r>
        <w:r>
          <w:t>55</w:t>
        </w:r>
        <w:r>
          <w:fldChar w:fldCharType="end"/>
        </w:r>
      </w:hyperlink>
    </w:p>
    <w:p>
      <w:pPr>
        <w:pStyle w:val="TOC2"/>
        <w:tabs>
          <w:tab w:val="right" w:leader="dot" w:pos="8306"/>
        </w:tabs>
      </w:pPr>
      <w:hyperlink w:anchor="_Toc4842" w:history="1">
        <w:r>
          <w:rPr>
            <w:rFonts w:ascii="仿宋" w:eastAsia="仿宋" w:hAnsi="仿宋" w:cs="仿宋" w:hint="eastAsia"/>
            <w:lang w:eastAsia="zh-CN"/>
          </w:rPr>
          <w:t>(三)、市场风险大</w:t>
        </w:r>
        <w:r>
          <w:tab/>
        </w:r>
        <w:r>
          <w:fldChar w:fldCharType="begin"/>
        </w:r>
        <w:r>
          <w:instrText xml:space="preserve"> PAGEREF _Toc4842 \h </w:instrText>
        </w:r>
        <w:r>
          <w:fldChar w:fldCharType="separate"/>
        </w:r>
        <w:r>
          <w:t>56</w:t>
        </w:r>
        <w:r>
          <w:fldChar w:fldCharType="end"/>
        </w:r>
      </w:hyperlink>
    </w:p>
    <w:p>
      <w:pPr>
        <w:pStyle w:val="TOC2"/>
        <w:tabs>
          <w:tab w:val="right" w:leader="dot" w:pos="8306"/>
        </w:tabs>
      </w:pPr>
      <w:hyperlink w:anchor="_Toc2322" w:history="1">
        <w:r>
          <w:rPr>
            <w:rFonts w:ascii="仿宋" w:eastAsia="仿宋" w:hAnsi="仿宋" w:cs="仿宋" w:hint="eastAsia"/>
            <w:lang w:eastAsia="zh-CN"/>
          </w:rPr>
          <w:t>(四)、利润率高</w:t>
        </w:r>
        <w:r>
          <w:tab/>
        </w:r>
        <w:r>
          <w:fldChar w:fldCharType="begin"/>
        </w:r>
        <w:r>
          <w:instrText xml:space="preserve"> PAGEREF _Toc2322 \h </w:instrText>
        </w:r>
        <w:r>
          <w:fldChar w:fldCharType="separate"/>
        </w:r>
        <w:r>
          <w:t>59</w:t>
        </w:r>
        <w:r>
          <w:fldChar w:fldCharType="end"/>
        </w:r>
      </w:hyperlink>
    </w:p>
    <w:p>
      <w:pPr>
        <w:pStyle w:val="TOC1"/>
        <w:tabs>
          <w:tab w:val="right" w:leader="dot" w:pos="8306"/>
        </w:tabs>
      </w:pPr>
      <w:hyperlink w:anchor="_Toc4862" w:history="1">
        <w:r>
          <w:rPr>
            <w:rFonts w:ascii="仿宋" w:eastAsia="仿宋" w:hAnsi="仿宋" w:cs="仿宋" w:hint="eastAsia"/>
            <w:lang w:eastAsia="zh-CN"/>
          </w:rPr>
          <w:t>十三、热压氮化硼制品项目变更管理</w:t>
        </w:r>
        <w:r>
          <w:tab/>
        </w:r>
        <w:r>
          <w:fldChar w:fldCharType="begin"/>
        </w:r>
        <w:r>
          <w:instrText xml:space="preserve"> PAGEREF _Toc4862 \h </w:instrText>
        </w:r>
        <w:r>
          <w:fldChar w:fldCharType="separate"/>
        </w:r>
        <w:r>
          <w:t>61</w:t>
        </w:r>
        <w:r>
          <w:fldChar w:fldCharType="end"/>
        </w:r>
      </w:hyperlink>
    </w:p>
    <w:p>
      <w:pPr>
        <w:pStyle w:val="TOC2"/>
        <w:tabs>
          <w:tab w:val="right" w:leader="dot" w:pos="8306"/>
        </w:tabs>
      </w:pPr>
      <w:hyperlink w:anchor="_Toc18372" w:history="1">
        <w:r>
          <w:rPr>
            <w:rFonts w:ascii="仿宋" w:eastAsia="仿宋" w:hAnsi="仿宋" w:cs="仿宋" w:hint="eastAsia"/>
            <w:lang w:eastAsia="zh-CN"/>
          </w:rPr>
          <w:t>(一)、变更申请与评估</w:t>
        </w:r>
        <w:r>
          <w:tab/>
        </w:r>
        <w:r>
          <w:fldChar w:fldCharType="begin"/>
        </w:r>
        <w:r>
          <w:instrText xml:space="preserve"> PAGEREF _Toc18372 \h </w:instrText>
        </w:r>
        <w:r>
          <w:fldChar w:fldCharType="separate"/>
        </w:r>
        <w:r>
          <w:t>61</w:t>
        </w:r>
        <w:r>
          <w:fldChar w:fldCharType="end"/>
        </w:r>
      </w:hyperlink>
    </w:p>
    <w:p>
      <w:pPr>
        <w:pStyle w:val="TOC2"/>
        <w:tabs>
          <w:tab w:val="right" w:leader="dot" w:pos="8306"/>
        </w:tabs>
      </w:pPr>
      <w:hyperlink w:anchor="_Toc10949" w:history="1">
        <w:r>
          <w:rPr>
            <w:rFonts w:ascii="仿宋" w:eastAsia="仿宋" w:hAnsi="仿宋" w:cs="仿宋" w:hint="eastAsia"/>
            <w:lang w:eastAsia="zh-CN"/>
          </w:rPr>
          <w:t>(二)、变更实施与控制</w:t>
        </w:r>
        <w:r>
          <w:tab/>
        </w:r>
        <w:r>
          <w:fldChar w:fldCharType="begin"/>
        </w:r>
        <w:r>
          <w:instrText xml:space="preserve"> PAGEREF _Toc10949 \h </w:instrText>
        </w:r>
        <w:r>
          <w:fldChar w:fldCharType="separate"/>
        </w:r>
        <w:r>
          <w:t>61</w:t>
        </w:r>
        <w:r>
          <w:fldChar w:fldCharType="end"/>
        </w:r>
      </w:hyperlink>
    </w:p>
    <w:p>
      <w:pPr>
        <w:pStyle w:val="TOC1"/>
        <w:tabs>
          <w:tab w:val="right" w:leader="dot" w:pos="8306"/>
        </w:tabs>
      </w:pPr>
      <w:hyperlink w:anchor="_Toc21240" w:history="1">
        <w:r>
          <w:rPr>
            <w:rFonts w:ascii="仿宋" w:eastAsia="仿宋" w:hAnsi="仿宋" w:cs="仿宋" w:hint="eastAsia"/>
            <w:lang w:eastAsia="zh-CN"/>
          </w:rPr>
          <w:t>十四、热压氮化硼制品项目治理与监督</w:t>
        </w:r>
        <w:r>
          <w:tab/>
        </w:r>
        <w:r>
          <w:fldChar w:fldCharType="begin"/>
        </w:r>
        <w:r>
          <w:instrText xml:space="preserve"> PAGEREF _Toc21240 \h </w:instrText>
        </w:r>
        <w:r>
          <w:fldChar w:fldCharType="separate"/>
        </w:r>
        <w:r>
          <w:t>62</w:t>
        </w:r>
        <w:r>
          <w:fldChar w:fldCharType="end"/>
        </w:r>
      </w:hyperlink>
    </w:p>
    <w:p>
      <w:pPr>
        <w:pStyle w:val="TOC2"/>
        <w:tabs>
          <w:tab w:val="right" w:leader="dot" w:pos="8306"/>
        </w:tabs>
      </w:pPr>
      <w:hyperlink w:anchor="_Toc10030" w:history="1">
        <w:r>
          <w:rPr>
            <w:rFonts w:ascii="仿宋" w:eastAsia="仿宋" w:hAnsi="仿宋" w:cs="仿宋" w:hint="eastAsia"/>
            <w:lang w:eastAsia="zh-CN"/>
          </w:rPr>
          <w:t>(一)、热压氮化硼制品项目治理结构</w:t>
        </w:r>
        <w:r>
          <w:tab/>
        </w:r>
        <w:r>
          <w:fldChar w:fldCharType="begin"/>
        </w:r>
        <w:r>
          <w:instrText xml:space="preserve"> PAGEREF _Toc10030 \h </w:instrText>
        </w:r>
        <w:r>
          <w:fldChar w:fldCharType="separate"/>
        </w:r>
        <w:r>
          <w:t>62</w:t>
        </w:r>
        <w:r>
          <w:fldChar w:fldCharType="end"/>
        </w:r>
      </w:hyperlink>
    </w:p>
    <w:p>
      <w:pPr>
        <w:pStyle w:val="TOC2"/>
        <w:tabs>
          <w:tab w:val="right" w:leader="dot" w:pos="8306"/>
        </w:tabs>
      </w:pPr>
      <w:hyperlink w:anchor="_Toc17100" w:history="1">
        <w:r>
          <w:rPr>
            <w:rFonts w:ascii="仿宋" w:eastAsia="仿宋" w:hAnsi="仿宋" w:cs="仿宋" w:hint="eastAsia"/>
            <w:lang w:eastAsia="zh-CN"/>
          </w:rPr>
          <w:t>(二)、监督与审计</w:t>
        </w:r>
        <w:r>
          <w:tab/>
        </w:r>
        <w:r>
          <w:fldChar w:fldCharType="begin"/>
        </w:r>
        <w:r>
          <w:instrText xml:space="preserve"> PAGEREF _Toc17100 \h </w:instrText>
        </w:r>
        <w:r>
          <w:fldChar w:fldCharType="separate"/>
        </w:r>
        <w:r>
          <w:t>64</w:t>
        </w:r>
        <w:r>
          <w:fldChar w:fldCharType="end"/>
        </w:r>
      </w:hyperlink>
    </w:p>
    <w:p>
      <w:pPr>
        <w:pStyle w:val="TOC1"/>
        <w:tabs>
          <w:tab w:val="right" w:leader="dot" w:pos="8306"/>
        </w:tabs>
      </w:pPr>
      <w:hyperlink w:anchor="_Toc27426" w:history="1">
        <w:r>
          <w:rPr>
            <w:rFonts w:ascii="仿宋" w:eastAsia="仿宋" w:hAnsi="仿宋" w:cs="仿宋" w:hint="eastAsia"/>
            <w:lang w:eastAsia="zh-CN"/>
          </w:rPr>
          <w:t>十五、热压氮化硼制品项目工程方案分析</w:t>
        </w:r>
        <w:r>
          <w:tab/>
        </w:r>
        <w:r>
          <w:fldChar w:fldCharType="begin"/>
        </w:r>
        <w:r>
          <w:instrText xml:space="preserve"> PAGEREF _Toc27426 \h </w:instrText>
        </w:r>
        <w:r>
          <w:fldChar w:fldCharType="separate"/>
        </w:r>
        <w:r>
          <w:t>65</w:t>
        </w:r>
        <w:r>
          <w:fldChar w:fldCharType="end"/>
        </w:r>
      </w:hyperlink>
    </w:p>
    <w:p>
      <w:pPr>
        <w:pStyle w:val="TOC2"/>
        <w:tabs>
          <w:tab w:val="right" w:leader="dot" w:pos="8306"/>
        </w:tabs>
      </w:pPr>
      <w:hyperlink w:anchor="_Toc29888" w:history="1">
        <w:r>
          <w:rPr>
            <w:rFonts w:ascii="仿宋" w:eastAsia="仿宋" w:hAnsi="仿宋" w:cs="仿宋" w:hint="eastAsia"/>
            <w:lang w:eastAsia="zh-CN"/>
          </w:rPr>
          <w:t>(一)、建筑工程设计原则</w:t>
        </w:r>
        <w:r>
          <w:tab/>
        </w:r>
        <w:r>
          <w:fldChar w:fldCharType="begin"/>
        </w:r>
        <w:r>
          <w:instrText xml:space="preserve"> PAGEREF _Toc29888 \h </w:instrText>
        </w:r>
        <w:r>
          <w:fldChar w:fldCharType="separate"/>
        </w:r>
        <w:r>
          <w:t>65</w:t>
        </w:r>
        <w:r>
          <w:fldChar w:fldCharType="end"/>
        </w:r>
      </w:hyperlink>
    </w:p>
    <w:p>
      <w:pPr>
        <w:pStyle w:val="TOC2"/>
        <w:tabs>
          <w:tab w:val="right" w:leader="dot" w:pos="8306"/>
        </w:tabs>
      </w:pPr>
      <w:hyperlink w:anchor="_Toc13168" w:history="1">
        <w:r>
          <w:rPr>
            <w:rFonts w:ascii="仿宋" w:eastAsia="仿宋" w:hAnsi="仿宋" w:cs="仿宋" w:hint="eastAsia"/>
            <w:lang w:eastAsia="zh-CN"/>
          </w:rPr>
          <w:t>(二)、土建工程建设指标</w:t>
        </w:r>
        <w:r>
          <w:tab/>
        </w:r>
        <w:r>
          <w:fldChar w:fldCharType="begin"/>
        </w:r>
        <w:r>
          <w:instrText xml:space="preserve"> PAGEREF _Toc13168 \h </w:instrText>
        </w:r>
        <w:r>
          <w:fldChar w:fldCharType="separate"/>
        </w:r>
        <w:r>
          <w:t>68</w:t>
        </w:r>
        <w:r>
          <w:fldChar w:fldCharType="end"/>
        </w:r>
      </w:hyperlink>
    </w:p>
    <w:p>
      <w:pPr>
        <w:pStyle w:val="TOC1"/>
        <w:tabs>
          <w:tab w:val="right" w:leader="dot" w:pos="8306"/>
        </w:tabs>
      </w:pPr>
      <w:hyperlink w:anchor="_Toc31349" w:history="1">
        <w:r>
          <w:rPr>
            <w:rFonts w:ascii="仿宋" w:eastAsia="仿宋" w:hAnsi="仿宋" w:cs="仿宋" w:hint="eastAsia"/>
            <w:lang w:eastAsia="zh-CN"/>
          </w:rPr>
          <w:t>十六、利益相关者分析与沟通计划</w:t>
        </w:r>
        <w:r>
          <w:tab/>
        </w:r>
        <w:r>
          <w:fldChar w:fldCharType="begin"/>
        </w:r>
        <w:r>
          <w:instrText xml:space="preserve"> PAGEREF _Toc31349 \h </w:instrText>
        </w:r>
        <w:r>
          <w:fldChar w:fldCharType="separate"/>
        </w:r>
        <w:r>
          <w:t>70</w:t>
        </w:r>
        <w:r>
          <w:fldChar w:fldCharType="end"/>
        </w:r>
      </w:hyperlink>
    </w:p>
    <w:p>
      <w:pPr>
        <w:pStyle w:val="TOC2"/>
        <w:tabs>
          <w:tab w:val="right" w:leader="dot" w:pos="8306"/>
        </w:tabs>
      </w:pPr>
      <w:hyperlink w:anchor="_Toc6941" w:history="1">
        <w:r>
          <w:rPr>
            <w:rFonts w:ascii="仿宋" w:eastAsia="仿宋" w:hAnsi="仿宋" w:cs="仿宋" w:hint="eastAsia"/>
            <w:lang w:eastAsia="zh-CN"/>
          </w:rPr>
          <w:t>(一)、利益相关者分析</w:t>
        </w:r>
        <w:r>
          <w:tab/>
        </w:r>
        <w:r>
          <w:fldChar w:fldCharType="begin"/>
        </w:r>
        <w:r>
          <w:instrText xml:space="preserve"> PAGEREF _Toc6941 \h </w:instrText>
        </w:r>
        <w:r>
          <w:fldChar w:fldCharType="separate"/>
        </w:r>
        <w:r>
          <w:t>70</w:t>
        </w:r>
        <w:r>
          <w:fldChar w:fldCharType="end"/>
        </w:r>
      </w:hyperlink>
    </w:p>
    <w:p>
      <w:pPr>
        <w:pStyle w:val="TOC2"/>
        <w:tabs>
          <w:tab w:val="right" w:leader="dot" w:pos="8306"/>
        </w:tabs>
      </w:pPr>
      <w:hyperlink w:anchor="_Toc6960" w:history="1">
        <w:r>
          <w:rPr>
            <w:rFonts w:ascii="仿宋" w:eastAsia="仿宋" w:hAnsi="仿宋" w:cs="仿宋" w:hint="eastAsia"/>
            <w:lang w:eastAsia="zh-CN"/>
          </w:rPr>
          <w:t>(二)、沟通计划</w:t>
        </w:r>
        <w:r>
          <w:tab/>
        </w:r>
        <w:r>
          <w:fldChar w:fldCharType="begin"/>
        </w:r>
        <w:r>
          <w:instrText xml:space="preserve"> PAGEREF _Toc6960 \h </w:instrText>
        </w:r>
        <w:r>
          <w:fldChar w:fldCharType="separate"/>
        </w:r>
        <w:r>
          <w:t>71</w:t>
        </w:r>
        <w:r>
          <w:fldChar w:fldCharType="end"/>
        </w:r>
      </w:hyperlink>
    </w:p>
    <w:p>
      <w:pPr>
        <w:pStyle w:val="TOC1"/>
        <w:tabs>
          <w:tab w:val="right" w:leader="dot" w:pos="8306"/>
        </w:tabs>
      </w:pPr>
      <w:hyperlink w:anchor="_Toc27462" w:history="1">
        <w:r>
          <w:rPr>
            <w:rFonts w:ascii="仿宋" w:eastAsia="仿宋" w:hAnsi="仿宋" w:cs="仿宋" w:hint="eastAsia"/>
            <w:lang w:eastAsia="zh-CN"/>
          </w:rPr>
          <w:t>十七、质量管理体系</w:t>
        </w:r>
        <w:r>
          <w:tab/>
        </w:r>
        <w:r>
          <w:fldChar w:fldCharType="begin"/>
        </w:r>
        <w:r>
          <w:instrText xml:space="preserve"> PAGEREF _Toc27462 \h </w:instrText>
        </w:r>
        <w:r>
          <w:fldChar w:fldCharType="separate"/>
        </w:r>
        <w:r>
          <w:t>73</w:t>
        </w:r>
        <w:r>
          <w:fldChar w:fldCharType="end"/>
        </w:r>
      </w:hyperlink>
    </w:p>
    <w:p>
      <w:pPr>
        <w:pStyle w:val="TOC2"/>
        <w:tabs>
          <w:tab w:val="right" w:leader="dot" w:pos="8306"/>
        </w:tabs>
      </w:pPr>
      <w:hyperlink w:anchor="_Toc26309" w:history="1">
        <w:r>
          <w:rPr>
            <w:rFonts w:ascii="仿宋" w:eastAsia="仿宋" w:hAnsi="仿宋" w:cs="仿宋" w:hint="eastAsia"/>
            <w:lang w:eastAsia="zh-CN"/>
          </w:rPr>
          <w:t>(一)、质量目标与方针</w:t>
        </w:r>
        <w:r>
          <w:tab/>
        </w:r>
        <w:r>
          <w:fldChar w:fldCharType="begin"/>
        </w:r>
        <w:r>
          <w:instrText xml:space="preserve"> PAGEREF _Toc26309 \h </w:instrText>
        </w:r>
        <w:r>
          <w:fldChar w:fldCharType="separate"/>
        </w:r>
        <w:r>
          <w:t>73</w:t>
        </w:r>
        <w:r>
          <w:fldChar w:fldCharType="end"/>
        </w:r>
      </w:hyperlink>
    </w:p>
    <w:p>
      <w:pPr>
        <w:pStyle w:val="TOC2"/>
        <w:tabs>
          <w:tab w:val="right" w:leader="dot" w:pos="8306"/>
        </w:tabs>
      </w:pPr>
      <w:hyperlink w:anchor="_Toc23282" w:history="1">
        <w:r>
          <w:rPr>
            <w:rFonts w:ascii="仿宋" w:eastAsia="仿宋" w:hAnsi="仿宋" w:cs="仿宋" w:hint="eastAsia"/>
            <w:lang w:eastAsia="zh-CN"/>
          </w:rPr>
          <w:t>(二)、质量管理责任</w:t>
        </w:r>
        <w:r>
          <w:tab/>
        </w:r>
        <w:r>
          <w:fldChar w:fldCharType="begin"/>
        </w:r>
        <w:r>
          <w:instrText xml:space="preserve"> PAGEREF _Toc23282 \h </w:instrText>
        </w:r>
        <w:r>
          <w:fldChar w:fldCharType="separate"/>
        </w:r>
        <w:r>
          <w:t>74</w:t>
        </w:r>
        <w:r>
          <w:fldChar w:fldCharType="end"/>
        </w:r>
      </w:hyperlink>
    </w:p>
    <w:p>
      <w:pPr>
        <w:pStyle w:val="TOC2"/>
        <w:tabs>
          <w:tab w:val="right" w:leader="dot" w:pos="8306"/>
        </w:tabs>
      </w:pPr>
      <w:hyperlink w:anchor="_Toc3226" w:history="1">
        <w:r>
          <w:rPr>
            <w:rFonts w:ascii="仿宋" w:eastAsia="仿宋" w:hAnsi="仿宋" w:cs="仿宋" w:hint="eastAsia"/>
            <w:lang w:eastAsia="zh-CN"/>
          </w:rPr>
          <w:t>(三)、质量管理体系文件</w:t>
        </w:r>
        <w:r>
          <w:tab/>
        </w:r>
        <w:r>
          <w:fldChar w:fldCharType="begin"/>
        </w:r>
        <w:r>
          <w:instrText xml:space="preserve"> PAGEREF _Toc3226 \h </w:instrText>
        </w:r>
        <w:r>
          <w:fldChar w:fldCharType="separate"/>
        </w:r>
        <w:r>
          <w:t>75</w:t>
        </w:r>
        <w:r>
          <w:fldChar w:fldCharType="end"/>
        </w:r>
      </w:hyperlink>
    </w:p>
    <w:p>
      <w:pPr>
        <w:pStyle w:val="TOC2"/>
        <w:tabs>
          <w:tab w:val="right" w:leader="dot" w:pos="8306"/>
        </w:tabs>
      </w:pPr>
      <w:hyperlink w:anchor="_Toc18051" w:history="1">
        <w:r>
          <w:rPr>
            <w:rFonts w:ascii="仿宋" w:eastAsia="仿宋" w:hAnsi="仿宋" w:cs="仿宋" w:hint="eastAsia"/>
            <w:lang w:eastAsia="zh-CN"/>
          </w:rPr>
          <w:t>(四)、质量培训与教育</w:t>
        </w:r>
        <w:r>
          <w:tab/>
        </w:r>
        <w:r>
          <w:fldChar w:fldCharType="begin"/>
        </w:r>
        <w:r>
          <w:instrText xml:space="preserve"> PAGEREF _Toc18051 \h </w:instrText>
        </w:r>
        <w:r>
          <w:fldChar w:fldCharType="separate"/>
        </w:r>
        <w:r>
          <w:t>77</w:t>
        </w:r>
        <w:r>
          <w:fldChar w:fldCharType="end"/>
        </w:r>
      </w:hyperlink>
    </w:p>
    <w:p>
      <w:pPr>
        <w:pStyle w:val="TOC2"/>
        <w:tabs>
          <w:tab w:val="right" w:leader="dot" w:pos="8306"/>
        </w:tabs>
      </w:pPr>
      <w:hyperlink w:anchor="_Toc32725" w:history="1">
        <w:r>
          <w:rPr>
            <w:rFonts w:ascii="仿宋" w:eastAsia="仿宋" w:hAnsi="仿宋" w:cs="仿宋" w:hint="eastAsia"/>
            <w:lang w:eastAsia="zh-CN"/>
          </w:rPr>
          <w:t>(五)、质量审核与评价</w:t>
        </w:r>
        <w:r>
          <w:tab/>
        </w:r>
        <w:r>
          <w:fldChar w:fldCharType="begin"/>
        </w:r>
        <w:r>
          <w:instrText xml:space="preserve"> PAGEREF _Toc32725 \h </w:instrText>
        </w:r>
        <w:r>
          <w:fldChar w:fldCharType="separate"/>
        </w:r>
        <w:r>
          <w:t>78</w:t>
        </w:r>
        <w:r>
          <w:fldChar w:fldCharType="end"/>
        </w:r>
      </w:hyperlink>
    </w:p>
    <w:p>
      <w:pPr>
        <w:pStyle w:val="TOC2"/>
        <w:tabs>
          <w:tab w:val="right" w:leader="dot" w:pos="8306"/>
        </w:tabs>
      </w:pPr>
      <w:hyperlink w:anchor="_Toc25515" w:history="1">
        <w:r>
          <w:rPr>
            <w:rFonts w:ascii="仿宋" w:eastAsia="仿宋" w:hAnsi="仿宋" w:cs="仿宋" w:hint="eastAsia"/>
            <w:lang w:eastAsia="zh-CN"/>
          </w:rPr>
          <w:t>(六)、不符合与纠正措施</w:t>
        </w:r>
        <w:r>
          <w:tab/>
        </w:r>
        <w:r>
          <w:fldChar w:fldCharType="begin"/>
        </w:r>
        <w:r>
          <w:instrText xml:space="preserve"> PAGEREF _Toc25515 \h </w:instrText>
        </w:r>
        <w:r>
          <w:fldChar w:fldCharType="separate"/>
        </w:r>
        <w:r>
          <w:t>80</w:t>
        </w:r>
        <w:r>
          <w:fldChar w:fldCharType="end"/>
        </w:r>
      </w:hyperlink>
    </w:p>
    <w:p>
      <w:pPr>
        <w:pStyle w:val="TOC1"/>
        <w:tabs>
          <w:tab w:val="right" w:leader="dot" w:pos="8306"/>
        </w:tabs>
      </w:pPr>
      <w:hyperlink w:anchor="_Toc31225" w:history="1">
        <w:r>
          <w:rPr>
            <w:rFonts w:ascii="仿宋" w:eastAsia="仿宋" w:hAnsi="仿宋" w:cs="仿宋" w:hint="eastAsia"/>
            <w:lang w:eastAsia="zh-CN"/>
          </w:rPr>
          <w:t>十八、风险识别与分类</w:t>
        </w:r>
        <w:r>
          <w:tab/>
        </w:r>
        <w:r>
          <w:fldChar w:fldCharType="begin"/>
        </w:r>
        <w:r>
          <w:instrText xml:space="preserve"> PAGEREF _Toc31225 \h </w:instrText>
        </w:r>
        <w:r>
          <w:fldChar w:fldCharType="separate"/>
        </w:r>
        <w:r>
          <w:t>81</w:t>
        </w:r>
        <w:r>
          <w:fldChar w:fldCharType="end"/>
        </w:r>
      </w:hyperlink>
    </w:p>
    <w:p>
      <w:pPr>
        <w:pStyle w:val="TOC2"/>
        <w:tabs>
          <w:tab w:val="right" w:leader="dot" w:pos="8306"/>
        </w:tabs>
      </w:pPr>
      <w:hyperlink w:anchor="_Toc24078" w:history="1">
        <w:r>
          <w:rPr>
            <w:rFonts w:ascii="仿宋" w:eastAsia="仿宋" w:hAnsi="仿宋" w:cs="仿宋" w:hint="eastAsia"/>
            <w:lang w:eastAsia="zh-CN"/>
          </w:rPr>
          <w:t>(一)、风险识别</w:t>
        </w:r>
        <w:r>
          <w:tab/>
        </w:r>
        <w:r>
          <w:fldChar w:fldCharType="begin"/>
        </w:r>
        <w:r>
          <w:instrText xml:space="preserve"> PAGEREF _Toc24078 \h </w:instrText>
        </w:r>
        <w:r>
          <w:fldChar w:fldCharType="separate"/>
        </w:r>
        <w:r>
          <w:t>81</w:t>
        </w:r>
        <w:r>
          <w:fldChar w:fldCharType="end"/>
        </w:r>
      </w:hyperlink>
    </w:p>
    <w:p>
      <w:pPr>
        <w:pStyle w:val="TOC2"/>
        <w:tabs>
          <w:tab w:val="right" w:leader="dot" w:pos="8306"/>
        </w:tabs>
      </w:pPr>
      <w:hyperlink w:anchor="_Toc14210" w:history="1">
        <w:r>
          <w:rPr>
            <w:rFonts w:ascii="仿宋" w:eastAsia="仿宋" w:hAnsi="仿宋" w:cs="仿宋" w:hint="eastAsia"/>
            <w:lang w:eastAsia="zh-CN"/>
          </w:rPr>
          <w:t>(二)、风险分类</w:t>
        </w:r>
        <w:r>
          <w:tab/>
        </w:r>
        <w:r>
          <w:fldChar w:fldCharType="begin"/>
        </w:r>
        <w:r>
          <w:instrText xml:space="preserve"> PAGEREF _Toc14210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5"/>
      <w:r>
        <w:rPr>
          <w:rFonts w:ascii="仿宋" w:eastAsia="仿宋" w:hAnsi="仿宋" w:cs="仿宋" w:hint="eastAsia"/>
          <w:sz w:val="28"/>
          <w:lang w:eastAsia="zh-CN"/>
        </w:rPr>
        <w:t>一、热压氮化硼制品项目绩效评估</w:t>
      </w:r>
      <w:bookmarkEnd w:id="2"/>
    </w:p>
    <w:p>
      <w:pPr>
        <w:pStyle w:val="Heading2"/>
        <w:rPr>
          <w:rFonts w:ascii="仿宋" w:eastAsia="仿宋" w:hAnsi="仿宋" w:cs="仿宋" w:hint="eastAsia"/>
          <w:lang w:eastAsia="zh-CN"/>
        </w:rPr>
      </w:pPr>
      <w:bookmarkStart w:id="3" w:name="_Toc1810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热压氮化硼制品项目中，我们设计了一套全面的绩效评估指标，以确保热压氮化硼制品项目的可控和成功交付。这些指标跨足热压氮化硼制品项目目标、成本、进度和质量等多个维度，为我们提供了全面洞察热压氮化硼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目标达成率是我们关注的首要指标。我们设定了明确的目标，并通过定期监测和评估，迅速发现并应对潜在的目标偏差。这为热压氮化硼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成本绩效是另一个核心关注点。通过实际成本与预算成本的对比分析，我们深入了解成本差异的原因，及时调整资源分配，保持热压氮化硼制品项目在经济效益方面的合理水平。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进度作为关键的绩效指标之一，得到了精心的关注。我们制定了详细的热压氮化硼制品项目进度计划，并设立了进度符合度指标，确保实际进度与计划进度保持一致。这使我们能够快速发现和解决潜在的进度问题，保持热压氮化硼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压氮化硼制品项目绩效的不可或缺的一环。我们引入了一系列的质量标准和客户满意度指标，以确保热压氮化硼制品项目交付的成果在质量上达到或超越预期水平。通过持续监测这些指标，我们努力提升热压氮化硼制品项目整体质量水平，为热压氮化硼制品项目的成功交付提供有力保障。通过这些科学且全面的绩效评估，我们能够更好地引导热压氮化硼制品项目的持续改进，确保热压氮化硼制品项目目标的顺利达成。</w:t>
      </w:r>
    </w:p>
    <w:p>
      <w:pPr>
        <w:pStyle w:val="Heading2"/>
        <w:ind w:firstLine="560" w:firstLineChars="200"/>
        <w:rPr>
          <w:rFonts w:ascii="仿宋" w:eastAsia="仿宋" w:hAnsi="仿宋" w:cs="仿宋" w:hint="eastAsia"/>
          <w:sz w:val="28"/>
          <w:lang w:eastAsia="zh-CN"/>
        </w:rPr>
      </w:pPr>
      <w:bookmarkStart w:id="4" w:name="_Toc2357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绩效评估是热压氮化硼制品项目中的关键环节，为确保热压氮化硼制品项目达到预期目标，我们采用了多层次、多维度的绩效评估方法。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热压氮化硼制品项目的战略目标对齐，确保每个决策和行动都与热压氮化硼制品项目整体目标保持一致。团队会定期召开战略对齐会议，审视当前工作与热压氮化硼制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热压氮化硼制品项目进度、质量、成本和风险等方面。这些指标通过数据收集和分析，为热压氮化硼制品项目管理团队提供了客观的评估依据。例如，我们通过热压氮化硼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热压氮化硼制品项目内部，还考虑了热压氮化硼制品项目对外部环境的影响。我们定期进行干系人满意度调查，以了解各利益相关方对热压氮化硼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这种多层次、多角度的绩效评估方法，使得我们能够全面了解热压氮化硼制品项目的运行状态，及时做出调整，确保热压氮化硼制品项目在不断变化的环境中保持稳健前行。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612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为了确保热压氮化硼制品项目的有效管理和不断优化，我们采用了精心设计的绩效评估周期。这个周期旨在实现灵活、实时和全面的评估，以适应热压氮化硼制品项目执行中的各种挑战。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热压氮化硼制品项目的不同需求，分为短期、中期和长期。短期评估关注每个迭代或工作周期，以及时发现和解决当前任务中的问题。中期评估涵盖几个迭代，深入了解整体热压氮化硼制品项目的趋势和性能。长期评估则着眼于整个热压氮化硼制品项目阶段，确保热压氮化硼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热压氮化硼制品项目管理工具和协作平台，团队成员能够随时更新和分享热压氮化硼制品项目数据。这种实时性的反馈机制使我们能够及时察觉潜在问题，快速调整，保持热压氮化硼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热压氮化硼制品项目的决策制定密不可分。每个周期的热压氮化硼制品项目回顾会议成为集体总结经验、识别问题深层次原因并找到创新解决方案的平台。这种定期的反思与调整机制使热压氮化硼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18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6393"/>
      <w:r>
        <w:rPr>
          <w:rFonts w:ascii="仿宋" w:eastAsia="仿宋" w:hAnsi="仿宋" w:cs="仿宋" w:hint="eastAsia"/>
          <w:lang w:eastAsia="zh-CN"/>
        </w:rPr>
        <w:t>(一)、热压氮化硼制品行业分析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行业一直以来都是市场的关注焦点。行业内的发展趋势、竞争态势以及潜在机会都对热压氮化硼制品项目的推进产生深远的影响。通过深入研究行业的整体概貌，我们将更好地理解行业的核心特征，为热压氮化硼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压氮化硼制品行业，技术一直是推动创新和发展的关键因素。我们将对当前技术趋势进行详尽分析，包括但不限于人工智能、大数据应用、先进制造技术等。这有助于热压氮化硼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热压氮化硼制品项目成功的基础。我们将对主要竞争对手进行深入研究，包括其市场份额、产品特点、市场定位等。通过全面了解竞争对手的优势和劣势，热压氮化硼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156"/>
      <w:r>
        <w:rPr>
          <w:rFonts w:ascii="仿宋" w:eastAsia="仿宋" w:hAnsi="仿宋" w:cs="仿宋" w:hint="eastAsia"/>
          <w:sz w:val="28"/>
          <w:lang w:eastAsia="zh-CN"/>
        </w:rPr>
        <w:t>(二)、热压氮化硼制品市场分析预测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压氮化硼制品市场未来的增长趋势。这包括市场的整体规模、各细分领域的发展趋势等。热压氮化硼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压氮化硼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热压氮化硼制品项目实施过程中需要充分考虑的因素。我们将对市场风险进行全面评估，包括但不限于政策法规风险、市场竞争风险、技术变革风险等。通过对潜在风险的深入分析，热压氮化硼制品项目可以制定相应的风险缓解策略，降低不确定性对热压氮化硼制品项目的影响。</w:t>
      </w:r>
    </w:p>
    <w:p>
      <w:pPr>
        <w:pStyle w:val="Heading1"/>
        <w:ind w:firstLine="560" w:firstLineChars="200"/>
        <w:rPr>
          <w:rFonts w:ascii="仿宋" w:eastAsia="仿宋" w:hAnsi="仿宋" w:cs="仿宋" w:hint="eastAsia"/>
          <w:sz w:val="28"/>
          <w:lang w:eastAsia="zh-CN"/>
        </w:rPr>
      </w:pPr>
      <w:bookmarkStart w:id="9" w:name="_Toc19536"/>
      <w:r>
        <w:rPr>
          <w:rFonts w:ascii="仿宋" w:eastAsia="仿宋" w:hAnsi="仿宋" w:cs="仿宋" w:hint="eastAsia"/>
          <w:sz w:val="28"/>
          <w:lang w:eastAsia="zh-CN"/>
        </w:rPr>
        <w:t>三、热压氮化硼制品项目概论</w:t>
      </w:r>
      <w:bookmarkEnd w:id="9"/>
    </w:p>
    <w:p>
      <w:pPr>
        <w:pStyle w:val="Heading2"/>
        <w:rPr>
          <w:rFonts w:ascii="仿宋" w:eastAsia="仿宋" w:hAnsi="仿宋" w:cs="仿宋" w:hint="eastAsia"/>
          <w:lang w:eastAsia="zh-CN"/>
        </w:rPr>
      </w:pPr>
      <w:bookmarkStart w:id="10" w:name="_Toc17113"/>
      <w:r>
        <w:rPr>
          <w:rFonts w:ascii="仿宋" w:eastAsia="仿宋" w:hAnsi="仿宋" w:cs="仿宋" w:hint="eastAsia"/>
          <w:lang w:eastAsia="zh-CN"/>
        </w:rPr>
        <w:t>(一)、热压氮化硼制品项目概况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起源追溯至对市场的深入洞察。市场的不断演变与变革为热压氮化硼制品项目提供了难得的机遇。当前市场存在的需求缺口和变革的大环境共同构成了热压氮化硼制品项目的背景。这个热压氮化硼制品项目旨在充分利用市场机遇，填补行业中尚未满足的需求，为客户提供全新的解决方案。市场的变革和需求的增长使得这个热压氮化硼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热压氮化硼制品项目名称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正式命名为热压氮化硼制品。这个名称不仅仅是一个标识，更代表了热压氮化硼制品项目的核心理念和愿景。它蕴含着热压氮化硼制品项目所要解决问题的关键字，具有强烈的表达和辨识度，为热压氮化硼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热压氮化硼制品项目目标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核心目标是提供一种全新、高效的解决方案，满足客户日益增长的需求。热压氮化硼制品项目追求的不仅仅是满足市场需求，更是在市场中获得卓越的竞争优势。通过不断提升产品或服务的质量和创新水平，热压氮化硼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热压氮化硼制品项目范围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全面涵盖了产品研发、制造、市场推广和售后服务，确保从产品设计到最终用户体验的全方位关注。这一全面的热压氮化硼制品项目范围是为了确保热压氮化硼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热压氮化硼制品项目时间表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热压氮化硼制品项目计划在未来18个月内完成，包括研发、测试、市场试点和正式推出等不同阶段。这个时间表的合理设计是为了确保热压氮化硼制品项目各个阶段的顺利推进，以便按时交付高质量的成果。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热压氮化硼制品项目预算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总预算估算为XX百万美元，主要分配在研发、市场推广、人员培训和运营等方面。这一充足的预算为热压氮化硼制品项目提供了充足的资源，确保热压氮化硼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热压氮化硼制品项目风险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可能面临的风险包括市场接受度低、技术难题、竞争激烈等。热压氮化硼制品项目团队已经制定了相应的风险应对计划，通过前瞻性的风险管理，确保热压氮化硼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热压氮化硼制品项目团队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热压氮化硼制品项目汇聚了一支经验丰富、多领域专业素养的核心团队，确保热压氮化硼制品项目在各个方面都能拥有高水平的执行力。团队的协同作战是热压氮化硼制品项目成功的关键因素之一。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热压氮化硼制品项目背景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热压氮化硼制品项目的背景根植于市场对更高效、创新产品的渴望，同时也受到科技发展对行业格局的深刻改变的影响。这为热压氮化硼制品项目提供了广阔的发展空间和市场需求。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热压氮化硼制品项目现状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截至目前，热压氮化硼制品项目已完成市场调研和技术验证，取得了初步的成功。这为热压氮化硼制品项目在未来的发展奠定了坚实的基础，为更远大的目标打下了坚实的基石。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1060"/>
      <w:r>
        <w:rPr>
          <w:rFonts w:ascii="仿宋" w:eastAsia="仿宋" w:hAnsi="仿宋" w:cs="仿宋" w:hint="eastAsia"/>
          <w:sz w:val="28"/>
          <w:lang w:eastAsia="zh-CN"/>
        </w:rPr>
        <w:t>(二)、热压氮化硼制品项目目标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keyword》热压氮化硼制品项目首要业务目标是在市场中占据有利地位，实现产品/服务的成功推广和销售。通过不断提升产品质量、创新性，热压氮化硼制品项目追求成为行业中的领导者，赢得更多客户的青睐。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在科技迅速发展的时代，热压氮化硼制品项目着眼于技术创新。通过持续的研发和技术升级，热压氮化硼制品项目旨在推出更具创新性的产品或服务，以满足市场对新鲜、先进解决方案的需求。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为了建立可持续的客户关系，热压氮化硼制品项目设定了客户满意度目标。通过提供卓越的产品质量和优质的客户服务，热压氮化硼制品项目追求赢得客户的信任和忠诚度，确保他们的满意度达到行业领先水平。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热压氮化硼制品项目注重社会责任和可持续发展。通过实施环保、社会责任热压氮化硼制品项目，热压氮化硼制品项目致力于在经济发展的同时保护环境，促进社会公平，实现可持续经营。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热压氮化硼制品项目的团队是实现目标的核心驱动力。因此，热压氮化硼制品项目设定了团队发展目标，包括提升团队成员的专业技能、培养领导力，以及搭建协同高效的团队工作氛围。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096"/>
      <w:r>
        <w:rPr>
          <w:rFonts w:ascii="仿宋" w:eastAsia="仿宋" w:hAnsi="仿宋" w:cs="仿宋" w:hint="eastAsia"/>
          <w:sz w:val="28"/>
          <w:lang w:eastAsia="zh-CN"/>
        </w:rPr>
        <w:t>(三)、热压氮化硼制品项目提出的理由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热压氮化硼制品项目提出的理由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提出源于对市场机遇的深刻洞察。当前市场中存在的需求缺口和行业发展趋势表明，有巨大的商业机会等待被开发。通过准确捕捉市场机遇，热压氮化硼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理念基于对技术创新的信仰。通过持续的研发和技术投入，热压氮化硼制品项目有望推出更具创新性的产品或服务。在科技飞速发展的当下，热压氮化硼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提出是为了增强企业的行业竞争力。通过提升产品或服务的质量和独特性，热压氮化硼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响应了消费者需求的变化。随着社会和科技的不断发展，消费者对产品和服务的需求也在发生变化。通过深入了解并及时回应消费者的新需求，热压氮化硼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提出是企业战略发展规划的一部分。在面对日益激烈的市场竞争和不断变化的商业环境中，热压氮化硼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热压氮化硼制品项目的提出不仅仅是基于商业考量，还注重社会责任。通过推出环保、社会责任等方面的热压氮化硼制品项目，热压氮化硼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热压氮化硼制品项目的提出反映了对利益相关者期望的关注。包括客户、员工、投资者等利益相关者在企业发展中都有着各自的期望，热压氮化硼制品项目力求在满足这些期望的同时，取得更大的共赢。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21"/>
      <w:r>
        <w:rPr>
          <w:rFonts w:ascii="仿宋" w:eastAsia="仿宋" w:hAnsi="仿宋" w:cs="仿宋" w:hint="eastAsia"/>
          <w:sz w:val="28"/>
          <w:lang w:eastAsia="zh-CN"/>
        </w:rPr>
        <w:t>(四)、热压氮化硼制品项目意义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在实施热压氮化硼制品项目的过程中，我们不仅仅是在追逐商业成功，更是为企业和社会的多个层面创造了深远的意义。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首要意义在于提升企业的市场竞争力。通过持续的创新和对产品质量的高标准要求，热压氮化硼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热压氮化硼制品项目的推进将促使行业技术水平的提升。通过引入先进技术和创新性解决方案，热压氮化硼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热压氮化硼制品项目不仅创造了大量就业机会，提高了就业水平，还注重社会责任和环保。通过参与社会公益事业和推动环保热压氮化硼制品项目，热压氮化硼制品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综合而言，热压氮化硼制品项目意义重大，不仅推动了企业的发展，也为行业和社会的进步贡献了积极力量。这是一个全面而深刻的影响，将在未来产生可持续的正面效应。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2147"/>
      <w:r>
        <w:rPr>
          <w:rFonts w:ascii="仿宋" w:eastAsia="仿宋" w:hAnsi="仿宋" w:cs="仿宋" w:hint="eastAsia"/>
          <w:sz w:val="28"/>
          <w:lang w:eastAsia="zh-CN"/>
        </w:rPr>
        <w:t>(五)、热压氮化硼制品项目背景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在当今迅猛发展的商业环境中，热压氮化硼制品项目的动因根植于对多方面因素的审慎考量。这个热压氮化硼制品项目的提出并非孤立的决策，而是对企业所处背景深入思考的产物。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热压氮化硼制品项目背后的首要原因。科技的迅速发展和全球市场的快速变化使得企业必须灵活应对。热压氮化硼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竞争的激烈程度也是热压氮化硼制品项目背景中不可忽视的一环。企业需要在激烈竞争中脱颖而出，为此，热压氮化硼制品项目致力于打破常规，提供独特的价值主张，以吸引客户并确保市场份额的增长。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技术的迅速发展为企业带来了机遇与挑战。作为热压氮化硼制品项目启动的背景之一，对新兴技术的应用将有助于提升企业的技术水平，使其在不断演进的商业环境中保持竞争优势。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此外，社会对企业责任的期望也在逐渐升高。热压氮化硼制品项目充分融入了社会责任的理念，通过可持续经营和社会公益热压氮化硼制品项目，企图为社会贡献一份力量，在商业成功的同时关注社会价值。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45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561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技术管理特点体现在其创新导向。通过引入最先进的技术趋势和解决方案，热压氮化硼制品项目致力于提升科技含量、提高质量和效率水平。这意味着我们将采用最新的工具和方法，确保热压氮化硼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热压氮化硼制品项目技术管理的显著特征。通过整合不同领域的技术资源，我们实现了跨学科的协同工作。这有助于优化技术架构，提高整体效能。此外，整合性策略还促进了不同技术团队之间的紧密沟通和高效合作，确保热压氮化硼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热压氮化硼制品项目所采用的技术。通过不断优化技术方案，热压氮化硼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热压氮化硼制品项目团队将在热压氮化硼制品项目初期识别可能的技术风险，并采取相应的预防和应对措施。通过建立健全的风险评估机制，热压氮化硼制品项目能够在实施过程中及时发现并解决潜在的技术问题，保障热压氮化硼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热压氮化硼制品项目中，技术将成为热压氮化硼制品项目成功的有力支持。这一深度剖析揭示了技术管理在热压氮化硼制品项目实施中的关键作用，为热压氮化硼制品项目的技术基础奠定了坚实的基础。</w:t>
      </w:r>
    </w:p>
    <w:p>
      <w:pPr>
        <w:pStyle w:val="Heading2"/>
        <w:ind w:firstLine="560" w:firstLineChars="200"/>
        <w:rPr>
          <w:rFonts w:ascii="仿宋" w:eastAsia="仿宋" w:hAnsi="仿宋" w:cs="仿宋" w:hint="eastAsia"/>
          <w:sz w:val="28"/>
          <w:lang w:eastAsia="zh-CN"/>
        </w:rPr>
      </w:pPr>
      <w:bookmarkStart w:id="17" w:name="_Toc728"/>
      <w:r>
        <w:rPr>
          <w:rFonts w:ascii="仿宋" w:eastAsia="仿宋" w:hAnsi="仿宋" w:cs="仿宋" w:hint="eastAsia"/>
          <w:sz w:val="28"/>
          <w:lang w:eastAsia="zh-CN"/>
        </w:rPr>
        <w:t>(二)、热压氮化硼制品项目工艺技术设计方案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热压氮化硼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热压氮化硼制品项目将严格按照相关行业规范要求进行组织。通过有效控制产品质量，热压氮化硼制品项目将致力于为顾客提供优质的热压氮化硼制品项目产品和良好的服务。这体现了热压氮化硼制品项目对于生产活动合规性和质量标准的高度重视，为热压氮化硼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热压氮化硼制品项目注重生态效益和清洁生产原则。热压氮化硼制品项目建设将紧密结合地方特色经济发展，与社会经济发展规划和区域环境保护规划方案相协调一致。通过与当地区域自然生态系统的结合，热压氮化硼制品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https://d.book118.com/307121021063006035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A4D59"/>
    <w:rsid w:val="746A4D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2102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2024-01-28T10:38:00Z</dcterms:created>
  <dcterms:modified xsi:type="dcterms:W3CDTF">2024-01-28T10:38:57Z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8B47A7946E344E02B5F6F7413AFE18C6_11</vt:lpwstr>
  </property>
  <property fmtid="{D5CDD505-2E9C-101B-9397-08002B2CF9AE}" pid="3" name="KSOProductBuildVer">
    <vt:lpwstr>2052-12.1.0.16120</vt:lpwstr>
  </property>
</Properties>
</file>