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杀菌剂项目规划设计方案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15" w:history="1">
        <w:r>
          <w:rPr>
            <w:rFonts w:ascii="仿宋" w:eastAsia="仿宋" w:hAnsi="仿宋" w:cs="仿宋" w:hint="eastAsia"/>
            <w:lang w:eastAsia="zh-CN"/>
          </w:rPr>
          <w:t>概论</w:t>
        </w:r>
        <w:r>
          <w:tab/>
        </w:r>
        <w:r>
          <w:fldChar w:fldCharType="begin"/>
        </w:r>
        <w:r>
          <w:instrText xml:space="preserve"> PAGEREF _Toc7615 \h </w:instrText>
        </w:r>
        <w:r>
          <w:fldChar w:fldCharType="separate"/>
        </w:r>
        <w:r>
          <w:t>3</w:t>
        </w:r>
        <w:r>
          <w:fldChar w:fldCharType="end"/>
        </w:r>
      </w:hyperlink>
    </w:p>
    <w:p>
      <w:pPr>
        <w:pStyle w:val="TOC1"/>
        <w:tabs>
          <w:tab w:val="right" w:leader="dot" w:pos="8306"/>
        </w:tabs>
      </w:pPr>
      <w:hyperlink w:anchor="_Toc14769" w:history="1">
        <w:r>
          <w:rPr>
            <w:rFonts w:ascii="仿宋" w:eastAsia="仿宋" w:hAnsi="仿宋" w:cs="仿宋" w:hint="eastAsia"/>
            <w:lang w:eastAsia="zh-CN"/>
          </w:rPr>
          <w:t>一、产品规划分析</w:t>
        </w:r>
        <w:r>
          <w:tab/>
        </w:r>
        <w:r>
          <w:fldChar w:fldCharType="begin"/>
        </w:r>
        <w:r>
          <w:instrText xml:space="preserve"> PAGEREF _Toc14769 \h </w:instrText>
        </w:r>
        <w:r>
          <w:fldChar w:fldCharType="separate"/>
        </w:r>
        <w:r>
          <w:t>3</w:t>
        </w:r>
        <w:r>
          <w:fldChar w:fldCharType="end"/>
        </w:r>
      </w:hyperlink>
    </w:p>
    <w:p>
      <w:pPr>
        <w:pStyle w:val="TOC2"/>
        <w:tabs>
          <w:tab w:val="right" w:leader="dot" w:pos="8306"/>
        </w:tabs>
      </w:pPr>
      <w:hyperlink w:anchor="_Toc95" w:history="1">
        <w:r>
          <w:rPr>
            <w:rFonts w:ascii="仿宋" w:eastAsia="仿宋" w:hAnsi="仿宋" w:cs="仿宋" w:hint="eastAsia"/>
            <w:lang w:eastAsia="zh-CN"/>
          </w:rPr>
          <w:t>(一)、产品规划</w:t>
        </w:r>
        <w:r>
          <w:tab/>
        </w:r>
        <w:r>
          <w:fldChar w:fldCharType="begin"/>
        </w:r>
        <w:r>
          <w:instrText xml:space="preserve"> PAGEREF _Toc95 \h </w:instrText>
        </w:r>
        <w:r>
          <w:fldChar w:fldCharType="separate"/>
        </w:r>
        <w:r>
          <w:t>3</w:t>
        </w:r>
        <w:r>
          <w:fldChar w:fldCharType="end"/>
        </w:r>
      </w:hyperlink>
    </w:p>
    <w:p>
      <w:pPr>
        <w:pStyle w:val="TOC2"/>
        <w:tabs>
          <w:tab w:val="right" w:leader="dot" w:pos="8306"/>
        </w:tabs>
      </w:pPr>
      <w:hyperlink w:anchor="_Toc27191" w:history="1">
        <w:r>
          <w:rPr>
            <w:rFonts w:ascii="仿宋" w:eastAsia="仿宋" w:hAnsi="仿宋" w:cs="仿宋" w:hint="eastAsia"/>
            <w:lang w:eastAsia="zh-CN"/>
          </w:rPr>
          <w:t>(二)、建设规模</w:t>
        </w:r>
        <w:r>
          <w:tab/>
        </w:r>
        <w:r>
          <w:fldChar w:fldCharType="begin"/>
        </w:r>
        <w:r>
          <w:instrText xml:space="preserve"> PAGEREF _Toc27191 \h </w:instrText>
        </w:r>
        <w:r>
          <w:fldChar w:fldCharType="separate"/>
        </w:r>
        <w:r>
          <w:t>4</w:t>
        </w:r>
        <w:r>
          <w:fldChar w:fldCharType="end"/>
        </w:r>
      </w:hyperlink>
    </w:p>
    <w:p>
      <w:pPr>
        <w:pStyle w:val="TOC1"/>
        <w:tabs>
          <w:tab w:val="right" w:leader="dot" w:pos="8306"/>
        </w:tabs>
      </w:pPr>
      <w:hyperlink w:anchor="_Toc2743" w:history="1">
        <w:r>
          <w:rPr>
            <w:rFonts w:ascii="仿宋" w:eastAsia="仿宋" w:hAnsi="仿宋" w:cs="仿宋" w:hint="eastAsia"/>
            <w:lang w:eastAsia="zh-CN"/>
          </w:rPr>
          <w:t>二、杀菌剂项目建设背景及必要性分析</w:t>
        </w:r>
        <w:r>
          <w:tab/>
        </w:r>
        <w:r>
          <w:fldChar w:fldCharType="begin"/>
        </w:r>
        <w:r>
          <w:instrText xml:space="preserve"> PAGEREF _Toc2743 \h </w:instrText>
        </w:r>
        <w:r>
          <w:fldChar w:fldCharType="separate"/>
        </w:r>
        <w:r>
          <w:t>5</w:t>
        </w:r>
        <w:r>
          <w:fldChar w:fldCharType="end"/>
        </w:r>
      </w:hyperlink>
    </w:p>
    <w:p>
      <w:pPr>
        <w:pStyle w:val="TOC2"/>
        <w:tabs>
          <w:tab w:val="right" w:leader="dot" w:pos="8306"/>
        </w:tabs>
      </w:pPr>
      <w:hyperlink w:anchor="_Toc2060" w:history="1">
        <w:r>
          <w:rPr>
            <w:rFonts w:ascii="仿宋" w:eastAsia="仿宋" w:hAnsi="仿宋" w:cs="仿宋" w:hint="eastAsia"/>
            <w:lang w:eastAsia="zh-CN"/>
          </w:rPr>
          <w:t>(一)、杀菌剂项目背景分析</w:t>
        </w:r>
        <w:r>
          <w:tab/>
        </w:r>
        <w:r>
          <w:fldChar w:fldCharType="begin"/>
        </w:r>
        <w:r>
          <w:instrText xml:space="preserve"> PAGEREF _Toc2060 \h </w:instrText>
        </w:r>
        <w:r>
          <w:fldChar w:fldCharType="separate"/>
        </w:r>
        <w:r>
          <w:t>5</w:t>
        </w:r>
        <w:r>
          <w:fldChar w:fldCharType="end"/>
        </w:r>
      </w:hyperlink>
    </w:p>
    <w:p>
      <w:pPr>
        <w:pStyle w:val="TOC2"/>
        <w:tabs>
          <w:tab w:val="right" w:leader="dot" w:pos="8306"/>
        </w:tabs>
      </w:pPr>
      <w:hyperlink w:anchor="_Toc18627" w:history="1">
        <w:r>
          <w:rPr>
            <w:rFonts w:ascii="仿宋" w:eastAsia="仿宋" w:hAnsi="仿宋" w:cs="仿宋" w:hint="eastAsia"/>
            <w:lang w:eastAsia="zh-CN"/>
          </w:rPr>
          <w:t>(二)、杀菌剂项目建设必要性分析</w:t>
        </w:r>
        <w:r>
          <w:tab/>
        </w:r>
        <w:r>
          <w:fldChar w:fldCharType="begin"/>
        </w:r>
        <w:r>
          <w:instrText xml:space="preserve"> PAGEREF _Toc18627 \h </w:instrText>
        </w:r>
        <w:r>
          <w:fldChar w:fldCharType="separate"/>
        </w:r>
        <w:r>
          <w:t>6</w:t>
        </w:r>
        <w:r>
          <w:fldChar w:fldCharType="end"/>
        </w:r>
      </w:hyperlink>
    </w:p>
    <w:p>
      <w:pPr>
        <w:pStyle w:val="TOC1"/>
        <w:tabs>
          <w:tab w:val="right" w:leader="dot" w:pos="8306"/>
        </w:tabs>
      </w:pPr>
      <w:hyperlink w:anchor="_Toc7404" w:history="1">
        <w:r>
          <w:rPr>
            <w:rFonts w:ascii="仿宋" w:eastAsia="仿宋" w:hAnsi="仿宋" w:cs="仿宋" w:hint="eastAsia"/>
            <w:lang w:eastAsia="zh-CN"/>
          </w:rPr>
          <w:t>三、杀菌剂项目文档管理</w:t>
        </w:r>
        <w:r>
          <w:tab/>
        </w:r>
        <w:r>
          <w:fldChar w:fldCharType="begin"/>
        </w:r>
        <w:r>
          <w:instrText xml:space="preserve"> PAGEREF _Toc7404 \h </w:instrText>
        </w:r>
        <w:r>
          <w:fldChar w:fldCharType="separate"/>
        </w:r>
        <w:r>
          <w:t>8</w:t>
        </w:r>
        <w:r>
          <w:fldChar w:fldCharType="end"/>
        </w:r>
      </w:hyperlink>
    </w:p>
    <w:p>
      <w:pPr>
        <w:pStyle w:val="TOC2"/>
        <w:tabs>
          <w:tab w:val="right" w:leader="dot" w:pos="8306"/>
        </w:tabs>
      </w:pPr>
      <w:hyperlink w:anchor="_Toc23601" w:history="1">
        <w:r>
          <w:rPr>
            <w:rFonts w:ascii="仿宋" w:eastAsia="仿宋" w:hAnsi="仿宋" w:cs="仿宋" w:hint="eastAsia"/>
            <w:lang w:eastAsia="zh-CN"/>
          </w:rPr>
          <w:t>(一)、文档编制与审查</w:t>
        </w:r>
        <w:r>
          <w:tab/>
        </w:r>
        <w:r>
          <w:fldChar w:fldCharType="begin"/>
        </w:r>
        <w:r>
          <w:instrText xml:space="preserve"> PAGEREF _Toc23601 \h </w:instrText>
        </w:r>
        <w:r>
          <w:fldChar w:fldCharType="separate"/>
        </w:r>
        <w:r>
          <w:t>8</w:t>
        </w:r>
        <w:r>
          <w:fldChar w:fldCharType="end"/>
        </w:r>
      </w:hyperlink>
    </w:p>
    <w:p>
      <w:pPr>
        <w:pStyle w:val="TOC2"/>
        <w:tabs>
          <w:tab w:val="right" w:leader="dot" w:pos="8306"/>
        </w:tabs>
      </w:pPr>
      <w:hyperlink w:anchor="_Toc12050" w:history="1">
        <w:r>
          <w:rPr>
            <w:rFonts w:ascii="仿宋" w:eastAsia="仿宋" w:hAnsi="仿宋" w:cs="仿宋" w:hint="eastAsia"/>
            <w:lang w:eastAsia="zh-CN"/>
          </w:rPr>
          <w:t>(二)、文档发布与分发</w:t>
        </w:r>
        <w:r>
          <w:tab/>
        </w:r>
        <w:r>
          <w:fldChar w:fldCharType="begin"/>
        </w:r>
        <w:r>
          <w:instrText xml:space="preserve"> PAGEREF _Toc12050 \h </w:instrText>
        </w:r>
        <w:r>
          <w:fldChar w:fldCharType="separate"/>
        </w:r>
        <w:r>
          <w:t>9</w:t>
        </w:r>
        <w:r>
          <w:fldChar w:fldCharType="end"/>
        </w:r>
      </w:hyperlink>
    </w:p>
    <w:p>
      <w:pPr>
        <w:pStyle w:val="TOC2"/>
        <w:tabs>
          <w:tab w:val="right" w:leader="dot" w:pos="8306"/>
        </w:tabs>
      </w:pPr>
      <w:hyperlink w:anchor="_Toc30866" w:history="1">
        <w:r>
          <w:rPr>
            <w:rFonts w:ascii="仿宋" w:eastAsia="仿宋" w:hAnsi="仿宋" w:cs="仿宋" w:hint="eastAsia"/>
            <w:lang w:eastAsia="zh-CN"/>
          </w:rPr>
          <w:t>(三)、文档存档与归档</w:t>
        </w:r>
        <w:r>
          <w:tab/>
        </w:r>
        <w:r>
          <w:fldChar w:fldCharType="begin"/>
        </w:r>
        <w:r>
          <w:instrText xml:space="preserve"> PAGEREF _Toc30866 \h </w:instrText>
        </w:r>
        <w:r>
          <w:fldChar w:fldCharType="separate"/>
        </w:r>
        <w:r>
          <w:t>10</w:t>
        </w:r>
        <w:r>
          <w:fldChar w:fldCharType="end"/>
        </w:r>
      </w:hyperlink>
    </w:p>
    <w:p>
      <w:pPr>
        <w:pStyle w:val="TOC1"/>
        <w:tabs>
          <w:tab w:val="right" w:leader="dot" w:pos="8306"/>
        </w:tabs>
      </w:pPr>
      <w:hyperlink w:anchor="_Toc14618" w:history="1">
        <w:r>
          <w:rPr>
            <w:rFonts w:ascii="仿宋" w:eastAsia="仿宋" w:hAnsi="仿宋" w:cs="仿宋" w:hint="eastAsia"/>
            <w:lang w:eastAsia="zh-CN"/>
          </w:rPr>
          <w:t>四、杀菌剂项目可持续发展</w:t>
        </w:r>
        <w:r>
          <w:tab/>
        </w:r>
        <w:r>
          <w:fldChar w:fldCharType="begin"/>
        </w:r>
        <w:r>
          <w:instrText xml:space="preserve"> PAGEREF _Toc14618 \h </w:instrText>
        </w:r>
        <w:r>
          <w:fldChar w:fldCharType="separate"/>
        </w:r>
        <w:r>
          <w:t>11</w:t>
        </w:r>
        <w:r>
          <w:fldChar w:fldCharType="end"/>
        </w:r>
      </w:hyperlink>
    </w:p>
    <w:p>
      <w:pPr>
        <w:pStyle w:val="TOC2"/>
        <w:tabs>
          <w:tab w:val="right" w:leader="dot" w:pos="8306"/>
        </w:tabs>
      </w:pPr>
      <w:hyperlink w:anchor="_Toc13845" w:history="1">
        <w:r>
          <w:rPr>
            <w:rFonts w:ascii="仿宋" w:eastAsia="仿宋" w:hAnsi="仿宋" w:cs="仿宋" w:hint="eastAsia"/>
            <w:lang w:eastAsia="zh-CN"/>
          </w:rPr>
          <w:t>(一)、可持续战略与实践</w:t>
        </w:r>
        <w:r>
          <w:tab/>
        </w:r>
        <w:r>
          <w:fldChar w:fldCharType="begin"/>
        </w:r>
        <w:r>
          <w:instrText xml:space="preserve"> PAGEREF _Toc13845 \h </w:instrText>
        </w:r>
        <w:r>
          <w:fldChar w:fldCharType="separate"/>
        </w:r>
        <w:r>
          <w:t>11</w:t>
        </w:r>
        <w:r>
          <w:fldChar w:fldCharType="end"/>
        </w:r>
      </w:hyperlink>
    </w:p>
    <w:p>
      <w:pPr>
        <w:pStyle w:val="TOC2"/>
        <w:tabs>
          <w:tab w:val="right" w:leader="dot" w:pos="8306"/>
        </w:tabs>
      </w:pPr>
      <w:hyperlink w:anchor="_Toc605" w:history="1">
        <w:r>
          <w:rPr>
            <w:rFonts w:ascii="仿宋" w:eastAsia="仿宋" w:hAnsi="仿宋" w:cs="仿宋" w:hint="eastAsia"/>
            <w:lang w:eastAsia="zh-CN"/>
          </w:rPr>
          <w:t>(二)、环保与社会责任</w:t>
        </w:r>
        <w:r>
          <w:tab/>
        </w:r>
        <w:r>
          <w:fldChar w:fldCharType="begin"/>
        </w:r>
        <w:r>
          <w:instrText xml:space="preserve"> PAGEREF _Toc605 \h </w:instrText>
        </w:r>
        <w:r>
          <w:fldChar w:fldCharType="separate"/>
        </w:r>
        <w:r>
          <w:t>12</w:t>
        </w:r>
        <w:r>
          <w:fldChar w:fldCharType="end"/>
        </w:r>
      </w:hyperlink>
    </w:p>
    <w:p>
      <w:pPr>
        <w:pStyle w:val="TOC1"/>
        <w:tabs>
          <w:tab w:val="right" w:leader="dot" w:pos="8306"/>
        </w:tabs>
      </w:pPr>
      <w:hyperlink w:anchor="_Toc5904" w:history="1">
        <w:r>
          <w:rPr>
            <w:rFonts w:ascii="仿宋" w:eastAsia="仿宋" w:hAnsi="仿宋" w:cs="仿宋" w:hint="eastAsia"/>
            <w:lang w:eastAsia="zh-CN"/>
          </w:rPr>
          <w:t>五、工艺说明</w:t>
        </w:r>
        <w:r>
          <w:tab/>
        </w:r>
        <w:r>
          <w:fldChar w:fldCharType="begin"/>
        </w:r>
        <w:r>
          <w:instrText xml:space="preserve"> PAGEREF _Toc5904 \h </w:instrText>
        </w:r>
        <w:r>
          <w:fldChar w:fldCharType="separate"/>
        </w:r>
        <w:r>
          <w:t>13</w:t>
        </w:r>
        <w:r>
          <w:fldChar w:fldCharType="end"/>
        </w:r>
      </w:hyperlink>
    </w:p>
    <w:p>
      <w:pPr>
        <w:pStyle w:val="TOC2"/>
        <w:tabs>
          <w:tab w:val="right" w:leader="dot" w:pos="8306"/>
        </w:tabs>
      </w:pPr>
      <w:hyperlink w:anchor="_Toc25285" w:history="1">
        <w:r>
          <w:rPr>
            <w:rFonts w:ascii="仿宋" w:eastAsia="仿宋" w:hAnsi="仿宋" w:cs="仿宋" w:hint="eastAsia"/>
            <w:lang w:eastAsia="zh-CN"/>
          </w:rPr>
          <w:t>(一)、技术管理特点</w:t>
        </w:r>
        <w:r>
          <w:tab/>
        </w:r>
        <w:r>
          <w:fldChar w:fldCharType="begin"/>
        </w:r>
        <w:r>
          <w:instrText xml:space="preserve"> PAGEREF _Toc25285 \h </w:instrText>
        </w:r>
        <w:r>
          <w:fldChar w:fldCharType="separate"/>
        </w:r>
        <w:r>
          <w:t>13</w:t>
        </w:r>
        <w:r>
          <w:fldChar w:fldCharType="end"/>
        </w:r>
      </w:hyperlink>
    </w:p>
    <w:p>
      <w:pPr>
        <w:pStyle w:val="TOC2"/>
        <w:tabs>
          <w:tab w:val="right" w:leader="dot" w:pos="8306"/>
        </w:tabs>
      </w:pPr>
      <w:hyperlink w:anchor="_Toc16104" w:history="1">
        <w:r>
          <w:rPr>
            <w:rFonts w:ascii="仿宋" w:eastAsia="仿宋" w:hAnsi="仿宋" w:cs="仿宋" w:hint="eastAsia"/>
            <w:lang w:eastAsia="zh-CN"/>
          </w:rPr>
          <w:t>(二)、杀菌剂项目工艺技术设计方案</w:t>
        </w:r>
        <w:r>
          <w:tab/>
        </w:r>
        <w:r>
          <w:fldChar w:fldCharType="begin"/>
        </w:r>
        <w:r>
          <w:instrText xml:space="preserve"> PAGEREF _Toc16104 \h </w:instrText>
        </w:r>
        <w:r>
          <w:fldChar w:fldCharType="separate"/>
        </w:r>
        <w:r>
          <w:t>14</w:t>
        </w:r>
        <w:r>
          <w:fldChar w:fldCharType="end"/>
        </w:r>
      </w:hyperlink>
    </w:p>
    <w:p>
      <w:pPr>
        <w:pStyle w:val="TOC2"/>
        <w:tabs>
          <w:tab w:val="right" w:leader="dot" w:pos="8306"/>
        </w:tabs>
      </w:pPr>
      <w:hyperlink w:anchor="_Toc5803" w:history="1">
        <w:r>
          <w:rPr>
            <w:rFonts w:ascii="仿宋" w:eastAsia="仿宋" w:hAnsi="仿宋" w:cs="仿宋" w:hint="eastAsia"/>
            <w:lang w:eastAsia="zh-CN"/>
          </w:rPr>
          <w:t>(三)、设备选型方案</w:t>
        </w:r>
        <w:r>
          <w:tab/>
        </w:r>
        <w:r>
          <w:fldChar w:fldCharType="begin"/>
        </w:r>
        <w:r>
          <w:instrText xml:space="preserve"> PAGEREF _Toc5803 \h </w:instrText>
        </w:r>
        <w:r>
          <w:fldChar w:fldCharType="separate"/>
        </w:r>
        <w:r>
          <w:t>15</w:t>
        </w:r>
        <w:r>
          <w:fldChar w:fldCharType="end"/>
        </w:r>
      </w:hyperlink>
    </w:p>
    <w:p>
      <w:pPr>
        <w:pStyle w:val="TOC1"/>
        <w:tabs>
          <w:tab w:val="right" w:leader="dot" w:pos="8306"/>
        </w:tabs>
      </w:pPr>
      <w:hyperlink w:anchor="_Toc3345" w:history="1">
        <w:r>
          <w:rPr>
            <w:rFonts w:ascii="仿宋" w:eastAsia="仿宋" w:hAnsi="仿宋" w:cs="仿宋" w:hint="eastAsia"/>
            <w:lang w:eastAsia="zh-CN"/>
          </w:rPr>
          <w:t>六、杀菌剂项目绩效评估</w:t>
        </w:r>
        <w:r>
          <w:tab/>
        </w:r>
        <w:r>
          <w:fldChar w:fldCharType="begin"/>
        </w:r>
        <w:r>
          <w:instrText xml:space="preserve"> PAGEREF _Toc3345 \h </w:instrText>
        </w:r>
        <w:r>
          <w:fldChar w:fldCharType="separate"/>
        </w:r>
        <w:r>
          <w:t>16</w:t>
        </w:r>
        <w:r>
          <w:fldChar w:fldCharType="end"/>
        </w:r>
      </w:hyperlink>
    </w:p>
    <w:p>
      <w:pPr>
        <w:pStyle w:val="TOC2"/>
        <w:tabs>
          <w:tab w:val="right" w:leader="dot" w:pos="8306"/>
        </w:tabs>
      </w:pPr>
      <w:hyperlink w:anchor="_Toc10815" w:history="1">
        <w:r>
          <w:rPr>
            <w:rFonts w:ascii="仿宋" w:eastAsia="仿宋" w:hAnsi="仿宋" w:cs="仿宋" w:hint="eastAsia"/>
            <w:lang w:eastAsia="zh-CN"/>
          </w:rPr>
          <w:t>(一)、绩效评估指标</w:t>
        </w:r>
        <w:r>
          <w:tab/>
        </w:r>
        <w:r>
          <w:fldChar w:fldCharType="begin"/>
        </w:r>
        <w:r>
          <w:instrText xml:space="preserve"> PAGEREF _Toc10815 \h </w:instrText>
        </w:r>
        <w:r>
          <w:fldChar w:fldCharType="separate"/>
        </w:r>
        <w:r>
          <w:t>16</w:t>
        </w:r>
        <w:r>
          <w:fldChar w:fldCharType="end"/>
        </w:r>
      </w:hyperlink>
    </w:p>
    <w:p>
      <w:pPr>
        <w:pStyle w:val="TOC2"/>
        <w:tabs>
          <w:tab w:val="right" w:leader="dot" w:pos="8306"/>
        </w:tabs>
      </w:pPr>
      <w:hyperlink w:anchor="_Toc9538" w:history="1">
        <w:r>
          <w:rPr>
            <w:rFonts w:ascii="仿宋" w:eastAsia="仿宋" w:hAnsi="仿宋" w:cs="仿宋" w:hint="eastAsia"/>
            <w:lang w:eastAsia="zh-CN"/>
          </w:rPr>
          <w:t>(二)、绩效评估方法</w:t>
        </w:r>
        <w:r>
          <w:tab/>
        </w:r>
        <w:r>
          <w:fldChar w:fldCharType="begin"/>
        </w:r>
        <w:r>
          <w:instrText xml:space="preserve"> PAGEREF _Toc9538 \h </w:instrText>
        </w:r>
        <w:r>
          <w:fldChar w:fldCharType="separate"/>
        </w:r>
        <w:r>
          <w:t>17</w:t>
        </w:r>
        <w:r>
          <w:fldChar w:fldCharType="end"/>
        </w:r>
      </w:hyperlink>
    </w:p>
    <w:p>
      <w:pPr>
        <w:pStyle w:val="TOC2"/>
        <w:tabs>
          <w:tab w:val="right" w:leader="dot" w:pos="8306"/>
        </w:tabs>
      </w:pPr>
      <w:hyperlink w:anchor="_Toc388" w:history="1">
        <w:r>
          <w:rPr>
            <w:rFonts w:ascii="仿宋" w:eastAsia="仿宋" w:hAnsi="仿宋" w:cs="仿宋" w:hint="eastAsia"/>
            <w:lang w:eastAsia="zh-CN"/>
          </w:rPr>
          <w:t>(三)、绩效评估周期</w:t>
        </w:r>
        <w:r>
          <w:tab/>
        </w:r>
        <w:r>
          <w:fldChar w:fldCharType="begin"/>
        </w:r>
        <w:r>
          <w:instrText xml:space="preserve"> PAGEREF _Toc388 \h </w:instrText>
        </w:r>
        <w:r>
          <w:fldChar w:fldCharType="separate"/>
        </w:r>
        <w:r>
          <w:t>18</w:t>
        </w:r>
        <w:r>
          <w:fldChar w:fldCharType="end"/>
        </w:r>
      </w:hyperlink>
    </w:p>
    <w:p>
      <w:pPr>
        <w:pStyle w:val="TOC1"/>
        <w:tabs>
          <w:tab w:val="right" w:leader="dot" w:pos="8306"/>
        </w:tabs>
      </w:pPr>
      <w:hyperlink w:anchor="_Toc30222" w:history="1">
        <w:r>
          <w:rPr>
            <w:rFonts w:ascii="仿宋" w:eastAsia="仿宋" w:hAnsi="仿宋" w:cs="仿宋" w:hint="eastAsia"/>
            <w:lang w:eastAsia="zh-CN"/>
          </w:rPr>
          <w:t>七、杀菌剂项目风险管理</w:t>
        </w:r>
        <w:r>
          <w:tab/>
        </w:r>
        <w:r>
          <w:fldChar w:fldCharType="begin"/>
        </w:r>
        <w:r>
          <w:instrText xml:space="preserve"> PAGEREF _Toc30222 \h </w:instrText>
        </w:r>
        <w:r>
          <w:fldChar w:fldCharType="separate"/>
        </w:r>
        <w:r>
          <w:t>19</w:t>
        </w:r>
        <w:r>
          <w:fldChar w:fldCharType="end"/>
        </w:r>
      </w:hyperlink>
    </w:p>
    <w:p>
      <w:pPr>
        <w:pStyle w:val="TOC2"/>
        <w:tabs>
          <w:tab w:val="right" w:leader="dot" w:pos="8306"/>
        </w:tabs>
      </w:pPr>
      <w:hyperlink w:anchor="_Toc26862" w:history="1">
        <w:r>
          <w:rPr>
            <w:rFonts w:ascii="仿宋" w:eastAsia="仿宋" w:hAnsi="仿宋" w:cs="仿宋" w:hint="eastAsia"/>
            <w:lang w:eastAsia="zh-CN"/>
          </w:rPr>
          <w:t>(一)、风险识别与评估</w:t>
        </w:r>
        <w:r>
          <w:tab/>
        </w:r>
        <w:r>
          <w:fldChar w:fldCharType="begin"/>
        </w:r>
        <w:r>
          <w:instrText xml:space="preserve"> PAGEREF _Toc26862 \h </w:instrText>
        </w:r>
        <w:r>
          <w:fldChar w:fldCharType="separate"/>
        </w:r>
        <w:r>
          <w:t>19</w:t>
        </w:r>
        <w:r>
          <w:fldChar w:fldCharType="end"/>
        </w:r>
      </w:hyperlink>
    </w:p>
    <w:p>
      <w:pPr>
        <w:pStyle w:val="TOC2"/>
        <w:tabs>
          <w:tab w:val="right" w:leader="dot" w:pos="8306"/>
        </w:tabs>
      </w:pPr>
      <w:hyperlink w:anchor="_Toc6530" w:history="1">
        <w:r>
          <w:rPr>
            <w:rFonts w:ascii="仿宋" w:eastAsia="仿宋" w:hAnsi="仿宋" w:cs="仿宋" w:hint="eastAsia"/>
            <w:lang w:eastAsia="zh-CN"/>
          </w:rPr>
          <w:t>(二)、风险应对策略</w:t>
        </w:r>
        <w:r>
          <w:tab/>
        </w:r>
        <w:r>
          <w:fldChar w:fldCharType="begin"/>
        </w:r>
        <w:r>
          <w:instrText xml:space="preserve"> PAGEREF _Toc6530 \h </w:instrText>
        </w:r>
        <w:r>
          <w:fldChar w:fldCharType="separate"/>
        </w:r>
        <w:r>
          <w:t>21</w:t>
        </w:r>
        <w:r>
          <w:fldChar w:fldCharType="end"/>
        </w:r>
      </w:hyperlink>
    </w:p>
    <w:p>
      <w:pPr>
        <w:pStyle w:val="TOC2"/>
        <w:tabs>
          <w:tab w:val="right" w:leader="dot" w:pos="8306"/>
        </w:tabs>
      </w:pPr>
      <w:hyperlink w:anchor="_Toc15389" w:history="1">
        <w:r>
          <w:rPr>
            <w:rFonts w:ascii="仿宋" w:eastAsia="仿宋" w:hAnsi="仿宋" w:cs="仿宋" w:hint="eastAsia"/>
            <w:lang w:eastAsia="zh-CN"/>
          </w:rPr>
          <w:t>(三)、风险监控与控制</w:t>
        </w:r>
        <w:r>
          <w:tab/>
        </w:r>
        <w:r>
          <w:fldChar w:fldCharType="begin"/>
        </w:r>
        <w:r>
          <w:instrText xml:space="preserve"> PAGEREF _Toc15389 \h </w:instrText>
        </w:r>
        <w:r>
          <w:fldChar w:fldCharType="separate"/>
        </w:r>
        <w:r>
          <w:t>22</w:t>
        </w:r>
        <w:r>
          <w:fldChar w:fldCharType="end"/>
        </w:r>
      </w:hyperlink>
    </w:p>
    <w:p>
      <w:pPr>
        <w:pStyle w:val="TOC1"/>
        <w:tabs>
          <w:tab w:val="right" w:leader="dot" w:pos="8306"/>
        </w:tabs>
      </w:pPr>
      <w:hyperlink w:anchor="_Toc1912" w:history="1">
        <w:r>
          <w:rPr>
            <w:rFonts w:ascii="仿宋" w:eastAsia="仿宋" w:hAnsi="仿宋" w:cs="仿宋" w:hint="eastAsia"/>
            <w:lang w:eastAsia="zh-CN"/>
          </w:rPr>
          <w:t>八、杀菌剂项目技术管理</w:t>
        </w:r>
        <w:r>
          <w:tab/>
        </w:r>
        <w:r>
          <w:fldChar w:fldCharType="begin"/>
        </w:r>
        <w:r>
          <w:instrText xml:space="preserve"> PAGEREF _Toc1912 \h </w:instrText>
        </w:r>
        <w:r>
          <w:fldChar w:fldCharType="separate"/>
        </w:r>
        <w:r>
          <w:t>23</w:t>
        </w:r>
        <w:r>
          <w:fldChar w:fldCharType="end"/>
        </w:r>
      </w:hyperlink>
    </w:p>
    <w:p>
      <w:pPr>
        <w:pStyle w:val="TOC2"/>
        <w:tabs>
          <w:tab w:val="right" w:leader="dot" w:pos="8306"/>
        </w:tabs>
      </w:pPr>
      <w:hyperlink w:anchor="_Toc23375" w:history="1">
        <w:r>
          <w:rPr>
            <w:rFonts w:ascii="仿宋" w:eastAsia="仿宋" w:hAnsi="仿宋" w:cs="仿宋" w:hint="eastAsia"/>
            <w:lang w:eastAsia="zh-CN"/>
          </w:rPr>
          <w:t>(一)、技术方案选用方向</w:t>
        </w:r>
        <w:r>
          <w:tab/>
        </w:r>
        <w:r>
          <w:fldChar w:fldCharType="begin"/>
        </w:r>
        <w:r>
          <w:instrText xml:space="preserve"> PAGEREF _Toc23375 \h </w:instrText>
        </w:r>
        <w:r>
          <w:fldChar w:fldCharType="separate"/>
        </w:r>
        <w:r>
          <w:t>23</w:t>
        </w:r>
        <w:r>
          <w:fldChar w:fldCharType="end"/>
        </w:r>
      </w:hyperlink>
    </w:p>
    <w:p>
      <w:pPr>
        <w:pStyle w:val="TOC2"/>
        <w:tabs>
          <w:tab w:val="right" w:leader="dot" w:pos="8306"/>
        </w:tabs>
      </w:pPr>
      <w:hyperlink w:anchor="_Toc4032" w:history="1">
        <w:r>
          <w:rPr>
            <w:rFonts w:ascii="仿宋" w:eastAsia="仿宋" w:hAnsi="仿宋" w:cs="仿宋" w:hint="eastAsia"/>
            <w:lang w:eastAsia="zh-CN"/>
          </w:rPr>
          <w:t>(二)、工艺技术方案选用原则</w:t>
        </w:r>
        <w:r>
          <w:tab/>
        </w:r>
        <w:r>
          <w:fldChar w:fldCharType="begin"/>
        </w:r>
        <w:r>
          <w:instrText xml:space="preserve"> PAGEREF _Toc4032 \h </w:instrText>
        </w:r>
        <w:r>
          <w:fldChar w:fldCharType="separate"/>
        </w:r>
        <w:r>
          <w:t>25</w:t>
        </w:r>
        <w:r>
          <w:fldChar w:fldCharType="end"/>
        </w:r>
      </w:hyperlink>
    </w:p>
    <w:p>
      <w:pPr>
        <w:pStyle w:val="TOC2"/>
        <w:tabs>
          <w:tab w:val="right" w:leader="dot" w:pos="8306"/>
        </w:tabs>
      </w:pPr>
      <w:hyperlink w:anchor="_Toc11645" w:history="1">
        <w:r>
          <w:rPr>
            <w:rFonts w:ascii="仿宋" w:eastAsia="仿宋" w:hAnsi="仿宋" w:cs="仿宋" w:hint="eastAsia"/>
            <w:lang w:eastAsia="zh-CN"/>
          </w:rPr>
          <w:t>(三)、工艺技术方案要求</w:t>
        </w:r>
        <w:r>
          <w:tab/>
        </w:r>
        <w:r>
          <w:fldChar w:fldCharType="begin"/>
        </w:r>
        <w:r>
          <w:instrText xml:space="preserve"> PAGEREF _Toc11645 \h </w:instrText>
        </w:r>
        <w:r>
          <w:fldChar w:fldCharType="separate"/>
        </w:r>
        <w:r>
          <w:t>27</w:t>
        </w:r>
        <w:r>
          <w:fldChar w:fldCharType="end"/>
        </w:r>
      </w:hyperlink>
    </w:p>
    <w:p>
      <w:pPr>
        <w:pStyle w:val="TOC1"/>
        <w:tabs>
          <w:tab w:val="right" w:leader="dot" w:pos="8306"/>
        </w:tabs>
      </w:pPr>
      <w:hyperlink w:anchor="_Toc588" w:history="1">
        <w:r>
          <w:rPr>
            <w:rFonts w:ascii="仿宋" w:eastAsia="仿宋" w:hAnsi="仿宋" w:cs="仿宋" w:hint="eastAsia"/>
            <w:lang w:eastAsia="zh-CN"/>
          </w:rPr>
          <w:t>九、杀菌剂项目环境影响分析</w:t>
        </w:r>
        <w:r>
          <w:tab/>
        </w:r>
        <w:r>
          <w:fldChar w:fldCharType="begin"/>
        </w:r>
        <w:r>
          <w:instrText xml:space="preserve"> PAGEREF _Toc588 \h </w:instrText>
        </w:r>
        <w:r>
          <w:fldChar w:fldCharType="separate"/>
        </w:r>
        <w:r>
          <w:t>29</w:t>
        </w:r>
        <w:r>
          <w:fldChar w:fldCharType="end"/>
        </w:r>
      </w:hyperlink>
    </w:p>
    <w:p>
      <w:pPr>
        <w:pStyle w:val="TOC2"/>
        <w:tabs>
          <w:tab w:val="right" w:leader="dot" w:pos="8306"/>
        </w:tabs>
      </w:pPr>
      <w:hyperlink w:anchor="_Toc7227" w:history="1">
        <w:r>
          <w:rPr>
            <w:rFonts w:ascii="仿宋" w:eastAsia="仿宋" w:hAnsi="仿宋" w:cs="仿宋" w:hint="eastAsia"/>
            <w:lang w:eastAsia="zh-CN"/>
          </w:rPr>
          <w:t>(一)、建设区域环境质量现状</w:t>
        </w:r>
        <w:r>
          <w:tab/>
        </w:r>
        <w:r>
          <w:fldChar w:fldCharType="begin"/>
        </w:r>
        <w:r>
          <w:instrText xml:space="preserve"> PAGEREF _Toc7227 \h </w:instrText>
        </w:r>
        <w:r>
          <w:fldChar w:fldCharType="separate"/>
        </w:r>
        <w:r>
          <w:t>29</w:t>
        </w:r>
        <w:r>
          <w:fldChar w:fldCharType="end"/>
        </w:r>
      </w:hyperlink>
    </w:p>
    <w:p>
      <w:pPr>
        <w:pStyle w:val="TOC2"/>
        <w:tabs>
          <w:tab w:val="right" w:leader="dot" w:pos="8306"/>
        </w:tabs>
      </w:pPr>
      <w:hyperlink w:anchor="_Toc24067" w:history="1">
        <w:r>
          <w:rPr>
            <w:rFonts w:ascii="仿宋" w:eastAsia="仿宋" w:hAnsi="仿宋" w:cs="仿宋" w:hint="eastAsia"/>
            <w:lang w:eastAsia="zh-CN"/>
          </w:rPr>
          <w:t>(二)、建设期环境保护</w:t>
        </w:r>
        <w:r>
          <w:tab/>
        </w:r>
        <w:r>
          <w:fldChar w:fldCharType="begin"/>
        </w:r>
        <w:r>
          <w:instrText xml:space="preserve"> PAGEREF _Toc24067 \h </w:instrText>
        </w:r>
        <w:r>
          <w:fldChar w:fldCharType="separate"/>
        </w:r>
        <w:r>
          <w:t>31</w:t>
        </w:r>
        <w:r>
          <w:fldChar w:fldCharType="end"/>
        </w:r>
      </w:hyperlink>
    </w:p>
    <w:p>
      <w:pPr>
        <w:pStyle w:val="TOC2"/>
        <w:tabs>
          <w:tab w:val="right" w:leader="dot" w:pos="8306"/>
        </w:tabs>
      </w:pPr>
      <w:hyperlink w:anchor="_Toc8158" w:history="1">
        <w:r>
          <w:rPr>
            <w:rFonts w:ascii="仿宋" w:eastAsia="仿宋" w:hAnsi="仿宋" w:cs="仿宋" w:hint="eastAsia"/>
            <w:lang w:eastAsia="zh-CN"/>
          </w:rPr>
          <w:t>(三)、运营期环境保护</w:t>
        </w:r>
        <w:r>
          <w:tab/>
        </w:r>
        <w:r>
          <w:fldChar w:fldCharType="begin"/>
        </w:r>
        <w:r>
          <w:instrText xml:space="preserve"> PAGEREF _Toc8158 \h </w:instrText>
        </w:r>
        <w:r>
          <w:fldChar w:fldCharType="separate"/>
        </w:r>
        <w:r>
          <w:t>32</w:t>
        </w:r>
        <w:r>
          <w:fldChar w:fldCharType="end"/>
        </w:r>
      </w:hyperlink>
    </w:p>
    <w:p>
      <w:pPr>
        <w:pStyle w:val="TOC2"/>
        <w:tabs>
          <w:tab w:val="right" w:leader="dot" w:pos="8306"/>
        </w:tabs>
      </w:pPr>
      <w:hyperlink w:anchor="_Toc25320" w:history="1">
        <w:r>
          <w:rPr>
            <w:rFonts w:ascii="仿宋" w:eastAsia="仿宋" w:hAnsi="仿宋" w:cs="仿宋" w:hint="eastAsia"/>
            <w:lang w:eastAsia="zh-CN"/>
          </w:rPr>
          <w:t>(四)、杀菌剂项目建设对区域经济的影响</w:t>
        </w:r>
        <w:r>
          <w:tab/>
        </w:r>
        <w:r>
          <w:fldChar w:fldCharType="begin"/>
        </w:r>
        <w:r>
          <w:instrText xml:space="preserve"> PAGEREF _Toc25320 \h </w:instrText>
        </w:r>
        <w:r>
          <w:fldChar w:fldCharType="separate"/>
        </w:r>
        <w:r>
          <w:t>33</w:t>
        </w:r>
        <w:r>
          <w:fldChar w:fldCharType="end"/>
        </w:r>
      </w:hyperlink>
    </w:p>
    <w:p>
      <w:pPr>
        <w:pStyle w:val="TOC2"/>
        <w:tabs>
          <w:tab w:val="right" w:leader="dot" w:pos="8306"/>
        </w:tabs>
      </w:pPr>
      <w:hyperlink w:anchor="_Toc25962" w:history="1">
        <w:r>
          <w:rPr>
            <w:rFonts w:ascii="仿宋" w:eastAsia="仿宋" w:hAnsi="仿宋" w:cs="仿宋" w:hint="eastAsia"/>
            <w:lang w:eastAsia="zh-CN"/>
          </w:rPr>
          <w:t>(五)、废弃物处理</w:t>
        </w:r>
        <w:r>
          <w:tab/>
        </w:r>
        <w:r>
          <w:fldChar w:fldCharType="begin"/>
        </w:r>
        <w:r>
          <w:instrText xml:space="preserve"> PAGEREF _Toc25962 \h </w:instrText>
        </w:r>
        <w:r>
          <w:fldChar w:fldCharType="separate"/>
        </w:r>
        <w:r>
          <w:t>35</w:t>
        </w:r>
        <w:r>
          <w:fldChar w:fldCharType="end"/>
        </w:r>
      </w:hyperlink>
    </w:p>
    <w:p>
      <w:pPr>
        <w:pStyle w:val="TOC2"/>
        <w:tabs>
          <w:tab w:val="right" w:leader="dot" w:pos="8306"/>
        </w:tabs>
      </w:pPr>
      <w:hyperlink w:anchor="_Toc2740" w:history="1">
        <w:r>
          <w:rPr>
            <w:rFonts w:ascii="仿宋" w:eastAsia="仿宋" w:hAnsi="仿宋" w:cs="仿宋" w:hint="eastAsia"/>
            <w:lang w:eastAsia="zh-CN"/>
          </w:rPr>
          <w:t>(六)、特殊环境影响分析</w:t>
        </w:r>
        <w:r>
          <w:tab/>
        </w:r>
        <w:r>
          <w:fldChar w:fldCharType="begin"/>
        </w:r>
        <w:r>
          <w:instrText xml:space="preserve"> PAGEREF _Toc2740 \h </w:instrText>
        </w:r>
        <w:r>
          <w:fldChar w:fldCharType="separate"/>
        </w:r>
        <w:r>
          <w:t>36</w:t>
        </w:r>
        <w:r>
          <w:fldChar w:fldCharType="end"/>
        </w:r>
      </w:hyperlink>
    </w:p>
    <w:p>
      <w:pPr>
        <w:pStyle w:val="TOC2"/>
        <w:tabs>
          <w:tab w:val="right" w:leader="dot" w:pos="8306"/>
        </w:tabs>
      </w:pPr>
      <w:hyperlink w:anchor="_Toc9558" w:history="1">
        <w:r>
          <w:rPr>
            <w:rFonts w:ascii="仿宋" w:eastAsia="仿宋" w:hAnsi="仿宋" w:cs="仿宋" w:hint="eastAsia"/>
            <w:lang w:eastAsia="zh-CN"/>
          </w:rPr>
          <w:t>(七)、清洁生产</w:t>
        </w:r>
        <w:r>
          <w:tab/>
        </w:r>
        <w:r>
          <w:fldChar w:fldCharType="begin"/>
        </w:r>
        <w:r>
          <w:instrText xml:space="preserve"> PAGEREF _Toc9558 \h </w:instrText>
        </w:r>
        <w:r>
          <w:fldChar w:fldCharType="separate"/>
        </w:r>
        <w:r>
          <w:t>37</w:t>
        </w:r>
        <w:r>
          <w:fldChar w:fldCharType="end"/>
        </w:r>
      </w:hyperlink>
    </w:p>
    <w:p>
      <w:pPr>
        <w:pStyle w:val="TOC2"/>
        <w:tabs>
          <w:tab w:val="right" w:leader="dot" w:pos="8306"/>
        </w:tabs>
      </w:pPr>
      <w:hyperlink w:anchor="_Toc17181" w:history="1">
        <w:r>
          <w:rPr>
            <w:rFonts w:ascii="仿宋" w:eastAsia="仿宋" w:hAnsi="仿宋" w:cs="仿宋" w:hint="eastAsia"/>
            <w:lang w:eastAsia="zh-CN"/>
          </w:rPr>
          <w:t>(八)、环境保护综合评价</w:t>
        </w:r>
        <w:r>
          <w:tab/>
        </w:r>
        <w:r>
          <w:fldChar w:fldCharType="begin"/>
        </w:r>
        <w:r>
          <w:instrText xml:space="preserve"> PAGEREF _Toc17181 \h </w:instrText>
        </w:r>
        <w:r>
          <w:fldChar w:fldCharType="separate"/>
        </w:r>
        <w:r>
          <w:t>39</w:t>
        </w:r>
        <w:r>
          <w:fldChar w:fldCharType="end"/>
        </w:r>
      </w:hyperlink>
    </w:p>
    <w:p>
      <w:pPr>
        <w:pStyle w:val="TOC1"/>
        <w:tabs>
          <w:tab w:val="right" w:leader="dot" w:pos="8306"/>
        </w:tabs>
      </w:pPr>
      <w:hyperlink w:anchor="_Toc14645" w:history="1">
        <w:r>
          <w:rPr>
            <w:rFonts w:ascii="仿宋" w:eastAsia="仿宋" w:hAnsi="仿宋" w:cs="仿宋" w:hint="eastAsia"/>
            <w:lang w:eastAsia="zh-CN"/>
          </w:rPr>
          <w:t>十、杀菌剂项目人力资源管理</w:t>
        </w:r>
        <w:r>
          <w:tab/>
        </w:r>
        <w:r>
          <w:fldChar w:fldCharType="begin"/>
        </w:r>
        <w:r>
          <w:instrText xml:space="preserve"> PAGEREF _Toc14645 \h </w:instrText>
        </w:r>
        <w:r>
          <w:fldChar w:fldCharType="separate"/>
        </w:r>
        <w:r>
          <w:t>40</w:t>
        </w:r>
        <w:r>
          <w:fldChar w:fldCharType="end"/>
        </w:r>
      </w:hyperlink>
    </w:p>
    <w:p>
      <w:pPr>
        <w:pStyle w:val="TOC2"/>
        <w:tabs>
          <w:tab w:val="right" w:leader="dot" w:pos="8306"/>
        </w:tabs>
      </w:pPr>
      <w:hyperlink w:anchor="_Toc24403" w:history="1">
        <w:r>
          <w:rPr>
            <w:rFonts w:ascii="仿宋" w:eastAsia="仿宋" w:hAnsi="仿宋" w:cs="仿宋" w:hint="eastAsia"/>
            <w:lang w:eastAsia="zh-CN"/>
          </w:rPr>
          <w:t>(一)、建立健全的预算管理制度</w:t>
        </w:r>
        <w:r>
          <w:tab/>
        </w:r>
        <w:r>
          <w:fldChar w:fldCharType="begin"/>
        </w:r>
        <w:r>
          <w:instrText xml:space="preserve"> PAGEREF _Toc24403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14" w:history="1">
        <w:r>
          <w:rPr>
            <w:rFonts w:ascii="仿宋" w:eastAsia="仿宋" w:hAnsi="仿宋" w:cs="仿宋" w:hint="eastAsia"/>
            <w:lang w:eastAsia="zh-CN"/>
          </w:rPr>
          <w:t>(二)、加强资金流动监控</w:t>
        </w:r>
        <w:r>
          <w:tab/>
        </w:r>
        <w:r>
          <w:fldChar w:fldCharType="begin"/>
        </w:r>
        <w:r>
          <w:instrText xml:space="preserve"> PAGEREF _Toc12214 \h </w:instrText>
        </w:r>
        <w:r>
          <w:fldChar w:fldCharType="separate"/>
        </w:r>
        <w:r>
          <w:t>41</w:t>
        </w:r>
        <w:r>
          <w:fldChar w:fldCharType="end"/>
        </w:r>
      </w:hyperlink>
    </w:p>
    <w:p>
      <w:pPr>
        <w:pStyle w:val="TOC2"/>
        <w:tabs>
          <w:tab w:val="right" w:leader="dot" w:pos="8306"/>
        </w:tabs>
      </w:pPr>
      <w:hyperlink w:anchor="_Toc8837" w:history="1">
        <w:r>
          <w:rPr>
            <w:rFonts w:ascii="仿宋" w:eastAsia="仿宋" w:hAnsi="仿宋" w:cs="仿宋" w:hint="eastAsia"/>
            <w:lang w:eastAsia="zh-CN"/>
          </w:rPr>
          <w:t>(三)、制定完善的风险控制机制</w:t>
        </w:r>
        <w:r>
          <w:tab/>
        </w:r>
        <w:r>
          <w:fldChar w:fldCharType="begin"/>
        </w:r>
        <w:r>
          <w:instrText xml:space="preserve"> PAGEREF _Toc8837 \h </w:instrText>
        </w:r>
        <w:r>
          <w:fldChar w:fldCharType="separate"/>
        </w:r>
        <w:r>
          <w:t>42</w:t>
        </w:r>
        <w:r>
          <w:fldChar w:fldCharType="end"/>
        </w:r>
      </w:hyperlink>
    </w:p>
    <w:p>
      <w:pPr>
        <w:pStyle w:val="TOC2"/>
        <w:tabs>
          <w:tab w:val="right" w:leader="dot" w:pos="8306"/>
        </w:tabs>
      </w:pPr>
      <w:hyperlink w:anchor="_Toc22944" w:history="1">
        <w:r>
          <w:rPr>
            <w:rFonts w:ascii="仿宋" w:eastAsia="仿宋" w:hAnsi="仿宋" w:cs="仿宋" w:hint="eastAsia"/>
            <w:lang w:eastAsia="zh-CN"/>
          </w:rPr>
          <w:t>(四)、优化成本管理</w:t>
        </w:r>
        <w:r>
          <w:tab/>
        </w:r>
        <w:r>
          <w:fldChar w:fldCharType="begin"/>
        </w:r>
        <w:r>
          <w:instrText xml:space="preserve"> PAGEREF _Toc22944 \h </w:instrText>
        </w:r>
        <w:r>
          <w:fldChar w:fldCharType="separate"/>
        </w:r>
        <w:r>
          <w:t>44</w:t>
        </w:r>
        <w:r>
          <w:fldChar w:fldCharType="end"/>
        </w:r>
      </w:hyperlink>
    </w:p>
    <w:p>
      <w:pPr>
        <w:pStyle w:val="TOC1"/>
        <w:tabs>
          <w:tab w:val="right" w:leader="dot" w:pos="8306"/>
        </w:tabs>
      </w:pPr>
      <w:hyperlink w:anchor="_Toc4969" w:history="1">
        <w:r>
          <w:rPr>
            <w:rFonts w:ascii="仿宋" w:eastAsia="仿宋" w:hAnsi="仿宋" w:cs="仿宋" w:hint="eastAsia"/>
            <w:lang w:eastAsia="zh-CN"/>
          </w:rPr>
          <w:t>十一、杀菌剂项目创新与研发</w:t>
        </w:r>
        <w:r>
          <w:tab/>
        </w:r>
        <w:r>
          <w:fldChar w:fldCharType="begin"/>
        </w:r>
        <w:r>
          <w:instrText xml:space="preserve"> PAGEREF _Toc4969 \h </w:instrText>
        </w:r>
        <w:r>
          <w:fldChar w:fldCharType="separate"/>
        </w:r>
        <w:r>
          <w:t>45</w:t>
        </w:r>
        <w:r>
          <w:fldChar w:fldCharType="end"/>
        </w:r>
      </w:hyperlink>
    </w:p>
    <w:p>
      <w:pPr>
        <w:pStyle w:val="TOC2"/>
        <w:tabs>
          <w:tab w:val="right" w:leader="dot" w:pos="8306"/>
        </w:tabs>
      </w:pPr>
      <w:hyperlink w:anchor="_Toc24499" w:history="1">
        <w:r>
          <w:rPr>
            <w:rFonts w:ascii="仿宋" w:eastAsia="仿宋" w:hAnsi="仿宋" w:cs="仿宋" w:hint="eastAsia"/>
            <w:lang w:eastAsia="zh-CN"/>
          </w:rPr>
          <w:t>(一)、创新策略与方向</w:t>
        </w:r>
        <w:r>
          <w:tab/>
        </w:r>
        <w:r>
          <w:fldChar w:fldCharType="begin"/>
        </w:r>
        <w:r>
          <w:instrText xml:space="preserve"> PAGEREF _Toc24499 \h </w:instrText>
        </w:r>
        <w:r>
          <w:fldChar w:fldCharType="separate"/>
        </w:r>
        <w:r>
          <w:t>45</w:t>
        </w:r>
        <w:r>
          <w:fldChar w:fldCharType="end"/>
        </w:r>
      </w:hyperlink>
    </w:p>
    <w:p>
      <w:pPr>
        <w:pStyle w:val="TOC2"/>
        <w:tabs>
          <w:tab w:val="right" w:leader="dot" w:pos="8306"/>
        </w:tabs>
      </w:pPr>
      <w:hyperlink w:anchor="_Toc2327" w:history="1">
        <w:r>
          <w:rPr>
            <w:rFonts w:ascii="仿宋" w:eastAsia="仿宋" w:hAnsi="仿宋" w:cs="仿宋" w:hint="eastAsia"/>
            <w:lang w:eastAsia="zh-CN"/>
          </w:rPr>
          <w:t>(二)、研发规划与投入</w:t>
        </w:r>
        <w:r>
          <w:tab/>
        </w:r>
        <w:r>
          <w:fldChar w:fldCharType="begin"/>
        </w:r>
        <w:r>
          <w:instrText xml:space="preserve"> PAGEREF _Toc2327 \h </w:instrText>
        </w:r>
        <w:r>
          <w:fldChar w:fldCharType="separate"/>
        </w:r>
        <w:r>
          <w:t>46</w:t>
        </w:r>
        <w:r>
          <w:fldChar w:fldCharType="end"/>
        </w:r>
      </w:hyperlink>
    </w:p>
    <w:p>
      <w:pPr>
        <w:pStyle w:val="TOC1"/>
        <w:tabs>
          <w:tab w:val="right" w:leader="dot" w:pos="8306"/>
        </w:tabs>
      </w:pPr>
      <w:hyperlink w:anchor="_Toc12439" w:history="1">
        <w:r>
          <w:rPr>
            <w:rFonts w:ascii="仿宋" w:eastAsia="仿宋" w:hAnsi="仿宋" w:cs="仿宋" w:hint="eastAsia"/>
            <w:lang w:eastAsia="zh-CN"/>
          </w:rPr>
          <w:t>十二、杀菌剂项目社会影响</w:t>
        </w:r>
        <w:r>
          <w:tab/>
        </w:r>
        <w:r>
          <w:fldChar w:fldCharType="begin"/>
        </w:r>
        <w:r>
          <w:instrText xml:space="preserve"> PAGEREF _Toc12439 \h </w:instrText>
        </w:r>
        <w:r>
          <w:fldChar w:fldCharType="separate"/>
        </w:r>
        <w:r>
          <w:t>48</w:t>
        </w:r>
        <w:r>
          <w:fldChar w:fldCharType="end"/>
        </w:r>
      </w:hyperlink>
    </w:p>
    <w:p>
      <w:pPr>
        <w:pStyle w:val="TOC2"/>
        <w:tabs>
          <w:tab w:val="right" w:leader="dot" w:pos="8306"/>
        </w:tabs>
      </w:pPr>
      <w:hyperlink w:anchor="_Toc9150" w:history="1">
        <w:r>
          <w:rPr>
            <w:rFonts w:ascii="仿宋" w:eastAsia="仿宋" w:hAnsi="仿宋" w:cs="仿宋" w:hint="eastAsia"/>
            <w:lang w:eastAsia="zh-CN"/>
          </w:rPr>
          <w:t>(一)、社会责任与义务</w:t>
        </w:r>
        <w:r>
          <w:tab/>
        </w:r>
        <w:r>
          <w:fldChar w:fldCharType="begin"/>
        </w:r>
        <w:r>
          <w:instrText xml:space="preserve"> PAGEREF _Toc9150 \h </w:instrText>
        </w:r>
        <w:r>
          <w:fldChar w:fldCharType="separate"/>
        </w:r>
        <w:r>
          <w:t>48</w:t>
        </w:r>
        <w:r>
          <w:fldChar w:fldCharType="end"/>
        </w:r>
      </w:hyperlink>
    </w:p>
    <w:p>
      <w:pPr>
        <w:pStyle w:val="TOC2"/>
        <w:tabs>
          <w:tab w:val="right" w:leader="dot" w:pos="8306"/>
        </w:tabs>
      </w:pPr>
      <w:hyperlink w:anchor="_Toc20291" w:history="1">
        <w:r>
          <w:rPr>
            <w:rFonts w:ascii="仿宋" w:eastAsia="仿宋" w:hAnsi="仿宋" w:cs="仿宋" w:hint="eastAsia"/>
            <w:lang w:eastAsia="zh-CN"/>
          </w:rPr>
          <w:t>(二)、社会参与与沟通</w:t>
        </w:r>
        <w:r>
          <w:tab/>
        </w:r>
        <w:r>
          <w:fldChar w:fldCharType="begin"/>
        </w:r>
        <w:r>
          <w:instrText xml:space="preserve"> PAGEREF _Toc20291 \h </w:instrText>
        </w:r>
        <w:r>
          <w:fldChar w:fldCharType="separate"/>
        </w:r>
        <w:r>
          <w:t>49</w:t>
        </w:r>
        <w:r>
          <w:fldChar w:fldCharType="end"/>
        </w:r>
      </w:hyperlink>
    </w:p>
    <w:p>
      <w:pPr>
        <w:pStyle w:val="TOC1"/>
        <w:tabs>
          <w:tab w:val="right" w:leader="dot" w:pos="8306"/>
        </w:tabs>
      </w:pPr>
      <w:hyperlink w:anchor="_Toc14328" w:history="1">
        <w:r>
          <w:rPr>
            <w:rFonts w:ascii="仿宋" w:eastAsia="仿宋" w:hAnsi="仿宋" w:cs="仿宋" w:hint="eastAsia"/>
            <w:lang w:eastAsia="zh-CN"/>
          </w:rPr>
          <w:t>十三、营销与推广策略</w:t>
        </w:r>
        <w:r>
          <w:tab/>
        </w:r>
        <w:r>
          <w:fldChar w:fldCharType="begin"/>
        </w:r>
        <w:r>
          <w:instrText xml:space="preserve"> PAGEREF _Toc14328 \h </w:instrText>
        </w:r>
        <w:r>
          <w:fldChar w:fldCharType="separate"/>
        </w:r>
        <w:r>
          <w:t>50</w:t>
        </w:r>
        <w:r>
          <w:fldChar w:fldCharType="end"/>
        </w:r>
      </w:hyperlink>
    </w:p>
    <w:p>
      <w:pPr>
        <w:pStyle w:val="TOC2"/>
        <w:tabs>
          <w:tab w:val="right" w:leader="dot" w:pos="8306"/>
        </w:tabs>
      </w:pPr>
      <w:hyperlink w:anchor="_Toc3448" w:history="1">
        <w:r>
          <w:rPr>
            <w:rFonts w:ascii="仿宋" w:eastAsia="仿宋" w:hAnsi="仿宋" w:cs="仿宋" w:hint="eastAsia"/>
            <w:lang w:eastAsia="zh-CN"/>
          </w:rPr>
          <w:t>(一)、产品/服务定位与特点</w:t>
        </w:r>
        <w:r>
          <w:tab/>
        </w:r>
        <w:r>
          <w:fldChar w:fldCharType="begin"/>
        </w:r>
        <w:r>
          <w:instrText xml:space="preserve"> PAGEREF _Toc3448 \h </w:instrText>
        </w:r>
        <w:r>
          <w:fldChar w:fldCharType="separate"/>
        </w:r>
        <w:r>
          <w:t>50</w:t>
        </w:r>
        <w:r>
          <w:fldChar w:fldCharType="end"/>
        </w:r>
      </w:hyperlink>
    </w:p>
    <w:p>
      <w:pPr>
        <w:pStyle w:val="TOC2"/>
        <w:tabs>
          <w:tab w:val="right" w:leader="dot" w:pos="8306"/>
        </w:tabs>
      </w:pPr>
      <w:hyperlink w:anchor="_Toc10699" w:history="1">
        <w:r>
          <w:rPr>
            <w:rFonts w:ascii="仿宋" w:eastAsia="仿宋" w:hAnsi="仿宋" w:cs="仿宋" w:hint="eastAsia"/>
            <w:lang w:eastAsia="zh-CN"/>
          </w:rPr>
          <w:t>(二)、市场定位与竞争分析</w:t>
        </w:r>
        <w:r>
          <w:tab/>
        </w:r>
        <w:r>
          <w:fldChar w:fldCharType="begin"/>
        </w:r>
        <w:r>
          <w:instrText xml:space="preserve"> PAGEREF _Toc10699 \h </w:instrText>
        </w:r>
        <w:r>
          <w:fldChar w:fldCharType="separate"/>
        </w:r>
        <w:r>
          <w:t>51</w:t>
        </w:r>
        <w:r>
          <w:fldChar w:fldCharType="end"/>
        </w:r>
      </w:hyperlink>
    </w:p>
    <w:p>
      <w:pPr>
        <w:pStyle w:val="TOC2"/>
        <w:tabs>
          <w:tab w:val="right" w:leader="dot" w:pos="8306"/>
        </w:tabs>
      </w:pPr>
      <w:hyperlink w:anchor="_Toc23370" w:history="1">
        <w:r>
          <w:rPr>
            <w:rFonts w:ascii="仿宋" w:eastAsia="仿宋" w:hAnsi="仿宋" w:cs="仿宋" w:hint="eastAsia"/>
            <w:lang w:eastAsia="zh-CN"/>
          </w:rPr>
          <w:t>(三)、营销渠道与策略</w:t>
        </w:r>
        <w:r>
          <w:tab/>
        </w:r>
        <w:r>
          <w:fldChar w:fldCharType="begin"/>
        </w:r>
        <w:r>
          <w:instrText xml:space="preserve"> PAGEREF _Toc23370 \h </w:instrText>
        </w:r>
        <w:r>
          <w:fldChar w:fldCharType="separate"/>
        </w:r>
        <w:r>
          <w:t>53</w:t>
        </w:r>
        <w:r>
          <w:fldChar w:fldCharType="end"/>
        </w:r>
      </w:hyperlink>
    </w:p>
    <w:p>
      <w:pPr>
        <w:pStyle w:val="TOC2"/>
        <w:tabs>
          <w:tab w:val="right" w:leader="dot" w:pos="8306"/>
        </w:tabs>
      </w:pPr>
      <w:hyperlink w:anchor="_Toc23700" w:history="1">
        <w:r>
          <w:rPr>
            <w:rFonts w:ascii="仿宋" w:eastAsia="仿宋" w:hAnsi="仿宋" w:cs="仿宋" w:hint="eastAsia"/>
            <w:lang w:eastAsia="zh-CN"/>
          </w:rPr>
          <w:t>(四)、推广与宣传活动</w:t>
        </w:r>
        <w:r>
          <w:tab/>
        </w:r>
        <w:r>
          <w:fldChar w:fldCharType="begin"/>
        </w:r>
        <w:r>
          <w:instrText xml:space="preserve"> PAGEREF _Toc23700 \h </w:instrText>
        </w:r>
        <w:r>
          <w:fldChar w:fldCharType="separate"/>
        </w:r>
        <w:r>
          <w:t>54</w:t>
        </w:r>
        <w:r>
          <w:fldChar w:fldCharType="end"/>
        </w:r>
      </w:hyperlink>
    </w:p>
    <w:p>
      <w:pPr>
        <w:pStyle w:val="TOC1"/>
        <w:tabs>
          <w:tab w:val="right" w:leader="dot" w:pos="8306"/>
        </w:tabs>
      </w:pPr>
      <w:hyperlink w:anchor="_Toc23506" w:history="1">
        <w:r>
          <w:rPr>
            <w:rFonts w:ascii="仿宋" w:eastAsia="仿宋" w:hAnsi="仿宋" w:cs="仿宋" w:hint="eastAsia"/>
            <w:lang w:eastAsia="zh-CN"/>
          </w:rPr>
          <w:t>十四、杀菌剂项目治理与监督</w:t>
        </w:r>
        <w:r>
          <w:tab/>
        </w:r>
        <w:r>
          <w:fldChar w:fldCharType="begin"/>
        </w:r>
        <w:r>
          <w:instrText xml:space="preserve"> PAGEREF _Toc23506 \h </w:instrText>
        </w:r>
        <w:r>
          <w:fldChar w:fldCharType="separate"/>
        </w:r>
        <w:r>
          <w:t>59</w:t>
        </w:r>
        <w:r>
          <w:fldChar w:fldCharType="end"/>
        </w:r>
      </w:hyperlink>
    </w:p>
    <w:p>
      <w:pPr>
        <w:pStyle w:val="TOC2"/>
        <w:tabs>
          <w:tab w:val="right" w:leader="dot" w:pos="8306"/>
        </w:tabs>
      </w:pPr>
      <w:hyperlink w:anchor="_Toc18290" w:history="1">
        <w:r>
          <w:rPr>
            <w:rFonts w:ascii="仿宋" w:eastAsia="仿宋" w:hAnsi="仿宋" w:cs="仿宋" w:hint="eastAsia"/>
            <w:lang w:eastAsia="zh-CN"/>
          </w:rPr>
          <w:t>(一)、杀菌剂项目治理结构</w:t>
        </w:r>
        <w:r>
          <w:tab/>
        </w:r>
        <w:r>
          <w:fldChar w:fldCharType="begin"/>
        </w:r>
        <w:r>
          <w:instrText xml:space="preserve"> PAGEREF _Toc18290 \h </w:instrText>
        </w:r>
        <w:r>
          <w:fldChar w:fldCharType="separate"/>
        </w:r>
        <w:r>
          <w:t>59</w:t>
        </w:r>
        <w:r>
          <w:fldChar w:fldCharType="end"/>
        </w:r>
      </w:hyperlink>
    </w:p>
    <w:p>
      <w:pPr>
        <w:pStyle w:val="TOC2"/>
        <w:tabs>
          <w:tab w:val="right" w:leader="dot" w:pos="8306"/>
        </w:tabs>
      </w:pPr>
      <w:hyperlink w:anchor="_Toc12406" w:history="1">
        <w:r>
          <w:rPr>
            <w:rFonts w:ascii="仿宋" w:eastAsia="仿宋" w:hAnsi="仿宋" w:cs="仿宋" w:hint="eastAsia"/>
            <w:lang w:eastAsia="zh-CN"/>
          </w:rPr>
          <w:t>(二)、监督与审计</w:t>
        </w:r>
        <w:r>
          <w:tab/>
        </w:r>
        <w:r>
          <w:fldChar w:fldCharType="begin"/>
        </w:r>
        <w:r>
          <w:instrText xml:space="preserve"> PAGEREF _Toc12406 \h </w:instrText>
        </w:r>
        <w:r>
          <w:fldChar w:fldCharType="separate"/>
        </w:r>
        <w:r>
          <w:t>60</w:t>
        </w:r>
        <w:r>
          <w:fldChar w:fldCharType="end"/>
        </w:r>
      </w:hyperlink>
    </w:p>
    <w:p>
      <w:pPr>
        <w:pStyle w:val="TOC1"/>
        <w:tabs>
          <w:tab w:val="right" w:leader="dot" w:pos="8306"/>
        </w:tabs>
      </w:pPr>
      <w:hyperlink w:anchor="_Toc31214" w:history="1">
        <w:r>
          <w:rPr>
            <w:rFonts w:ascii="仿宋" w:eastAsia="仿宋" w:hAnsi="仿宋" w:cs="仿宋" w:hint="eastAsia"/>
            <w:lang w:eastAsia="zh-CN"/>
          </w:rPr>
          <w:t>十五、供应链管理</w:t>
        </w:r>
        <w:r>
          <w:tab/>
        </w:r>
        <w:r>
          <w:fldChar w:fldCharType="begin"/>
        </w:r>
        <w:r>
          <w:instrText xml:space="preserve"> PAGEREF _Toc31214 \h </w:instrText>
        </w:r>
        <w:r>
          <w:fldChar w:fldCharType="separate"/>
        </w:r>
        <w:r>
          <w:t>62</w:t>
        </w:r>
        <w:r>
          <w:fldChar w:fldCharType="end"/>
        </w:r>
      </w:hyperlink>
    </w:p>
    <w:p>
      <w:pPr>
        <w:pStyle w:val="TOC2"/>
        <w:tabs>
          <w:tab w:val="right" w:leader="dot" w:pos="8306"/>
        </w:tabs>
      </w:pPr>
      <w:hyperlink w:anchor="_Toc14189" w:history="1">
        <w:r>
          <w:rPr>
            <w:rFonts w:ascii="仿宋" w:eastAsia="仿宋" w:hAnsi="仿宋" w:cs="仿宋" w:hint="eastAsia"/>
            <w:lang w:eastAsia="zh-CN"/>
          </w:rPr>
          <w:t>(一)、供应链战略规划</w:t>
        </w:r>
        <w:r>
          <w:tab/>
        </w:r>
        <w:r>
          <w:fldChar w:fldCharType="begin"/>
        </w:r>
        <w:r>
          <w:instrText xml:space="preserve"> PAGEREF _Toc14189 \h </w:instrText>
        </w:r>
        <w:r>
          <w:fldChar w:fldCharType="separate"/>
        </w:r>
        <w:r>
          <w:t>62</w:t>
        </w:r>
        <w:r>
          <w:fldChar w:fldCharType="end"/>
        </w:r>
      </w:hyperlink>
    </w:p>
    <w:p>
      <w:pPr>
        <w:pStyle w:val="TOC2"/>
        <w:tabs>
          <w:tab w:val="right" w:leader="dot" w:pos="8306"/>
        </w:tabs>
      </w:pPr>
      <w:hyperlink w:anchor="_Toc31469" w:history="1">
        <w:r>
          <w:rPr>
            <w:rFonts w:ascii="仿宋" w:eastAsia="仿宋" w:hAnsi="仿宋" w:cs="仿宋" w:hint="eastAsia"/>
            <w:lang w:eastAsia="zh-CN"/>
          </w:rPr>
          <w:t>(二)、供应商选择与合作</w:t>
        </w:r>
        <w:r>
          <w:tab/>
        </w:r>
        <w:r>
          <w:fldChar w:fldCharType="begin"/>
        </w:r>
        <w:r>
          <w:instrText xml:space="preserve"> PAGEREF _Toc31469 \h </w:instrText>
        </w:r>
        <w:r>
          <w:fldChar w:fldCharType="separate"/>
        </w:r>
        <w:r>
          <w:t>63</w:t>
        </w:r>
        <w:r>
          <w:fldChar w:fldCharType="end"/>
        </w:r>
      </w:hyperlink>
    </w:p>
    <w:p>
      <w:pPr>
        <w:pStyle w:val="TOC2"/>
        <w:tabs>
          <w:tab w:val="right" w:leader="dot" w:pos="8306"/>
        </w:tabs>
      </w:pPr>
      <w:hyperlink w:anchor="_Toc8039" w:history="1">
        <w:r>
          <w:rPr>
            <w:rFonts w:ascii="仿宋" w:eastAsia="仿宋" w:hAnsi="仿宋" w:cs="仿宋" w:hint="eastAsia"/>
            <w:lang w:eastAsia="zh-CN"/>
          </w:rPr>
          <w:t>(三)、物流与库存管理</w:t>
        </w:r>
        <w:r>
          <w:tab/>
        </w:r>
        <w:r>
          <w:fldChar w:fldCharType="begin"/>
        </w:r>
        <w:r>
          <w:instrText xml:space="preserve"> PAGEREF _Toc8039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6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杀菌剂项目的主要产品是XXXX，预计年产值为XXX万元。这一产品在市场中占据着重要的地位，其广泛的应用范围使得该杀菌剂项目的市场前景非常广阔。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杀菌剂项目的xxx产品作为重要的原材料之一，将在多个领域发挥关键作用。其在建筑、交通、能源等方面的广泛应用将为整个产业链提供强大的支持，形成产业协同效应。杀菌剂项目的年产值XXX万XXX万XXX万万元不仅反映了其在市场上的巨大潜力，更预示着它对国民经济的积极贡献。这种关联度高、涉及面广的产业关系，使得该杀菌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19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总征地面积为XXXX平方米，相当于约XX.XX亩，其中净用地面积为XXXX平方米，红线范围内相当于约XX.XX亩。这一用地规模充分考虑了杀菌剂项目的建设需求，保障了杀菌剂项目在合适的空间内得以充分发展。杀菌剂项目规划的总建筑面积为XXXX平方米，其中主体工程建设占XXXX平方米，计容建筑面积达XXXX平方米。预计建筑工程的投资将达到XXXX万元，为杀菌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计划购置的设备共计XXXX台（套），设备购置费用为XXXX万元。这一设备购置计划充分考虑到杀菌剂项目的生产需求和技术要求，确保了杀菌剂项目在生产运营中具备先进的技术装备和高效的生产能力。设备的合理配置将为杀菌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计划总投资为XXXX万元，预计年实现营业收入为XXXX万元。这一产能规模的设定旨在确保杀菌剂项目能够在投资与回报之间取得平衡，实现长期可持续的发展。杀菌剂项目的总投资充分考虑到各个方面的需求，包括用地建设、设备购置等多个环节，以确保杀菌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43"/>
      <w:r>
        <w:rPr>
          <w:rFonts w:ascii="仿宋" w:eastAsia="仿宋" w:hAnsi="仿宋" w:cs="仿宋" w:hint="eastAsia"/>
          <w:sz w:val="28"/>
          <w:lang w:eastAsia="zh-CN"/>
        </w:rPr>
        <w:t>二、杀菌剂项目建设背景及必要性分析</w:t>
      </w:r>
      <w:bookmarkEnd w:id="5"/>
    </w:p>
    <w:p>
      <w:pPr>
        <w:pStyle w:val="Heading2"/>
        <w:rPr>
          <w:rFonts w:ascii="仿宋" w:eastAsia="仿宋" w:hAnsi="仿宋" w:cs="仿宋" w:hint="eastAsia"/>
          <w:lang w:eastAsia="zh-CN"/>
        </w:rPr>
      </w:pPr>
      <w:bookmarkStart w:id="6" w:name="_Toc2060"/>
      <w:r>
        <w:rPr>
          <w:rFonts w:ascii="仿宋" w:eastAsia="仿宋" w:hAnsi="仿宋" w:cs="仿宋" w:hint="eastAsia"/>
          <w:lang w:eastAsia="zh-CN"/>
        </w:rPr>
        <w:t>(一)、杀菌剂项目背景分析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杀菌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我们的背景分析将深入挖掘当前行业的发展趋势，通过对竞争态势的全面审视，找到杀菌剂项目在这个潮流中的定位。同时，我们将关注行业内涌现的新兴机遇，以便杀菌剂项目更好地融入行业发展的潮流中。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杀菌剂项目提供了强大的发展动力。我们将聚焦于行业内最新的技术发展趋势，包括但不限于人工智能、大数据分析、物联网等领域。通过深度的技术研究，我们将确保杀菌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杀菌剂项目发展的源泉。我们将投入更多的精力对市场需求进行深入剖析，超越表面的需求，深入挖掘潜在的市场痛点和机遇。通过对市场需求的细致了解，杀菌剂项目将更有针对性地设计解决方案，满足市场的多样化需求，从而更好地促进杀菌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杀菌剂项目战略至关重要。我们将对竞争态势进行更为深入的分析，包括但不限于市场份额、产品特点、客户满意度等多个维度。通过深度的竞争分析，杀菌剂项目将能够更准确地把握市场脉搏，制定具有竞争力的杀菌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杀菌剂项目的发展具有直接的影响。我们将进行更为全面的法规和政策分析，了解行业发展中的潜在法律风险和合规挑战。通过充分了解和遵守相关法规，杀菌剂项目将确保在法律框架内合法合规运营，为杀菌剂项目的稳健发展提供有力支持。</w:t>
      </w:r>
    </w:p>
    <w:p>
      <w:pPr>
        <w:pStyle w:val="Heading2"/>
        <w:ind w:firstLine="560" w:firstLineChars="200"/>
        <w:rPr>
          <w:rFonts w:ascii="仿宋" w:eastAsia="仿宋" w:hAnsi="仿宋" w:cs="仿宋" w:hint="eastAsia"/>
          <w:sz w:val="28"/>
          <w:lang w:eastAsia="zh-CN"/>
        </w:rPr>
      </w:pPr>
      <w:bookmarkStart w:id="7" w:name="_Toc18627"/>
      <w:r>
        <w:rPr>
          <w:rFonts w:ascii="仿宋" w:eastAsia="仿宋" w:hAnsi="仿宋" w:cs="仿宋" w:hint="eastAsia"/>
          <w:sz w:val="28"/>
          <w:lang w:eastAsia="zh-CN"/>
        </w:rPr>
        <w:t>(二)、杀菌剂项目建设必要性分析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建设的迫切性源于对行业发展趋势的深刻洞察。我们正处于一个行业变革的时代，科技创新、数字化转型成为企业发展的关键动力。杀菌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建设不仅仅是为了跟上潮流，更是为了通过技术创新推动企业的持续发展。通过引入先进的技术和解决方案，杀菌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杀菌剂项目的建设成为必然选择，通过提高产品质量、拓展服务领域，从而在竞争中获得更多的机会。杀菌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杀菌剂项目建设的必要性体现在对客户需求更精准的满足。通过杀菌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建设的背后是对企业持续创新的追求。只有通过不断创新，企业才能在竞争中立于不败之地。杀菌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7404"/>
      <w:r>
        <w:rPr>
          <w:rFonts w:ascii="仿宋" w:eastAsia="仿宋" w:hAnsi="仿宋" w:cs="仿宋" w:hint="eastAsia"/>
          <w:sz w:val="28"/>
          <w:lang w:eastAsia="zh-CN"/>
        </w:rPr>
        <w:t>三、杀菌剂项目文档管理</w:t>
      </w:r>
      <w:bookmarkEnd w:id="8"/>
    </w:p>
    <w:p>
      <w:pPr>
        <w:pStyle w:val="Heading2"/>
        <w:rPr>
          <w:rFonts w:ascii="仿宋" w:eastAsia="仿宋" w:hAnsi="仿宋" w:cs="仿宋" w:hint="eastAsia"/>
          <w:lang w:eastAsia="zh-CN"/>
        </w:rPr>
      </w:pPr>
      <w:bookmarkStart w:id="9" w:name="_Toc2360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杀菌剂项目高度重视文档的质量和准确性，以支持杀菌剂项目的各项活动和决策。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文档的编制始于杀菌剂项目计划的初期，我们制定了详细的文档编制计划，明确了每个文档的内容、格式和编写责任人。在杀菌剂项目启动阶段，我们首先编制了杀菌剂项目章程，明确定义了杀菌剂项目的目标、范围、风险等关键要素。随后，杀菌剂项目团队根据计划陆续编制了需求文档、设计文档、测试文档等各类文档，确保杀菌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杀菌剂项目管理中的重要环节，旨在确保杀菌剂项目文档符合质量标准和杀菌剂项目需求。在杀菌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除了内部审查，我们还进行了外部审查，邀请杀菌剂项目相关利益方和专业领域的专家对文档进行独立审查。这有助于获取更全面、客观的反馈，确保杀菌剂项目文档不仅符合内部标准，也满足外部需求。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杀菌剂项目在文档编制与审查方面建立了严格的管理机制，通过规范的流程和多维度的审查，确保杀菌剂项目文档的质量、准确性和可靠性，为杀菌剂项目的顺利推进提供了有力支持。</w:t>
      </w:r>
    </w:p>
    <w:p>
      <w:pPr>
        <w:pStyle w:val="Heading2"/>
        <w:ind w:firstLine="560" w:firstLineChars="200"/>
        <w:rPr>
          <w:rFonts w:ascii="仿宋" w:eastAsia="仿宋" w:hAnsi="仿宋" w:cs="仿宋" w:hint="eastAsia"/>
          <w:sz w:val="28"/>
          <w:lang w:eastAsia="zh-CN"/>
        </w:rPr>
      </w:pPr>
      <w:bookmarkStart w:id="10" w:name="_Toc1205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在杀菌剂项目中，我们致力于优化文档发布与分发过程，以确保信息的高效传递和团队间协作的顺畅进行。以下是我们采取的关键优化策略：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我们通过多渠道发布文档，包括电子邮件、杀菌剂项目管理平台、内部网站等，以满足不同团队成员的偏好和需求。多渠道发布确保了信息的全面覆盖。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我们采用了精细的权限控制，确保只有授权人员可以访问敏感信息。这种安全措施保护了杀菌剂项目文档的机密性，防止了未经授权的信息泄露。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086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文档存档与归档是杀菌剂项目生命周期中一个至关重要的环节，直接关系到杀菌剂项目信息的长期保存和历史记录的完整性。在杀菌剂项目中，我们实施了一系列有效的文档存档与归档管理策略：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4618"/>
      <w:r>
        <w:rPr>
          <w:rFonts w:ascii="仿宋" w:eastAsia="仿宋" w:hAnsi="仿宋" w:cs="仿宋" w:hint="eastAsia"/>
          <w:sz w:val="28"/>
          <w:lang w:eastAsia="zh-CN"/>
        </w:rPr>
        <w:t>四、杀菌剂项目可持续发展</w:t>
      </w:r>
      <w:bookmarkEnd w:id="12"/>
    </w:p>
    <w:p>
      <w:pPr>
        <w:pStyle w:val="Heading2"/>
        <w:rPr>
          <w:rFonts w:ascii="仿宋" w:eastAsia="仿宋" w:hAnsi="仿宋" w:cs="仿宋" w:hint="eastAsia"/>
          <w:lang w:eastAsia="zh-CN"/>
        </w:rPr>
      </w:pPr>
      <w:bookmarkStart w:id="13" w:name="_Toc1384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菌剂项目中，杀菌剂项目团队着眼于未来，明确了可持续发展的战略方向。制定的具体可持续发展目标包括降低资源使用、采用环保技术、最大化社会效益等。这一步骤不仅有助于杀菌剂项目在环保和社会责任方面达到最高标准，也为未来提供了明确的指引，确保杀菌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可持续实践的融入杀菌剂项目管理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杀菌剂项目管理周期。从杀菌剂项目规划开始，杀菌剂项目团队就考虑了环境和社会的因素。在执行阶段，杀菌剂项目团队积极推动绿色技术的应用，优化资源利用。此外，关注员工的社会责任，通过培训和沟通活动提高员工对可持续发展的认知，使他们能够在日常工作中践行可持续实践。这些举措不仅为杀菌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60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扎根于杀菌剂项目的可持续发展理念，我们深信环保与社会责任是杀菌剂项目成功的关键支柱。在杀菌剂项目的每一步，我们都致力于通过创新和实践，履行对环境和社会的坚定责任。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团队通过引入先进的环保技术、建立高效的废物处理系统以及推动能源节约措施，积极履行环保责任。定期的环保监测和评估确保杀菌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杀菌剂项目不仅致力于自身可持续发展，还注重对社会的回馈。通过支持社区杀菌剂项目、参与慈善事业、提供培训机会等方式，杀菌剂项目积极履行社会责任。与当地社区建立积极互动，关注员工的工作与生活平衡，以及员工的身心健康，是杀菌剂项目在社会责任层面的关键举措。这样的实践不仅增强了杀菌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5904"/>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528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杀菌剂项目的技术管理特点体现在其创新导向。通过引入最先进的技术趋势和解决方案，杀菌剂项目致力于提升科技含量、提高质量和效率水平。这意味着我们将采用最新的工具和方法，确保杀菌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杀菌剂项目技术管理的显著特征。通过整合不同领域的技术资源，我们实现了跨学科的协同工作。这有助于优化技术架构，提高整体效能。此外，整合性策略还促进了不同技术团队之间的紧密沟通和高效合作，确保杀菌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杀菌剂项目所采用的技术。通过不断优化技术方案，杀菌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杀菌剂项目团队将在杀菌剂项目初期识别可能的技术风险，并采取相应的预防和应对措施。通过建立健全的风险评估机制，杀菌剂项目能够在实施过程中及时发现并解决潜在的技术问题，保障杀菌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通过这些独特的技术管理特点，我们确信在杀菌剂项目中，技术将成为杀菌剂项目成功的有力支持。这一深度剖析揭示了技术管理在杀菌剂项目实施中的关键作用，为杀菌剂项目的技术基础奠定了坚实的基础。</w:t>
      </w:r>
    </w:p>
    <w:p>
      <w:pPr>
        <w:pStyle w:val="Heading2"/>
        <w:ind w:firstLine="560" w:firstLineChars="200"/>
        <w:rPr>
          <w:rFonts w:ascii="仿宋" w:eastAsia="仿宋" w:hAnsi="仿宋" w:cs="仿宋" w:hint="eastAsia"/>
          <w:sz w:val="28"/>
          <w:lang w:eastAsia="zh-CN"/>
        </w:rPr>
      </w:pPr>
      <w:bookmarkStart w:id="17" w:name="_Toc16104"/>
      <w:r>
        <w:rPr>
          <w:rFonts w:ascii="仿宋" w:eastAsia="仿宋" w:hAnsi="仿宋" w:cs="仿宋" w:hint="eastAsia"/>
          <w:sz w:val="28"/>
          <w:lang w:eastAsia="zh-CN"/>
        </w:rPr>
        <w:t>(二)、杀菌剂项目工艺技术设计方案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杀菌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杀菌剂项目将严格按照相关行业规范要求进行组织。通过有效控制产品质量，杀菌剂项目将致力于为顾客提供优质的杀菌剂项目产品和良好的服务。这体现了杀菌剂项目对于生产活动合规性和质量标准的高度重视，为杀菌剂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杀菌剂项目注重生态效益和清洁生产原则。杀菌剂项目建设将紧密结合地方特色经济发展，与社会经济发展规划和区域环境保护规划方案相协调一致。通过与当地区域自然生态系统的结合，杀菌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杀菌剂项目产品具有多样化的客户需求和个性化的特点。因此，杀菌剂项目产品规格品种多样，且单批生产数量较小。为满足这一特点，杀菌剂项目承办单位将建设先进的柔性制造生产线。通过广泛应用柔性制造技术，杀菌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杀菌剂项目采用的技术具有较高的技术含量和自动化水平，处于国内先进水平。这一技术选用不仅体现了对生产效率、质量和环境友好性的高标准要求，同时为杀菌剂项目的可持续发展奠定了坚实的基础。</w:t>
      </w:r>
    </w:p>
    <w:p>
      <w:pPr>
        <w:pStyle w:val="Heading2"/>
        <w:ind w:firstLine="560" w:firstLineChars="200"/>
        <w:rPr>
          <w:rFonts w:ascii="仿宋" w:eastAsia="仿宋" w:hAnsi="仿宋" w:cs="仿宋" w:hint="eastAsia"/>
          <w:sz w:val="28"/>
          <w:lang w:eastAsia="zh-CN"/>
        </w:rPr>
      </w:pPr>
      <w:bookmarkStart w:id="18" w:name="_Toc580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为确保杀菌剂项目的高效生产和技术实施，我们制定了一套精心设计的设备选型方案，以满足杀菌剂项目生产、质量和环保的要求。该方案的主要特点如下：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杀菌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针对杀菌剂项目产品的多样性和小批量生产的特点，我们将建设柔性制造生产线。通过在设备选型中考虑柔性制造技术，可以灵活应对不同产品规格和生产需求，实现生产线的高度灵活性和适应性。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3345"/>
      <w:r>
        <w:rPr>
          <w:rFonts w:ascii="仿宋" w:eastAsia="仿宋" w:hAnsi="仿宋" w:cs="仿宋" w:hint="eastAsia"/>
          <w:sz w:val="28"/>
          <w:lang w:eastAsia="zh-CN"/>
        </w:rPr>
        <w:t>六、杀菌剂项目绩效评估</w:t>
      </w:r>
      <w:bookmarkEnd w:id="19"/>
    </w:p>
    <w:p>
      <w:pPr>
        <w:pStyle w:val="Heading2"/>
        <w:rPr>
          <w:rFonts w:ascii="仿宋" w:eastAsia="仿宋" w:hAnsi="仿宋" w:cs="仿宋" w:hint="eastAsia"/>
          <w:lang w:eastAsia="zh-CN"/>
        </w:rPr>
      </w:pPr>
      <w:bookmarkStart w:id="20" w:name="_Toc10815"/>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https://d.book118.com/307122156162006040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3014BD"/>
    <w:rsid w:val="493014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12215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2024-02-07T20:46:00Z</dcterms:created>
  <dcterms:modified xsi:type="dcterms:W3CDTF">2024-02-07T20:46:23Z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0B63128D89D548C986D29D6861EF8271_11</vt:lpwstr>
  </property>
  <property fmtid="{D5CDD505-2E9C-101B-9397-08002B2CF9AE}" pid="3" name="KSOProductBuildVer">
    <vt:lpwstr>2052-12.1.0.16250</vt:lpwstr>
  </property>
</Properties>
</file>