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17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镇流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器项目商业计划书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02120449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、镇流器项目总平面设计要求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0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、镇流器项目选址说明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(一)、镇流器项目选址原则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二)、镇流器项目选址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)、镇流器项目建设期原辅材料供应情况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)、镇流器项目运营期原辅材料供应及质量管理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、镇流器项目概论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一)、镇流器项目承办单位基本情况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)、镇流器项目概况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)、镇流器项目评价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三)、镇流器项目对环境的主要影响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9372013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)、社会责任镇流器项目与计划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285112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、公司治理与法律合规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(一)、公司治理结构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、镇流器项目管理与团队协作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镇流器项目管理方法论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二)、镇流器项目计划与进度管理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)、镇流器项目风险管理与应对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十三、人力资源管理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11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旨在规范和指导镇流器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本方案的开展将包括镇流器项目的目的和背景、需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镇</w:t>
      </w:r>
      <w:r>
        <w:rPr>
          <w:rFonts w:ascii="FangSong" w:eastAsia="FangSong" w:hAnsi="FangSong" w:cs="FangSong"/>
          <w:spacing w:val="-13"/>
          <w:sz w:val="28"/>
          <w:szCs w:val="28"/>
        </w:rPr>
        <w:t>流</w:t>
      </w:r>
      <w:r>
        <w:rPr>
          <w:rFonts w:ascii="FangSong" w:eastAsia="FangSong" w:hAnsi="FangSong" w:cs="FangSong"/>
          <w:spacing w:val="-7"/>
          <w:sz w:val="28"/>
          <w:szCs w:val="28"/>
        </w:rPr>
        <w:t>器行业作为一个充满活力的领域，涵盖了广泛的产品和服务，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5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发展，镇流器行业在技术上取得了显著的突破。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**镇流器行业**是一片充满活力的领域，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1" w:right="82" w:hanging="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为新进入者提供了</w:t>
      </w:r>
      <w:r>
        <w:rPr>
          <w:rFonts w:ascii="FangSong" w:eastAsia="FangSong" w:hAnsi="FangSong" w:cs="FangSong"/>
          <w:spacing w:val="-2"/>
          <w:sz w:val="28"/>
          <w:szCs w:val="28"/>
        </w:rPr>
        <w:t>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发展，镇流器行业在技术上取得了显著的突破。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在镇</w:t>
      </w:r>
      <w:r>
        <w:rPr>
          <w:rFonts w:ascii="FangSong" w:eastAsia="FangSong" w:hAnsi="FangSong" w:cs="FangSong"/>
          <w:spacing w:val="-15"/>
          <w:sz w:val="28"/>
          <w:szCs w:val="28"/>
        </w:rPr>
        <w:t>流</w:t>
      </w:r>
      <w:r>
        <w:rPr>
          <w:rFonts w:ascii="FangSong" w:eastAsia="FangSong" w:hAnsi="FangSong" w:cs="FangSong"/>
          <w:spacing w:val="-8"/>
          <w:sz w:val="28"/>
          <w:szCs w:val="28"/>
        </w:rPr>
        <w:t>器项目的建筑工程设计过程中，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则，以确保镇流器项目的可持续发展和建筑结构的安全性：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220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2" w:right="14" w:firstLine="3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器项目总平面设计要求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足</w:t>
      </w:r>
      <w:r>
        <w:rPr>
          <w:rFonts w:ascii="FangSong" w:eastAsia="FangSong" w:hAnsi="FangSong" w:cs="FangSong"/>
          <w:spacing w:val="-5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</w:t>
      </w:r>
      <w:r>
        <w:rPr>
          <w:rFonts w:ascii="FangSong" w:eastAsia="FangSong" w:hAnsi="FangSong" w:cs="FangSong"/>
          <w:spacing w:val="-3"/>
          <w:sz w:val="28"/>
          <w:szCs w:val="28"/>
        </w:rPr>
        <w:t>，适应镇流器项目的实际使用需要。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4" w:line="415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镇</w:t>
      </w:r>
      <w:r>
        <w:rPr>
          <w:rFonts w:ascii="FangSong" w:eastAsia="FangSong" w:hAnsi="FangSong" w:cs="FangSong"/>
          <w:spacing w:val="-8"/>
          <w:sz w:val="28"/>
          <w:szCs w:val="28"/>
        </w:rPr>
        <w:t>流器项目所处地区的地质条件和地震风险，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震设防烈度。结</w:t>
      </w:r>
      <w:r>
        <w:rPr>
          <w:rFonts w:ascii="FangSong" w:eastAsia="FangSong" w:hAnsi="FangSong" w:cs="FangSong"/>
          <w:spacing w:val="-4"/>
          <w:sz w:val="28"/>
          <w:szCs w:val="28"/>
        </w:rPr>
        <w:t>构</w:t>
      </w:r>
      <w:r>
        <w:rPr>
          <w:rFonts w:ascii="FangSong" w:eastAsia="FangSong" w:hAnsi="FangSong" w:cs="FangSong"/>
          <w:spacing w:val="-3"/>
          <w:sz w:val="28"/>
          <w:szCs w:val="28"/>
        </w:rPr>
        <w:t>将被设计以保证在地震发生时能够安全稳定地承受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结合镇流器项目的实际需求和环境条件，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持良好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筑工程的设计总体要求是确保镇流器项目实现预期功能、安全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稳定、符合法规标准，并在美学、经济和可持续性等方面取得平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>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4"/>
          <w:sz w:val="28"/>
          <w:szCs w:val="28"/>
        </w:rPr>
        <w:t>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0" w:line="416" w:lineRule="auto"/>
        <w:ind w:left="35" w:right="56" w:firstLine="11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建筑的功能布局满足镇流器项目需求，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布，形成高效的空间利用。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9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9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ectPr>
          <w:pgSz w:w="11906" w:h="16839"/>
          <w:pgMar w:top="1431" w:right="1704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够达到高标准，满足镇流器项目的长期发展需求。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1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镇流器项目规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平方米，充分考虑到镇流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器项目的功能布局和需求，确保各功能区域得到合理的利用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8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占镇流器项目总投资比例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ectPr>
          <w:pgSz w:w="11906" w:h="16839"/>
          <w:pgMar w:top="1431" w:right="1724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镇</w:t>
      </w:r>
      <w:r>
        <w:rPr>
          <w:rFonts w:ascii="FangSong" w:eastAsia="FangSong" w:hAnsi="FangSong" w:cs="FangSong"/>
          <w:spacing w:val="-3"/>
          <w:sz w:val="28"/>
          <w:szCs w:val="28"/>
        </w:rPr>
        <w:t>流器项目总投资的比例为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构中占有合理</w:t>
      </w:r>
      <w:r>
        <w:rPr>
          <w:rFonts w:ascii="FangSong" w:eastAsia="FangSong" w:hAnsi="FangSong" w:cs="FangSong"/>
          <w:spacing w:val="-3"/>
          <w:sz w:val="28"/>
          <w:szCs w:val="28"/>
        </w:rPr>
        <w:t>比</w:t>
      </w:r>
      <w:r>
        <w:rPr>
          <w:rFonts w:ascii="FangSong" w:eastAsia="FangSong" w:hAnsi="FangSong" w:cs="FangSong"/>
          <w:spacing w:val="-2"/>
          <w:sz w:val="28"/>
          <w:szCs w:val="28"/>
        </w:rPr>
        <w:t>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</w:t>
      </w:r>
      <w:r>
        <w:rPr>
          <w:rFonts w:ascii="FangSong" w:eastAsia="FangSong" w:hAnsi="FangSong" w:cs="FangSong"/>
          <w:spacing w:val="-3"/>
          <w:sz w:val="28"/>
          <w:szCs w:val="28"/>
        </w:rPr>
        <w:t>未</w:t>
      </w:r>
      <w:r>
        <w:rPr>
          <w:rFonts w:ascii="FangSong" w:eastAsia="FangSong" w:hAnsi="FangSong" w:cs="FangSong"/>
          <w:spacing w:val="-2"/>
          <w:sz w:val="28"/>
          <w:szCs w:val="28"/>
        </w:rPr>
        <w:t>来镇流器项目运营的需求，同时避免了过度浪费。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镇</w:t>
      </w:r>
      <w:r>
        <w:rPr>
          <w:rFonts w:ascii="FangSong" w:eastAsia="FangSong" w:hAnsi="FangSong" w:cs="FangSong"/>
          <w:spacing w:val="-7"/>
          <w:sz w:val="28"/>
          <w:szCs w:val="28"/>
        </w:rPr>
        <w:t>流器项目整体布局：</w:t>
      </w:r>
    </w:p>
    <w:p>
      <w:pPr>
        <w:spacing w:before="292" w:line="411" w:lineRule="auto"/>
        <w:ind w:left="37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0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使镇流器项目更好地适应当地的自然和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  <w:r>
        <w:rPr>
          <w:rFonts w:ascii="FangSong" w:eastAsia="FangSong" w:hAnsi="FangSong" w:cs="FangSong"/>
          <w:spacing w:val="-9"/>
          <w:sz w:val="28"/>
          <w:szCs w:val="28"/>
        </w:rPr>
        <w:t>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三、镇流器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一)、镇流器项目选址原则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89" w:line="417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确保镇流器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镇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9" w:right="196" w:hanging="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3"/>
          <w:sz w:val="28"/>
          <w:szCs w:val="28"/>
        </w:rPr>
        <w:t>流</w:t>
      </w:r>
      <w:r>
        <w:rPr>
          <w:rFonts w:ascii="FangSong" w:eastAsia="FangSong" w:hAnsi="FangSong" w:cs="FangSong"/>
          <w:spacing w:val="-8"/>
          <w:sz w:val="28"/>
          <w:szCs w:val="28"/>
        </w:rPr>
        <w:t>器项目有望更好地融入城市发展大局，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越的交通条件是镇流器项目成功的关键因素之一。选址地应该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14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镇流器项目建设阶段，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的场地、容易获</w:t>
      </w:r>
      <w:r>
        <w:rPr>
          <w:rFonts w:ascii="FangSong" w:eastAsia="FangSong" w:hAnsi="FangSong" w:cs="FangSong"/>
          <w:spacing w:val="-5"/>
          <w:sz w:val="28"/>
          <w:szCs w:val="28"/>
        </w:rPr>
        <w:t>取</w:t>
      </w:r>
      <w:r>
        <w:rPr>
          <w:rFonts w:ascii="FangSong" w:eastAsia="FangSong" w:hAnsi="FangSong" w:cs="FangSong"/>
          <w:spacing w:val="-3"/>
          <w:sz w:val="28"/>
          <w:szCs w:val="28"/>
        </w:rPr>
        <w:t>的建筑材料以及适宜的施工场址都将直接影响到镇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流器项目建设的顺利进行。这有助于提高工程效率，缩短工程周</w:t>
      </w:r>
      <w:r>
        <w:rPr>
          <w:rFonts w:ascii="FangSong" w:eastAsia="FangSong" w:hAnsi="FangSong" w:cs="FangSong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镇流器项目选址应与当地大气污染防治、水资源利用以及自然生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态环境保护政策相一致。我们将致力于在镇流器项目建设和运营过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确保镇流器项目的可持续发展，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我们将有效平衡镇流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7" w:line="417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在镇流器项</w:t>
      </w:r>
      <w:r>
        <w:rPr>
          <w:rFonts w:ascii="FangSong" w:eastAsia="FangSong" w:hAnsi="FangSong" w:cs="FangSong"/>
          <w:spacing w:val="-2"/>
          <w:sz w:val="28"/>
          <w:szCs w:val="28"/>
        </w:rPr>
        <w:t>目的实施过程中获得更多的理解和支持。</w:t>
      </w:r>
    </w:p>
    <w:p>
      <w:pPr>
        <w:spacing w:before="292" w:line="416" w:lineRule="auto"/>
        <w:ind w:left="35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镇</w:t>
      </w:r>
      <w:r>
        <w:rPr>
          <w:rFonts w:ascii="FangSong" w:eastAsia="FangSong" w:hAnsi="FangSong" w:cs="FangSong"/>
          <w:spacing w:val="-2"/>
          <w:sz w:val="28"/>
          <w:szCs w:val="28"/>
        </w:rPr>
        <w:t>流器项目的长期成功和对社会的积极贡献。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二)、镇流器项目选址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选择镇流器项目的地理位置时，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，为镇流器项目的顺利推进提供了有力支持。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优惠等方面的支持。这将显著减轻镇流器项目的财务压力，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善的产业链，为镇流器项目提供了丰富的合作机会，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6" w:lineRule="auto"/>
        <w:ind w:left="41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高度重视生态环境的保护。选址处有利于建设绿色、环保型的镇流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器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287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术开发区被视为未来经济发展的重要增长点。镇流器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为镇流器项目在长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4" w:line="414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确保镇流器项目的建设与运营与当地发展规划相协调，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流</w:t>
      </w:r>
      <w:r>
        <w:rPr>
          <w:rFonts w:ascii="FangSong" w:eastAsia="FangSong" w:hAnsi="FangSong" w:cs="FangSong"/>
          <w:spacing w:val="-5"/>
          <w:sz w:val="28"/>
          <w:szCs w:val="28"/>
        </w:rPr>
        <w:t>器</w:t>
      </w:r>
      <w:r>
        <w:rPr>
          <w:rFonts w:ascii="FangSong" w:eastAsia="FangSong" w:hAnsi="FangSong" w:cs="FangSong"/>
          <w:spacing w:val="-3"/>
          <w:sz w:val="28"/>
          <w:szCs w:val="28"/>
        </w:rPr>
        <w:t>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为镇流器项目的建设提供了必要的基础支持，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确保镇流器项目选址符合当地的用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规划要求。这有助于镇流器项目在合规范围内进行建设，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镇</w:t>
      </w:r>
      <w:r>
        <w:rPr>
          <w:rFonts w:ascii="FangSong" w:eastAsia="FangSong" w:hAnsi="FangSong" w:cs="FangSong"/>
          <w:spacing w:val="-8"/>
          <w:sz w:val="28"/>
          <w:szCs w:val="28"/>
        </w:rPr>
        <w:t>流器项目的用工提供了充足的保障，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括税收、用地等方面的优惠政策。这为镇流器项目创造了更加宽松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镇流器项目的过程中，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确保镇流器项目在不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系统。这为镇流器项目的安全运行提供了可靠的支持，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镇</w:t>
      </w:r>
      <w:r>
        <w:rPr>
          <w:rFonts w:ascii="FangSong" w:eastAsia="FangSong" w:hAnsi="FangSong" w:cs="FangSong"/>
          <w:spacing w:val="-8"/>
          <w:sz w:val="28"/>
          <w:szCs w:val="28"/>
        </w:rPr>
        <w:t>流器项目提供了明确的建设方向，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确保用地符合工业镇流器项目的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镇流器项目所在地区容积率和建筑密度都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标。我们将确保镇流器项目建设在合理的容积率和建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筑密度范围内，以充分利用土地资源，提高镇流器项目效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9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途划分是用地控制的核心之一。根据镇流器项目的性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保持镇流器项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。我们将严格按照规定的利用年限进行镇流器项目建设和运营，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镇流器项目建设完成后，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然环境，减小镇</w:t>
      </w:r>
      <w:r>
        <w:rPr>
          <w:rFonts w:ascii="FangSong" w:eastAsia="FangSong" w:hAnsi="FangSong" w:cs="FangSong"/>
          <w:spacing w:val="-2"/>
          <w:sz w:val="28"/>
          <w:szCs w:val="28"/>
        </w:rPr>
        <w:t>流器项目对周边土地的影响。</w:t>
      </w:r>
    </w:p>
    <w:p>
      <w:pPr>
        <w:spacing w:before="1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我们将确保镇流器项目在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。这为镇流器项目提供了便捷的物流通道，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品销售，提高了镇流器项目的市场竞争力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自然条件适宜。镇流器项目建设将充分利用这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然保护原则，最大限度地保留周边自然环境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设施。镇流器项目将充分利用这些配套设施，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助于镇流器项目的稳定运营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总体要求中还包括对环境的保护要求。镇流器项目将遵循当地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于建设绿色、可持续的工业镇流器项目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8" w:right="132" w:firstLine="55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"/>
          <w:sz w:val="28"/>
          <w:szCs w:val="28"/>
        </w:rPr>
        <w:t>镇流器项目将积极融入当地社区，与周边居民建立和谐的关系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促进镇流器项目与当地社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2" w:line="415" w:lineRule="auto"/>
        <w:ind w:left="43" w:right="18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镇流器项目将在选址的基础上更好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在镇</w:t>
      </w:r>
      <w:r>
        <w:rPr>
          <w:rFonts w:ascii="FangSong" w:eastAsia="FangSong" w:hAnsi="FangSong" w:cs="FangSong"/>
          <w:spacing w:val="-15"/>
          <w:sz w:val="28"/>
          <w:szCs w:val="28"/>
        </w:rPr>
        <w:t>流</w:t>
      </w:r>
      <w:r>
        <w:rPr>
          <w:rFonts w:ascii="FangSong" w:eastAsia="FangSong" w:hAnsi="FangSong" w:cs="FangSong"/>
          <w:spacing w:val="-8"/>
          <w:sz w:val="28"/>
          <w:szCs w:val="28"/>
        </w:rPr>
        <w:t>器项目选址的初步规划中，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我们计划通过多功能空间规划来优化土地利用。在镇流器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高建筑的垂直利用率。这一措施有助于减小镇流器项目的占地面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还有助于提高镇流器项目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ectPr>
          <w:pgSz w:w="11906" w:h="16839"/>
          <w:pgMar w:top="1431" w:right="1610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共设施也是我们的设计理念之一。在镇流器项目内部建设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1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过这些具体措施，我们致力于实现镇流器项目用地的经济高效利用，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在镇</w:t>
      </w:r>
      <w:r>
        <w:rPr>
          <w:rFonts w:ascii="FangSong" w:eastAsia="FangSong" w:hAnsi="FangSong" w:cs="FangSong"/>
          <w:spacing w:val="-10"/>
          <w:sz w:val="28"/>
          <w:szCs w:val="28"/>
        </w:rPr>
        <w:t>流</w:t>
      </w:r>
      <w:r>
        <w:rPr>
          <w:rFonts w:ascii="FangSong" w:eastAsia="FangSong" w:hAnsi="FangSong" w:cs="FangSong"/>
          <w:spacing w:val="-7"/>
          <w:sz w:val="28"/>
          <w:szCs w:val="28"/>
        </w:rPr>
        <w:t>器项目整体布置中，我们将主体功能区划分为生产区、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产品出货；办公区域靠近镇流器项目核心区，方便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；休闲区和绿化区域分布在镇流器项目的角落，为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确保了镇流器项目内外的车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68" w:right="153" w:firstLine="10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镇流器项目区域内设置了一系列公共设施，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中心、员工活动</w:t>
      </w:r>
      <w:r>
        <w:rPr>
          <w:rFonts w:ascii="FangSong" w:eastAsia="FangSong" w:hAnsi="FangSong" w:cs="FangSong"/>
          <w:spacing w:val="-5"/>
          <w:sz w:val="28"/>
          <w:szCs w:val="28"/>
        </w:rPr>
        <w:t>中</w:t>
      </w:r>
      <w:r>
        <w:rPr>
          <w:rFonts w:ascii="FangSong" w:eastAsia="FangSong" w:hAnsi="FangSong" w:cs="FangSong"/>
          <w:spacing w:val="-3"/>
          <w:sz w:val="28"/>
          <w:szCs w:val="28"/>
        </w:rPr>
        <w:t>心、餐厅等。这些设施分布合理，方便员工利用，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6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镇流器项目总图中，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生产与办公是镇流器项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输和产品的高效配送。办公区则位于镇流器项目核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管理层对整个镇流器项目的监控与决策。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在镇流器项目区域内分布绿化带和休闲区，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也为镇流器项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8" w:line="416" w:lineRule="auto"/>
        <w:ind w:left="40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我们将环境保护区域规划在镇流器项目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弃</w:t>
      </w:r>
      <w:r>
        <w:rPr>
          <w:rFonts w:ascii="FangSong" w:eastAsia="FangSong" w:hAnsi="FangSong" w:cs="FangSong"/>
          <w:spacing w:val="-17"/>
          <w:sz w:val="28"/>
          <w:szCs w:val="28"/>
        </w:rPr>
        <w:t>物</w:t>
      </w:r>
      <w:r>
        <w:rPr>
          <w:rFonts w:ascii="FangSong" w:eastAsia="FangSong" w:hAnsi="FangSong" w:cs="FangSong"/>
          <w:spacing w:val="-12"/>
          <w:sz w:val="28"/>
          <w:szCs w:val="28"/>
        </w:rPr>
        <w:t>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4" w:right="14" w:firstLine="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觉</w:t>
      </w:r>
      <w:r>
        <w:rPr>
          <w:rFonts w:ascii="FangSong" w:eastAsia="FangSong" w:hAnsi="FangSong" w:cs="FangSong"/>
          <w:spacing w:val="-11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确保了镇流器项目整体的美观性。这一举措符合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使镇流器项目在生产的同时也能够实现对环境的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这八个设计要点共同构成了镇流器项目总图布置方案的核心，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了镇流器项目在各个方面都能够取得良好的平衡，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该镇流器项目选址位于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流器项目的顺利启动和运营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销售和员工的通勤。这为镇流器项目提供了便捷的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镇流</w:t>
      </w:r>
      <w:r>
        <w:rPr>
          <w:rFonts w:ascii="FangSong" w:eastAsia="FangSong" w:hAnsi="FangSong" w:cs="FangSong"/>
          <w:spacing w:val="1"/>
          <w:sz w:val="28"/>
          <w:szCs w:val="28"/>
        </w:rPr>
        <w:t>器项目选址规划中特别考虑了环保区域，用于处理废弃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有效减少对周边环境的负面影响。这表明了镇流器项目对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8" w:line="222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镇流</w:t>
      </w:r>
      <w:r>
        <w:rPr>
          <w:rFonts w:ascii="FangSong" w:eastAsia="FangSong" w:hAnsi="FangSong" w:cs="FangSong"/>
          <w:spacing w:val="1"/>
          <w:sz w:val="28"/>
          <w:szCs w:val="28"/>
        </w:rPr>
        <w:t>器项目选址的用地控制指标与相关规划相一致，不仅满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5" w:right="176" w:hanging="4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也兼顾了用地的合理利用。这有助于镇流器项目获得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1" w:right="17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在镇流器项目选址周边进行了社区和周边环境的调查，确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镇</w:t>
      </w:r>
      <w:r>
        <w:rPr>
          <w:rFonts w:ascii="FangSong" w:eastAsia="FangSong" w:hAnsi="FangSong" w:cs="FangSong"/>
          <w:spacing w:val="-8"/>
          <w:sz w:val="28"/>
          <w:szCs w:val="28"/>
        </w:rPr>
        <w:t>流器项目建设不会对周边社区造成过大的影响，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镇流</w:t>
      </w:r>
      <w:r>
        <w:rPr>
          <w:rFonts w:ascii="FangSong" w:eastAsia="FangSong" w:hAnsi="FangSong" w:cs="FangSong"/>
          <w:spacing w:val="1"/>
          <w:sz w:val="28"/>
          <w:szCs w:val="28"/>
        </w:rPr>
        <w:t>器项目选址时，我们充分考虑了当地的政策和法规，确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镇流器项目的合法性和稳健性。对政府支持政策和法规的遵从，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于镇流器项目在当地获得更多支持。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综合考虑镇流器项目选址的各项因素，我们认为该选址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为镇流器项目带来更多的发展机遇。与周边的产业和社会环境相结合，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镇流器项目实现可持续发展。</w:t>
      </w:r>
    </w:p>
    <w:p>
      <w:pPr>
        <w:spacing w:before="3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我们可以得出该镇流器项目选址的合理性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性，为镇流器项目的后续规划和实施提供了坚实的基础。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)、镇流器项目建设期原辅材料供应情况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6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在镇</w:t>
      </w:r>
      <w:r>
        <w:rPr>
          <w:rFonts w:ascii="FangSong" w:eastAsia="FangSong" w:hAnsi="FangSong" w:cs="FangSong"/>
          <w:spacing w:val="-15"/>
          <w:sz w:val="28"/>
          <w:szCs w:val="28"/>
        </w:rPr>
        <w:t>流</w:t>
      </w:r>
      <w:r>
        <w:rPr>
          <w:rFonts w:ascii="FangSong" w:eastAsia="FangSong" w:hAnsi="FangSong" w:cs="FangSong"/>
          <w:spacing w:val="-8"/>
          <w:sz w:val="28"/>
          <w:szCs w:val="28"/>
        </w:rPr>
        <w:t>器项目的建设和运营过程中，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量稳定的重要环节。本章将详细探讨镇流器项目建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镇流器项目建设期原辅材料</w:t>
      </w:r>
      <w:r>
        <w:rPr>
          <w:rFonts w:ascii="FangSong" w:eastAsia="FangSong" w:hAnsi="FangSong" w:cs="FangSong"/>
          <w:sz w:val="28"/>
          <w:szCs w:val="28"/>
        </w:rPr>
        <w:t>供应情况</w:t>
      </w:r>
    </w:p>
    <w:p>
      <w:pPr>
        <w:spacing w:before="292" w:line="411" w:lineRule="auto"/>
        <w:ind w:left="29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在镇</w:t>
      </w:r>
      <w:r>
        <w:rPr>
          <w:rFonts w:ascii="FangSong" w:eastAsia="FangSong" w:hAnsi="FangSong" w:cs="FangSong"/>
          <w:spacing w:val="-15"/>
          <w:sz w:val="28"/>
          <w:szCs w:val="28"/>
        </w:rPr>
        <w:t>流</w:t>
      </w:r>
      <w:r>
        <w:rPr>
          <w:rFonts w:ascii="FangSong" w:eastAsia="FangSong" w:hAnsi="FangSong" w:cs="FangSong"/>
          <w:spacing w:val="-8"/>
          <w:sz w:val="28"/>
          <w:szCs w:val="28"/>
        </w:rPr>
        <w:t>器项目建设期间，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。下面是镇流器项目建设期原辅材料供应情况的主要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(二)、镇流器项目运营期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6" w:lineRule="auto"/>
        <w:ind w:left="39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至关重要。下面是镇流器项目运营期原辅材料供应及质量管理的关键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五、镇流器项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(一)、镇流器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1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二)、镇流器项目概况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镇</w:t>
      </w:r>
      <w:r>
        <w:rPr>
          <w:rFonts w:ascii="FangSong" w:eastAsia="FangSong" w:hAnsi="FangSong" w:cs="FangSong"/>
          <w:spacing w:val="-10"/>
          <w:sz w:val="28"/>
          <w:szCs w:val="28"/>
        </w:rPr>
        <w:t>流器项目名称：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镇流器项目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镇</w:t>
      </w:r>
      <w:r>
        <w:rPr>
          <w:rFonts w:ascii="FangSong" w:eastAsia="FangSong" w:hAnsi="FangSong" w:cs="FangSong"/>
          <w:spacing w:val="-11"/>
          <w:sz w:val="28"/>
          <w:szCs w:val="28"/>
        </w:rPr>
        <w:t>流器项目类型：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镇</w:t>
      </w:r>
      <w:r>
        <w:rPr>
          <w:rFonts w:ascii="FangSong" w:eastAsia="FangSong" w:hAnsi="FangSong" w:cs="FangSong"/>
          <w:spacing w:val="-17"/>
          <w:sz w:val="28"/>
          <w:szCs w:val="28"/>
        </w:rPr>
        <w:t>流器项目地点：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镇</w:t>
      </w:r>
      <w:r>
        <w:rPr>
          <w:rFonts w:ascii="FangSong" w:eastAsia="FangSong" w:hAnsi="FangSong" w:cs="FangSong"/>
          <w:spacing w:val="-25"/>
          <w:sz w:val="28"/>
          <w:szCs w:val="28"/>
        </w:rPr>
        <w:t>流</w:t>
      </w:r>
      <w:r>
        <w:rPr>
          <w:rFonts w:ascii="FangSong" w:eastAsia="FangSong" w:hAnsi="FangSong" w:cs="FangSong"/>
          <w:spacing w:val="-14"/>
          <w:sz w:val="28"/>
          <w:szCs w:val="28"/>
        </w:rPr>
        <w:t>器项目规模：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镇</w:t>
      </w:r>
      <w:r>
        <w:rPr>
          <w:rFonts w:ascii="FangSong" w:eastAsia="FangSong" w:hAnsi="FangSong" w:cs="FangSong"/>
          <w:spacing w:val="-22"/>
          <w:sz w:val="28"/>
          <w:szCs w:val="28"/>
        </w:rPr>
        <w:t>流</w:t>
      </w:r>
      <w:r>
        <w:rPr>
          <w:rFonts w:ascii="FangSong" w:eastAsia="FangSong" w:hAnsi="FangSong" w:cs="FangSong"/>
          <w:spacing w:val="-14"/>
          <w:sz w:val="28"/>
          <w:szCs w:val="28"/>
        </w:rPr>
        <w:t>器项目周期：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8" w:line="219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镇流器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镇流器项目的建设旨在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</w:t>
      </w:r>
    </w:p>
    <w:p>
      <w:pPr>
        <w:spacing w:before="290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三)、镇流器项目评价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该镇流器项目处于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2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经过全面的技术、市场和财务可行性分析，该镇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流器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目具备较高的实施可行性。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所的合法合规运营。具体措施包括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411" w:lineRule="auto"/>
        <w:ind w:left="4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镇流器项目团队将定期审核国家和地方的劳动安全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法规，确保</w:t>
      </w:r>
      <w:r>
        <w:rPr>
          <w:rFonts w:ascii="FangSong" w:eastAsia="FangSong" w:hAnsi="FangSong" w:cs="FangSong"/>
          <w:spacing w:val="-3"/>
          <w:sz w:val="28"/>
          <w:szCs w:val="28"/>
        </w:rPr>
        <w:t>所</w:t>
      </w:r>
      <w:r>
        <w:rPr>
          <w:rFonts w:ascii="FangSong" w:eastAsia="FangSong" w:hAnsi="FangSong" w:cs="FangSong"/>
          <w:spacing w:val="-2"/>
          <w:sz w:val="28"/>
          <w:szCs w:val="28"/>
        </w:rPr>
        <w:t>有的员工和工作场所都符合最新的法规要求。</w:t>
      </w:r>
    </w:p>
    <w:p>
      <w:pPr>
        <w:spacing w:before="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7" w:line="416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应对镇流器项目所在行业的特殊性，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镇流器项目将参考并采用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相关技术标准，以确保设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和工艺达到安全标准。具体做法包括：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29"/>
          <w:cols w:space="708"/>
          <w:titlePg w:val="0"/>
        </w:sectPr>
      </w:pPr>
    </w:p>
    <w:p>
      <w:pPr>
        <w:spacing w:before="184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镇流器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</w:t>
      </w:r>
      <w:r>
        <w:rPr>
          <w:rFonts w:ascii="FangSong" w:eastAsia="FangSong" w:hAnsi="FangSong" w:cs="FangSong"/>
          <w:spacing w:val="-3"/>
          <w:sz w:val="28"/>
          <w:szCs w:val="28"/>
        </w:rPr>
        <w:t>进行全员劳动安全培训，镇流器项目将覆盖以下方面：</w:t>
      </w:r>
    </w:p>
    <w:p>
      <w:pPr>
        <w:spacing w:before="290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219" w:lineRule="auto"/>
        <w:ind w:left="7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</w:t>
      </w:r>
      <w:r>
        <w:rPr>
          <w:rFonts w:ascii="FangSong" w:eastAsia="FangSong" w:hAnsi="FangSong" w:cs="FangSong"/>
          <w:spacing w:val="-8"/>
          <w:sz w:val="28"/>
          <w:szCs w:val="28"/>
        </w:rPr>
        <w:t>快</w:t>
      </w:r>
    </w:p>
    <w:p>
      <w:pPr>
        <w:sectPr>
          <w:pgSz w:w="11906" w:h="16839"/>
          <w:pgMar w:top="1431" w:right="1718" w:bottom="0" w:left="1785" w:header="0" w:footer="0" w:gutter="0"/>
          <w:pgNumType w:start="30"/>
          <w:cols w:space="708"/>
        </w:sectPr>
      </w:pPr>
    </w:p>
    <w:p>
      <w:pPr>
        <w:spacing w:before="183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7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镇流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人</w:t>
      </w:r>
      <w:r>
        <w:rPr>
          <w:rFonts w:ascii="FangSong" w:eastAsia="FangSong" w:hAnsi="FangSong" w:cs="FangSong"/>
          <w:spacing w:val="-13"/>
          <w:sz w:val="28"/>
          <w:szCs w:val="28"/>
        </w:rPr>
        <w:t>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降</w:t>
      </w:r>
      <w:r>
        <w:rPr>
          <w:rFonts w:ascii="FangSong" w:eastAsia="FangSong" w:hAnsi="FangSong" w:cs="FangSong"/>
          <w:spacing w:val="-3"/>
          <w:sz w:val="28"/>
          <w:szCs w:val="28"/>
        </w:rPr>
        <w:t>低设备故障引发的安全风险，镇流器项目将采取以下措施：</w:t>
      </w:r>
    </w:p>
    <w:p>
      <w:pPr>
        <w:spacing w:before="289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2" w:line="411" w:lineRule="auto"/>
        <w:ind w:left="35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镇流器项目将确保工作环境符合安全</w:t>
      </w:r>
      <w:r>
        <w:rPr>
          <w:rFonts w:ascii="FangSong" w:eastAsia="FangSong" w:hAnsi="FangSong" w:cs="FangSong"/>
          <w:spacing w:val="-7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准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89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2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https://d.book118.com/307152065021006053</w:t>
        </w:r>
      </w:hyperlink>
    </w:p>
    <w:p/>
    <w:sectPr>
      <w:pgSz w:w="11906" w:h="16839"/>
      <w:pgMar w:top="1431" w:right="1697" w:bottom="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07152065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2024-03-14T08:29:08Z</vt:filetime>
  </property>
  <property fmtid="{D5CDD505-2E9C-101B-9397-08002B2CF9AE}" pid="3" name="CRO">
    <vt:lpwstr>wqlLaW5nc29mdCBQREYgdG8gV1BTIDgw</vt:lpwstr>
  </property>
</Properties>
</file>