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粉末冶金炉料相关行业公司成立方案及可行性研究报告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eastAsia="zh-CN"/>
          </w:rPr>
          <w:t>(一)、粉末冶金炉料项目选址原则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eastAsia="zh-CN"/>
          </w:rPr>
          <w:t>(五)、粉末冶金炉料项目选址综合评价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8" w:history="1">
        <w:r>
          <w:rPr>
            <w:rFonts w:ascii="仿宋" w:eastAsia="仿宋" w:hAnsi="仿宋" w:cs="仿宋" w:hint="eastAsia"/>
            <w:lang w:eastAsia="zh-CN"/>
          </w:rPr>
          <w:t>四、粉末冶金炉料筹建公司基本信息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_Toc14067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(七)、粉末冶金炉料项目建设必要性分析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_Toc32264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(一)、粉末冶金炉料项目背景分析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(二)、粉末冶金炉料项目建设必要性分析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_Toc13893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eastAsia="zh-CN"/>
          </w:rPr>
          <w:t>(五)、粉末冶金炉料项目总投资</w:t>
        </w:r>
        <w:r>
          <w:tab/>
        </w:r>
        <w:r>
          <w:fldChar w:fldCharType="begin"/>
        </w:r>
        <w:r>
          <w:instrText xml:space="preserve"> PAGEREF _Toc7461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1" w:history="1">
        <w:r>
          <w:rPr>
            <w:rFonts w:ascii="仿宋" w:eastAsia="仿宋" w:hAnsi="仿宋" w:cs="仿宋" w:hint="eastAsia"/>
            <w:lang w:eastAsia="zh-CN"/>
          </w:rPr>
          <w:t>八、粉末冶金炉料项目风险分析</w:t>
        </w:r>
        <w:r>
          <w:tab/>
        </w:r>
        <w:r>
          <w:fldChar w:fldCharType="begin"/>
        </w:r>
        <w:r>
          <w:instrText xml:space="preserve"> PAGEREF _Toc16171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(一)、粉末冶金炉料项目风险分析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4" w:history="1">
        <w:r>
          <w:rPr>
            <w:rFonts w:ascii="仿宋" w:eastAsia="仿宋" w:hAnsi="仿宋" w:cs="仿宋" w:hint="eastAsia"/>
            <w:lang w:eastAsia="zh-CN"/>
          </w:rPr>
          <w:t>(二)、粉末冶金炉料项目风险对策</w:t>
        </w:r>
        <w:r>
          <w:tab/>
        </w:r>
        <w:r>
          <w:fldChar w:fldCharType="begin"/>
        </w:r>
        <w:r>
          <w:instrText xml:space="preserve"> PAGEREF _Toc4184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(一)、粉末冶金炉料项目进度安排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(二)、粉末冶金炉料项目实施保障措施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5" w:history="1">
        <w:r>
          <w:rPr>
            <w:rFonts w:ascii="仿宋" w:eastAsia="仿宋" w:hAnsi="仿宋" w:cs="仿宋" w:hint="eastAsia"/>
            <w:lang w:eastAsia="zh-CN"/>
          </w:rPr>
          <w:t>(一)、社会责任粉末冶金炉料项目</w:t>
        </w:r>
        <w:r>
          <w:tab/>
        </w:r>
        <w:r>
          <w:fldChar w:fldCharType="begin"/>
        </w:r>
        <w:r>
          <w:instrText xml:space="preserve"> PAGEREF _Toc27845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2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0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https://d.book118.com/307153201114006042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7153201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2024-02-05T01:07:00Z</dcterms:created>
  <dcterms:modified xsi:type="dcterms:W3CDTF">2024-02-05T01:07:30Z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C34BF4652BF3401AB48AA41636469F35_11</vt:lpwstr>
  </property>
  <property fmtid="{D5CDD505-2E9C-101B-9397-08002B2CF9AE}" pid="3" name="KSOProductBuildVer">
    <vt:lpwstr>2052-12.1.0.16250</vt:lpwstr>
  </property>
</Properties>
</file>