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B16BD6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26C0A6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43A741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183EA73" w14:textId="77777777">
                          <w:pPr>
                            <w:pStyle w:val="NoSpacing"/>
                            <w:jc w:val="right"/>
                            <w:rPr>
                              <w:color w:val="595959" w:themeColor="text1" w:themeTint="A6"/>
                              <w:sz w:val="32"/>
                              <w:szCs w:val="32"/>
                            </w:rPr>
                          </w:pPr>
                          <w:sdt>
                            <w:sdtPr>
                              <w:rPr>
                                <w:color w:val="595959" w:themeColor="text1" w:themeTint="A6"/>
                                <w:sz w:val="32"/>
                                <w:szCs w:val="32"/>
                              </w:rPr>
                              <w:alias w:val="摘要"/>
                              <w:id w:val="30926300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9977929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3FB374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78542A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3226745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A50077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5D8EFC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E73B2F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A6338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E13B4E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510139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4CBF2CE"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F2E7AB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5277D7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04880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3E474C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E60BB2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FF89E3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FDB403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93A237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670592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186EA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75AD07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1FC5B7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4DD65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24E06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3C0F78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40819442"/>
        <w:docPartObj>
          <w:docPartGallery w:val="Table of Contents"/>
          <w:docPartUnique/>
        </w:docPartObj>
      </w:sdtPr>
      <w:sdtEndPr>
        <w:rPr>
          <w:b/>
          <w:bCs/>
        </w:rPr>
      </w:sdtEndPr>
      <w:sdtContent>
        <w:p w:rsidR="00483551" w:rsidRPr="00913CD1" w:rsidP="00457322" w14:paraId="0CE4CD6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0A9070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F7FF8E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B7D845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94A310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47C15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1D0304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AD98E5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736FC2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372FA9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D05529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03D765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0F1D68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8BEBFB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8CED4A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1C11BC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854817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CF7344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29C77C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7AC092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DE7DA4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2AEEAE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86531799"/>
        <w:docPartObj>
          <w:docPartGallery w:val="Table of Contents"/>
          <w:docPartUnique/>
        </w:docPartObj>
      </w:sdtPr>
      <w:sdtEndPr>
        <w:rPr>
          <w:b/>
          <w:bCs/>
        </w:rPr>
      </w:sdtEndPr>
      <w:sdtContent>
        <w:p w:rsidR="00483551" w:rsidRPr="00913CD1" w:rsidP="00457322" w14:paraId="4B778B6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42B80D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3FAF8E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E2B50E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ECB23A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2239BE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B21C04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D9E37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9F93D1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9A9F09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7801BD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8B8BD0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239938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5DDB34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5329F3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212588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4DABCD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68C15E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730D81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7DEEBC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E073F8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71DE86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55465524"/>
        <w:docPartObj>
          <w:docPartGallery w:val="Table of Contents"/>
          <w:docPartUnique/>
        </w:docPartObj>
      </w:sdtPr>
      <w:sdtEndPr>
        <w:rPr>
          <w:b/>
          <w:bCs/>
        </w:rPr>
      </w:sdtEndPr>
      <w:sdtContent>
        <w:p w:rsidR="00483551" w:rsidRPr="00913CD1" w:rsidP="00457322" w14:paraId="71698BA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91ECC5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D924DF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0C602A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75FA4A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B3D073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F4AB3A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FDBE6D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2347F2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2FEF75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63043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3A6973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904DB6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A61A29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EA80A3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F9DE8F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7FFB3C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7A0EE4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3E0EAF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1306F" w14:paraId="06A3A84E" w14:textId="3892CA2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有线通讯设备项目可行性分析报告编制的目的在于通过对项目的详细调查和分析，评估项目在技术、经济、市场、社会等方面的可行性和潜在风险，为项目决策提供科学依据。其意义在于：</w:t>
      </w:r>
      <w:r>
        <w:rPr>
          <w:rFonts w:ascii="仿宋" w:eastAsia="仿宋" w:hAnsi="仿宋"/>
          <w:sz w:val="28"/>
        </w:rPr>
        <w:br/>
        <w:t xml:space="preserve">    1.</w:t>
      </w:r>
      <w:r>
        <w:rPr>
          <w:rFonts w:ascii="仿宋" w:eastAsia="仿宋" w:hAnsi="仿宋"/>
          <w:sz w:val="28"/>
        </w:rPr>
        <w:t>指导项目决策：通过可行性分析，项目发起人可以获得关于项目是否值得投资、如何实施以及可能遇到的问题的详细信息，从而做出明智的决策。</w:t>
      </w:r>
      <w:r>
        <w:rPr>
          <w:rFonts w:ascii="仿宋" w:eastAsia="仿宋" w:hAnsi="仿宋"/>
          <w:sz w:val="28"/>
        </w:rPr>
        <w:br/>
        <w:t xml:space="preserve">    2.</w:t>
      </w:r>
      <w:r>
        <w:rPr>
          <w:rFonts w:ascii="仿宋" w:eastAsia="仿宋" w:hAnsi="仿宋"/>
          <w:sz w:val="28"/>
        </w:rPr>
        <w:t>降低风险：可行性分析有助于识别潜在的问题和风险，并提出应对策略，从而降低项目的实施风险。</w:t>
      </w:r>
      <w:r>
        <w:rPr>
          <w:rFonts w:ascii="仿宋" w:eastAsia="仿宋" w:hAnsi="仿宋"/>
          <w:sz w:val="28"/>
        </w:rPr>
        <w:br/>
        <w:t xml:space="preserve">    3.</w:t>
      </w:r>
      <w:r>
        <w:rPr>
          <w:rFonts w:ascii="仿宋" w:eastAsia="仿宋" w:hAnsi="仿宋"/>
          <w:sz w:val="28"/>
        </w:rPr>
        <w:t>优化资源配置：通过分析，可以确定项目所需的资源和成本，并优化资源配置，确保项目在预算范围内高效实施。</w:t>
      </w:r>
      <w:r>
        <w:rPr>
          <w:rFonts w:ascii="仿宋" w:eastAsia="仿宋" w:hAnsi="仿宋"/>
          <w:sz w:val="28"/>
        </w:rPr>
        <w:br/>
        <w:t xml:space="preserve">    4.</w:t>
      </w:r>
      <w:r>
        <w:rPr>
          <w:rFonts w:ascii="仿宋" w:eastAsia="仿宋" w:hAnsi="仿宋"/>
          <w:sz w:val="28"/>
        </w:rPr>
        <w:t>市场定位：可行性分析有助于明确项目的市场定位，了解目标客户的需求，从而为产品或服务的开发提供指导。</w:t>
      </w:r>
      <w:r>
        <w:rPr>
          <w:rFonts w:ascii="仿宋" w:eastAsia="仿宋" w:hAnsi="仿宋"/>
          <w:sz w:val="28"/>
        </w:rPr>
        <w:br/>
        <w:t xml:space="preserve">    5.</w:t>
      </w:r>
      <w:r>
        <w:rPr>
          <w:rFonts w:ascii="仿宋" w:eastAsia="仿宋" w:hAnsi="仿宋"/>
          <w:sz w:val="28"/>
        </w:rPr>
        <w:t>政策符合性：分析项目是否符合国家和地方的政策法规，避免项目因政策原因无法实施或遭受不必要的阻力。</w:t>
      </w:r>
      <w:r>
        <w:rPr>
          <w:rFonts w:ascii="仿宋" w:eastAsia="仿宋" w:hAnsi="仿宋"/>
          <w:sz w:val="28"/>
        </w:rPr>
        <w:br/>
        <w:t xml:space="preserve">    6.</w:t>
      </w:r>
      <w:r>
        <w:rPr>
          <w:rFonts w:ascii="仿宋" w:eastAsia="仿宋" w:hAnsi="仿宋"/>
          <w:sz w:val="28"/>
        </w:rPr>
        <w:t>财务评估：通过财务分析，可以评估项目的预期收益和投资回报，为投资者提供决策参考。</w:t>
      </w:r>
      <w:r>
        <w:rPr>
          <w:rFonts w:ascii="仿宋" w:eastAsia="仿宋" w:hAnsi="仿宋"/>
          <w:sz w:val="28"/>
        </w:rPr>
        <w:br/>
        <w:t xml:space="preserve">    7.</w:t>
      </w:r>
    </w:p>
    <w:p w:rsidR="00D1306F" w14:textId="3892CA21">
      <w:pPr>
        <w:ind w:firstLine="561"/>
      </w:pPr>
      <w:r>
        <w:rPr>
          <w:rFonts w:ascii="仿宋" w:eastAsia="仿宋" w:hAnsi="仿宋"/>
          <w:sz w:val="28"/>
        </w:rPr>
        <w:t>环境影响评估：分析项目对环境的影响，确保项目符合环境保护的要求，并采取必要措施减少负面影响。</w:t>
      </w:r>
      <w:r>
        <w:rPr>
          <w:rFonts w:ascii="仿宋" w:eastAsia="仿宋" w:hAnsi="仿宋"/>
          <w:sz w:val="28"/>
        </w:rPr>
        <w:br/>
        <w:t xml:space="preserve">    8.</w:t>
      </w:r>
      <w:r>
        <w:rPr>
          <w:rFonts w:ascii="仿宋" w:eastAsia="仿宋" w:hAnsi="仿宋"/>
          <w:sz w:val="28"/>
        </w:rPr>
        <w:t>团队建设：编制可行性分析报告的过程本身就是一个团队合作的过程，有助于提升团队的协作能力和专业水平。</w:t>
      </w:r>
      <w:r>
        <w:rPr>
          <w:rFonts w:ascii="仿宋" w:eastAsia="仿宋" w:hAnsi="仿宋"/>
          <w:sz w:val="28"/>
        </w:rPr>
        <w:br/>
        <w:t xml:space="preserve">    9.</w:t>
      </w:r>
      <w:r>
        <w:rPr>
          <w:rFonts w:ascii="仿宋" w:eastAsia="仿宋" w:hAnsi="仿宋"/>
          <w:sz w:val="28"/>
        </w:rPr>
        <w:t>沟通工具：可行性分析报告可以作为项目各方沟通的桥梁，使相关人员和利益相关者能够清晰地了解项目的目标、计划和预期结果。</w:t>
      </w:r>
      <w:r>
        <w:rPr>
          <w:rFonts w:ascii="仿宋" w:eastAsia="仿宋" w:hAnsi="仿宋"/>
          <w:sz w:val="28"/>
        </w:rPr>
        <w:br/>
      </w:r>
      <w:r>
        <w:rPr>
          <w:rFonts w:ascii="仿宋" w:eastAsia="仿宋" w:hAnsi="仿宋"/>
          <w:sz w:val="28"/>
        </w:rPr>
        <w:t xml:space="preserve">10. </w:t>
      </w:r>
      <w:r>
        <w:rPr>
          <w:rFonts w:ascii="仿宋" w:eastAsia="仿宋" w:hAnsi="仿宋"/>
          <w:sz w:val="28"/>
        </w:rPr>
        <w:t>持续改进：定期更新和审查可行性分析报告，可以跟踪项目进展，及时调整策略，确保项目始终朝着既定的目标前进。</w:t>
      </w:r>
      <w:r>
        <w:rPr>
          <w:rFonts w:ascii="仿宋" w:eastAsia="仿宋" w:hAnsi="仿宋"/>
          <w:sz w:val="28"/>
        </w:rPr>
        <w:br/>
      </w:r>
      <w:r>
        <w:rPr>
          <w:rFonts w:ascii="仿宋" w:eastAsia="仿宋" w:hAnsi="仿宋"/>
          <w:sz w:val="28"/>
        </w:rPr>
        <w:t>综上所述，有线通讯设备项目可行性分析报告的编制是项目成功实施的关键步骤，它不仅为项目决策提供了科学依据，也为项目的顺利实施和长期成功奠定了坚实的基础。</w:t>
      </w:r>
    </w:p>
    <w:p w:rsidR="009D1637" w:rsidRPr="00913CD1" w:rsidP="00457322" w14:paraId="4F7C7B3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5910197"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6F6F8A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BAE608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BB93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AA8C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7A17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9A832F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4B93F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1C5C35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AE33F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B048D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8B300E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636FB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64EFC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F32526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890A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03EB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23DB58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468E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7C3A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84B1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4E56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EF3B4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65EC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CE62F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5C86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w:t>
      </w:r>
    </w:p>
    <w:p w:rsidR="009D1637" w:rsidRPr="00913CD1" w:rsidP="00457322" w14:paraId="14EB3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w:t>
      </w:r>
    </w:p>
    <w:p w:rsidR="009D1637" w:rsidRPr="00913CD1" w:rsidP="00457322" w14:paraId="1F42D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20C1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516B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36D1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B443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34E9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8B12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F5249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有线通讯设备产品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2D04C6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有线通讯设备</w:t>
      </w:r>
      <w:r w:rsidRPr="00913CD1">
        <w:rPr>
          <w:rFonts w:ascii="仿宋" w:eastAsia="仿宋" w:hAnsi="仿宋"/>
        </w:rPr>
        <w:t>项目绪论</w:t>
      </w:r>
      <w:bookmarkEnd w:id="4"/>
    </w:p>
    <w:p w:rsidR="009D1637" w:rsidRPr="00913CD1" w:rsidP="00457322" w14:paraId="3C0EE6F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有线通讯设备</w:t>
      </w:r>
      <w:r w:rsidRPr="00913CD1">
        <w:rPr>
          <w:rFonts w:ascii="仿宋" w:eastAsia="仿宋" w:hAnsi="仿宋"/>
        </w:rPr>
        <w:t>项目名称及建设性质</w:t>
      </w:r>
      <w:bookmarkEnd w:id="5"/>
    </w:p>
    <w:p w:rsidR="009D1637" w:rsidRPr="00913CD1" w:rsidP="00457322" w14:paraId="22BED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项目名称</w:t>
      </w:r>
    </w:p>
    <w:p w:rsidR="009D1637" w:rsidRPr="00913CD1" w:rsidP="00457322" w14:paraId="0F4A46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w:t>
      </w:r>
    </w:p>
    <w:p w:rsidR="009D1637" w:rsidRPr="00913CD1" w:rsidP="00457322" w14:paraId="2F855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项目建设性质</w:t>
      </w:r>
    </w:p>
    <w:p w:rsidR="009D1637" w:rsidRPr="00913CD1" w:rsidP="00457322" w14:paraId="2AB10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有线通讯设备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4297A0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有线通讯设备</w:t>
      </w:r>
      <w:r w:rsidRPr="00913CD1">
        <w:rPr>
          <w:rFonts w:ascii="仿宋" w:eastAsia="仿宋" w:hAnsi="仿宋"/>
        </w:rPr>
        <w:t>项目承办单位</w:t>
      </w:r>
      <w:bookmarkEnd w:id="6"/>
    </w:p>
    <w:p w:rsidR="009D1637" w:rsidRPr="00913CD1" w:rsidP="00457322" w14:paraId="263AC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项目实施主体</w:t>
      </w:r>
    </w:p>
    <w:p w:rsidR="009D1637" w:rsidRPr="00913CD1" w:rsidP="00457322" w14:paraId="373F84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ADCB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FA67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项目信息。</w:t>
      </w:r>
    </w:p>
    <w:p w:rsidR="009D1637" w:rsidRPr="00913CD1" w:rsidP="00457322" w14:paraId="500FB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70D7E1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BAAF68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8C1298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5641E7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CF20BC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有线通讯设备</w:t>
      </w:r>
      <w:r w:rsidRPr="00913CD1">
        <w:rPr>
          <w:rFonts w:ascii="仿宋" w:eastAsia="仿宋" w:hAnsi="仿宋"/>
        </w:rPr>
        <w:t>项目定位及建设理由</w:t>
      </w:r>
      <w:bookmarkEnd w:id="7"/>
    </w:p>
    <w:p w:rsidR="00D1306F" w14:paraId="1CB9D85C" w14:textId="7DCB5E7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w:t>
      </w:r>
      <w:r>
        <w:rPr>
          <w:rFonts w:ascii="仿宋" w:eastAsia="仿宋" w:hAnsi="仿宋"/>
          <w:sz w:val="28"/>
        </w:rPr>
        <w:br/>
      </w:r>
      <w:r>
        <w:rPr>
          <w:rFonts w:ascii="仿宋" w:eastAsia="仿宋" w:hAnsi="仿宋"/>
          <w:sz w:val="28"/>
        </w:rPr>
        <w:t>本项目旨在建设一个高效、稳定、安全的现代有线通讯设备制造基地，以满足不断增长的市场需求。通过引进先进的生产技术和管理理念，项目将致力于提供高品质、高性能的有线通讯设备，以增强国家在信息通信领域的核心竞争力。</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市场潜力：随着信息通信技术的快速发展，有线通讯设备的市场需求持续增长。本项目的建设将有效填补市场空白，满足国内外客户对高性能设备的需求。</w:t>
      </w:r>
      <w:r>
        <w:rPr>
          <w:rFonts w:ascii="仿宋" w:eastAsia="仿宋" w:hAnsi="仿宋"/>
          <w:sz w:val="28"/>
        </w:rPr>
        <w:br/>
        <w:t xml:space="preserve">    2.</w:t>
      </w:r>
      <w:r>
        <w:rPr>
          <w:rFonts w:ascii="仿宋" w:eastAsia="仿宋" w:hAnsi="仿宋"/>
          <w:sz w:val="28"/>
        </w:rPr>
        <w:t>技术优势：项目将采用国际领先的生产工艺和技术，确保产品的技术领先性和市场竞争力。</w:t>
      </w:r>
    </w:p>
    <w:p w:rsidR="00D1306F" w14:textId="7DCB5E7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经济效益：项目预期将创造可观的经济效益，包括增加就业机会、提升地方税收以及促进相关产业链的发展。</w:t>
      </w:r>
      <w:r>
        <w:rPr>
          <w:rFonts w:ascii="仿宋" w:eastAsia="仿宋" w:hAnsi="仿宋"/>
          <w:sz w:val="28"/>
        </w:rPr>
        <w:br/>
        <w:t xml:space="preserve">    4.</w:t>
      </w:r>
      <w:r>
        <w:rPr>
          <w:rFonts w:ascii="仿宋" w:eastAsia="仿宋" w:hAnsi="仿宋"/>
          <w:sz w:val="28"/>
        </w:rPr>
        <w:t>社会效益：项目的实施将有助于提升国家信息通信基础设施水平，促进社会经济发展和人民生活质量的提高。</w:t>
      </w:r>
      <w:r>
        <w:rPr>
          <w:rFonts w:ascii="仿宋" w:eastAsia="仿宋" w:hAnsi="仿宋"/>
          <w:sz w:val="28"/>
        </w:rPr>
        <w:br/>
        <w:t xml:space="preserve">    5.</w:t>
      </w:r>
      <w:r>
        <w:rPr>
          <w:rFonts w:ascii="仿宋" w:eastAsia="仿宋" w:hAnsi="仿宋"/>
          <w:sz w:val="28"/>
        </w:rPr>
        <w:t>政策支持：相关政策鼓励信息通信产业的发展，为本项目的建设提供了良好的政策环境。</w:t>
      </w:r>
      <w:r>
        <w:rPr>
          <w:rFonts w:ascii="仿宋" w:eastAsia="仿宋" w:hAnsi="仿宋"/>
          <w:sz w:val="28"/>
        </w:rPr>
        <w:br/>
        <w:t xml:space="preserve">    6.</w:t>
      </w:r>
      <w:r>
        <w:rPr>
          <w:rFonts w:ascii="仿宋" w:eastAsia="仿宋" w:hAnsi="仿宋"/>
          <w:sz w:val="28"/>
        </w:rPr>
        <w:t>风险可控：通过对市场需求的充分调研和项目风险评估，确保项目在可承受的风险范围内实施。</w:t>
      </w:r>
      <w:r>
        <w:rPr>
          <w:rFonts w:ascii="仿宋" w:eastAsia="仿宋" w:hAnsi="仿宋"/>
          <w:sz w:val="28"/>
        </w:rPr>
        <w:br/>
        <w:t xml:space="preserve">    7.</w:t>
      </w:r>
      <w:r>
        <w:rPr>
          <w:rFonts w:ascii="仿宋" w:eastAsia="仿宋" w:hAnsi="仿宋"/>
          <w:sz w:val="28"/>
        </w:rPr>
        <w:t>可持续发展：项目在设计、建设和运营过程中将充分考虑环境保护和资源节约，实现可持续发展。</w:t>
      </w:r>
      <w:r>
        <w:rPr>
          <w:rFonts w:ascii="仿宋" w:eastAsia="仿宋" w:hAnsi="仿宋"/>
          <w:sz w:val="28"/>
        </w:rPr>
        <w:br/>
      </w:r>
      <w:r>
        <w:rPr>
          <w:rFonts w:ascii="仿宋" w:eastAsia="仿宋" w:hAnsi="仿宋"/>
          <w:sz w:val="28"/>
        </w:rPr>
        <w:t>综上所述，本项目的建设既符合市场发展趋势，又能有效提升国家信息通信产业的技术水平和竞争力，具有重要的经济和社会意义。</w:t>
      </w:r>
    </w:p>
    <w:p w:rsidR="009D1637" w:rsidRPr="00913CD1" w:rsidP="00457322" w14:paraId="20AE14F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1673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F8AACA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60ECAE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089DA6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有线通讯设备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38C71E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有线通讯设备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DFA14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有线通讯设备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DFD64D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D11D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06B7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6C11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88F2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项目功能、盈利性等</w:t>
      </w:r>
    </w:p>
    <w:p w:rsidR="007D3AEE" w:rsidRPr="00913CD1" w:rsidP="00457322" w14:paraId="0829C6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5B406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6631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16F103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项目建设的可行性和效益的合理性。</w:t>
      </w:r>
    </w:p>
    <w:p w:rsidR="009D1637" w:rsidRPr="00913CD1" w:rsidP="00457322" w14:paraId="5CCCFCD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有线通讯设备</w:t>
      </w:r>
      <w:r w:rsidRPr="00913CD1">
        <w:rPr>
          <w:rFonts w:ascii="仿宋" w:eastAsia="仿宋" w:hAnsi="仿宋"/>
        </w:rPr>
        <w:t>项目建设选址</w:t>
      </w:r>
      <w:bookmarkEnd w:id="9"/>
    </w:p>
    <w:p w:rsidR="009D1637" w:rsidRPr="00913CD1" w:rsidP="00457322" w14:paraId="3F0CCA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项目选址及规划</w:t>
      </w:r>
    </w:p>
    <w:p w:rsidR="009D1637" w:rsidRPr="00913CD1" w:rsidP="00457322" w14:paraId="68C271A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项目的建设。</w:t>
      </w:r>
    </w:p>
    <w:p w:rsidR="009D1637" w:rsidRPr="00913CD1" w:rsidP="00457322" w14:paraId="068E5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项目背景及选址理由</w:t>
      </w:r>
    </w:p>
    <w:p w:rsidR="009D1637" w:rsidRPr="00913CD1" w:rsidP="00457322" w14:paraId="1DA5C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项目背景</w:t>
      </w:r>
    </w:p>
    <w:p w:rsidR="00D1306F" w14:paraId="7C422FD1" w14:textId="1A9D3A0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有线通讯设备项目背景分析通常涉及以下几个方面：</w:t>
      </w:r>
      <w:r>
        <w:rPr>
          <w:rFonts w:ascii="仿宋" w:eastAsia="仿宋" w:hAnsi="仿宋"/>
          <w:sz w:val="28"/>
        </w:rPr>
        <w:br/>
        <w:t xml:space="preserve">    1.</w:t>
      </w:r>
      <w:r>
        <w:rPr>
          <w:rFonts w:ascii="仿宋" w:eastAsia="仿宋" w:hAnsi="仿宋"/>
          <w:sz w:val="28"/>
        </w:rPr>
        <w:t>市场背景：分析目标市场的现状、发展趋势、竞争状况、用户需求等。</w:t>
      </w:r>
      <w:r>
        <w:rPr>
          <w:rFonts w:ascii="仿宋" w:eastAsia="仿宋" w:hAnsi="仿宋"/>
          <w:sz w:val="28"/>
        </w:rPr>
        <w:br/>
        <w:t xml:space="preserve">    2.</w:t>
      </w:r>
      <w:r>
        <w:rPr>
          <w:rFonts w:ascii="仿宋" w:eastAsia="仿宋" w:hAnsi="仿宋"/>
          <w:sz w:val="28"/>
        </w:rPr>
        <w:t>技术背景：介绍项目所依托的技术，包括技术的成熟度、先进性、适用性等。</w:t>
      </w:r>
      <w:r>
        <w:rPr>
          <w:rFonts w:ascii="仿宋" w:eastAsia="仿宋" w:hAnsi="仿宋"/>
          <w:sz w:val="28"/>
        </w:rPr>
        <w:br/>
        <w:t xml:space="preserve">    3.</w:t>
      </w:r>
      <w:r>
        <w:rPr>
          <w:rFonts w:ascii="仿宋" w:eastAsia="仿宋" w:hAnsi="仿宋"/>
          <w:sz w:val="28"/>
        </w:rPr>
        <w:t>政策背景：研究相关行业政策、法律法规、标准规范等对项目的影响。</w:t>
      </w:r>
      <w:r>
        <w:rPr>
          <w:rFonts w:ascii="仿宋" w:eastAsia="仿宋" w:hAnsi="仿宋"/>
          <w:sz w:val="28"/>
        </w:rPr>
        <w:br/>
        <w:t xml:space="preserve">    4.</w:t>
      </w:r>
      <w:r>
        <w:rPr>
          <w:rFonts w:ascii="仿宋" w:eastAsia="仿宋" w:hAnsi="仿宋"/>
          <w:sz w:val="28"/>
        </w:rPr>
        <w:t>经济背景：评估项目的经济合理性，包括投入产出比、经济效益、社会效益等。</w:t>
      </w:r>
      <w:r>
        <w:rPr>
          <w:rFonts w:ascii="仿宋" w:eastAsia="仿宋" w:hAnsi="仿宋"/>
          <w:sz w:val="28"/>
        </w:rPr>
        <w:br/>
        <w:t xml:space="preserve">    5.</w:t>
      </w:r>
      <w:r>
        <w:rPr>
          <w:rFonts w:ascii="仿宋" w:eastAsia="仿宋" w:hAnsi="仿宋"/>
          <w:sz w:val="28"/>
        </w:rPr>
        <w:t>社会背景：分析项目对社会的影响，包括就业、教育、文化等方面。</w:t>
      </w:r>
      <w:r>
        <w:rPr>
          <w:rFonts w:ascii="仿宋" w:eastAsia="仿宋" w:hAnsi="仿宋"/>
          <w:sz w:val="28"/>
        </w:rPr>
        <w:br/>
        <w:t xml:space="preserve">    6.</w:t>
      </w:r>
      <w:r>
        <w:rPr>
          <w:rFonts w:ascii="仿宋" w:eastAsia="仿宋" w:hAnsi="仿宋"/>
          <w:sz w:val="28"/>
        </w:rPr>
        <w:t>环境背景：考虑项目对环境的影响，包括资源消耗、污染排放等。</w:t>
      </w:r>
      <w:r>
        <w:rPr>
          <w:rFonts w:ascii="仿宋" w:eastAsia="仿宋" w:hAnsi="仿宋"/>
          <w:sz w:val="28"/>
        </w:rPr>
        <w:br/>
      </w:r>
    </w:p>
    <w:p w:rsidR="00D1306F" w14:textId="1A9D3A02">
      <w:pPr>
        <w:ind w:firstLine="560"/>
      </w:pPr>
      <w:r>
        <w:rPr>
          <w:rFonts w:ascii="仿宋" w:eastAsia="仿宋" w:hAnsi="仿宋"/>
          <w:sz w:val="28"/>
        </w:rPr>
        <w:t>项目背景分析的目的是为项目的可行性提供基础信息，帮助决策者全面了解项目的宏观环境，从而为项目的顺利实施提供保障。</w:t>
      </w:r>
    </w:p>
    <w:p w:rsidR="009D1637" w:rsidRPr="00913CD1" w:rsidP="00457322" w14:paraId="12316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C57B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B289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项目的发展和扩张。</w:t>
      </w:r>
    </w:p>
    <w:p w:rsidR="009D1637" w:rsidRPr="00913CD1" w:rsidP="00457322" w14:paraId="7F90CD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项目的可迗性。</w:t>
      </w:r>
    </w:p>
    <w:p w:rsidR="009D1637" w:rsidRPr="00913CD1" w:rsidP="00457322" w14:paraId="711DB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项目建设提供了良好基础条件。</w:t>
      </w:r>
    </w:p>
    <w:p w:rsidR="009D1637" w:rsidRPr="00913CD1" w:rsidP="00457322" w14:paraId="1B657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项目规模和扩展的需要。</w:t>
      </w:r>
    </w:p>
    <w:p w:rsidR="009D1637" w:rsidRPr="00913CD1" w:rsidP="00457322" w14:paraId="1FD03FD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有线通讯设备</w:t>
      </w:r>
      <w:r w:rsidRPr="00913CD1">
        <w:rPr>
          <w:rFonts w:ascii="仿宋" w:eastAsia="仿宋" w:hAnsi="仿宋"/>
        </w:rPr>
        <w:t>项目生产规模</w:t>
      </w:r>
      <w:bookmarkEnd w:id="10"/>
    </w:p>
    <w:p w:rsidR="009D1637" w:rsidRPr="00913CD1" w:rsidP="00457322" w14:paraId="132D5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EB9DB5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B202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BC9B03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379F7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29269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782A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9459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DCD676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有线通讯设备</w:t>
      </w:r>
      <w:r w:rsidRPr="00913CD1">
        <w:rPr>
          <w:rFonts w:ascii="仿宋" w:eastAsia="仿宋" w:hAnsi="仿宋"/>
        </w:rPr>
        <w:t>项目总投资及资金构成</w:t>
      </w:r>
      <w:bookmarkEnd w:id="13"/>
    </w:p>
    <w:p w:rsidR="009D1637" w:rsidRPr="00913CD1" w:rsidP="00457322" w14:paraId="4C060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的生产能力。</w:t>
      </w:r>
    </w:p>
    <w:p w:rsidR="009D1637" w:rsidRPr="00913CD1" w:rsidP="00457322" w14:paraId="1F924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项目总投资</w:t>
      </w:r>
    </w:p>
    <w:p w:rsidR="009D1637" w:rsidRPr="00913CD1" w:rsidP="00457322" w14:paraId="49014B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1C12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9FA8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B77C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D365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7EA7C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49B16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DBA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项目的顺利建设奠定了财务基础。</w:t>
      </w:r>
    </w:p>
    <w:p w:rsidR="009D1637" w:rsidRPr="00913CD1" w:rsidP="00457322" w14:paraId="47385C3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836D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BE265E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有线通讯设备</w:t>
      </w:r>
      <w:r w:rsidRPr="00913CD1">
        <w:rPr>
          <w:rFonts w:ascii="仿宋" w:eastAsia="仿宋" w:hAnsi="仿宋"/>
        </w:rPr>
        <w:t>项目预期经济效益规划目标</w:t>
      </w:r>
      <w:bookmarkEnd w:id="15"/>
    </w:p>
    <w:p w:rsidR="009D1637" w:rsidRPr="00913CD1" w:rsidP="00457322" w14:paraId="476C09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项目的盈利能力和市场竞争力。</w:t>
      </w:r>
    </w:p>
    <w:p w:rsidR="009D1637" w:rsidRPr="00913CD1" w:rsidP="00457322" w14:paraId="16BB8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32701E9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251933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有线通讯设备</w:t>
      </w:r>
      <w:r w:rsidRPr="00913CD1">
        <w:rPr>
          <w:rFonts w:ascii="仿宋" w:eastAsia="仿宋" w:hAnsi="仿宋"/>
        </w:rPr>
        <w:t>项目建设进度规划</w:t>
      </w:r>
      <w:bookmarkEnd w:id="16"/>
    </w:p>
    <w:p w:rsidR="009D1637" w:rsidRPr="00913CD1" w:rsidP="00457322" w14:paraId="5E8A8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项目的顺利进行和按时完成。</w:t>
      </w:r>
    </w:p>
    <w:p w:rsidR="009D1637" w:rsidRPr="00913CD1" w:rsidP="00457322" w14:paraId="0281B2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有线通讯设备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项目的质量和进度。</w:t>
      </w:r>
    </w:p>
    <w:p w:rsidR="009D1637" w:rsidRPr="00913CD1" w:rsidP="00457322" w14:paraId="44A723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AFA103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有线通讯设备</w:t>
      </w:r>
      <w:r w:rsidRPr="00913CD1">
        <w:rPr>
          <w:rFonts w:ascii="仿宋" w:eastAsia="仿宋" w:hAnsi="仿宋"/>
        </w:rPr>
        <w:t>项目综合评价</w:t>
      </w:r>
      <w:bookmarkEnd w:id="17"/>
    </w:p>
    <w:p w:rsidR="00BF6395" w:rsidRPr="00913CD1" w:rsidP="00457322" w14:paraId="464DA7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有线通讯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C196A6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有线通讯设备项目的投资回报率稳定且可观。根据市场调查和预测，有线通讯设备市场需求持续增长，具有良好的市场前景和发展空间。我们的投资方向紧密结合国家产业政策和市场需求，为投资者创造可观的投资收益。</w:t>
      </w:r>
    </w:p>
    <w:p w:rsidR="00BF6395" w:rsidRPr="00913CD1" w:rsidP="00457322" w14:paraId="6613DB4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有线通讯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2D098F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在技术方案设计方面，我们注重方案的优化和效益的提升。通过科学合理的设计，实现有线通讯设备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生产流程的高效化和产品的优质化。我们将采用先进的生产工艺和技术，提高生产效率，降低生产成本。同时，我们还将加强产品研发和创新，不断推出具有竞争力的新产品，满足有线通讯设备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789624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此外，有线通讯设备项目的建设将带来显著的就业机会和社会效益。项目的实施将促进当地经济的发展，提升当地民众的生活水平。我们将积极履行社会责任，关注环境保护和可持续发展，为社会做出积极贡献。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C8CCF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综上所述，本期有线通讯设备项目具备技术和经济的可行性，具有良好的市场前景和发展空间。我们将充分发挥自身优势，抓住市场机遇，为投资者创造丰厚的投资回报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0F8D68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54B871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D8A22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763C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9976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F8AB1A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6CDB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CD47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D6AC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354EC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BFB7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8137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E6E2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269A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A980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5062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847B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29AA5F0"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1DCD2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F7C1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有线通讯设备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750D1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有线通讯设备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2877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有线通讯设备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25BD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8364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4DA2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0F784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2910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有线通讯设备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0240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22950E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610ECC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2597A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项目的顺利进行和迗成目标。</w:t>
      </w:r>
    </w:p>
    <w:p w:rsidR="009D1637" w:rsidRPr="00913CD1" w:rsidP="00457322" w14:paraId="1DC0F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F028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0376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910A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E00A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AAA0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82B5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127A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957C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8715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F9A0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45FF7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09FA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85BF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A665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2790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94F2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BDC0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2CEF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7E4D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1B9A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9ADD87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D561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A73C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7BF1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9F348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524D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1CD7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2479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F729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96AC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FF54C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077C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D62C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231D2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C733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BD6A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40400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89D76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BC4D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A6AC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CF271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BEC30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EFA3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13AA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1766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5A605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D404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56E4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2B92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311B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9BE4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491EF4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D957F1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有线通讯设备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B395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1FEE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B745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A059D6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有线通讯设备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473A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3EAA6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C02C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1721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125E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58CB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17F508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C41322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C2D8C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A8292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E4CF8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9D50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BA10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BCC0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D54E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DA83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9328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1A8D8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58A5F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886CC2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有线通讯设备</w:t>
      </w:r>
      <w:r w:rsidRPr="00913CD1">
        <w:rPr>
          <w:rFonts w:ascii="仿宋" w:eastAsia="仿宋" w:hAnsi="仿宋"/>
        </w:rPr>
        <w:t>项目技术工艺分析</w:t>
      </w:r>
      <w:bookmarkEnd w:id="28"/>
    </w:p>
    <w:p w:rsidR="009D1637" w:rsidRPr="00913CD1" w:rsidP="00457322" w14:paraId="76535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6EBE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20121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0818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32FC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AD09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E5FD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CFFC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B98AE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B785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2A606F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有线通讯设备项目</w:t>
      </w:r>
      <w:r w:rsidRPr="00913CD1">
        <w:rPr>
          <w:rFonts w:ascii="仿宋" w:eastAsia="仿宋" w:hAnsi="仿宋"/>
        </w:rPr>
        <w:t>质量管理</w:t>
      </w:r>
      <w:bookmarkEnd w:id="29"/>
    </w:p>
    <w:p w:rsidR="009D1637" w:rsidRPr="00913CD1" w:rsidP="00457322" w14:paraId="16669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937B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A1FF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8200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FD02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067E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DAC3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41823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D109D3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有线通讯设备项目</w:t>
      </w:r>
      <w:r w:rsidRPr="00913CD1">
        <w:rPr>
          <w:rFonts w:ascii="仿宋" w:eastAsia="仿宋" w:hAnsi="仿宋"/>
        </w:rPr>
        <w:t>设备选型方案</w:t>
      </w:r>
      <w:bookmarkEnd w:id="30"/>
    </w:p>
    <w:p w:rsidR="009D1637" w:rsidRPr="00913CD1" w:rsidP="00457322" w14:paraId="116C3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F1F4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26E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5856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96D3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D71C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1CCB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6C87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0321F61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8EA23E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970F9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E23F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430A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A30C6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C441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AA17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FA03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07C4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9E87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6B9EFA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62B4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669C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2570F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0FC5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有线通讯设备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C4B6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4BBC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30DE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7FBC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71A63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0F02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71E81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有线通讯设备</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https://d.book118.com/308003015023006034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1B99310" w14:textId="77777777">
    <w:pPr>
      <w:pStyle w:val="Footer"/>
      <w:jc w:val="center"/>
    </w:pPr>
  </w:p>
  <w:p w:rsidR="008D6901" w14:paraId="374BA1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3F54D8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4AC3E4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8823813"/>
      <w:docPartObj>
        <w:docPartGallery w:val="Page Numbers (Bottom of Page)"/>
        <w:docPartUnique/>
      </w:docPartObj>
    </w:sdtPr>
    <w:sdtContent>
      <w:sdt>
        <w:sdtPr>
          <w:id w:val="111815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494194"/>
      <w:docPartObj>
        <w:docPartGallery w:val="Page Numbers (Bottom of Page)"/>
        <w:docPartUnique/>
      </w:docPartObj>
    </w:sdtPr>
    <w:sdtContent>
      <w:sdt>
        <w:sdtPr>
          <w:id w:val="983866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6853535"/>
      <w:docPartObj>
        <w:docPartGallery w:val="Page Numbers (Bottom of Page)"/>
        <w:docPartUnique/>
      </w:docPartObj>
    </w:sdtPr>
    <w:sdtContent>
      <w:sdt>
        <w:sdtPr>
          <w:id w:val="1817553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824112"/>
      <w:docPartObj>
        <w:docPartGallery w:val="Page Numbers (Bottom of Page)"/>
        <w:docPartUnique/>
      </w:docPartObj>
    </w:sdtPr>
    <w:sdtContent>
      <w:sdt>
        <w:sdtPr>
          <w:id w:val="15779810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395746"/>
      <w:docPartObj>
        <w:docPartGallery w:val="Page Numbers (Bottom of Page)"/>
        <w:docPartUnique/>
      </w:docPartObj>
    </w:sdtPr>
    <w:sdtContent>
      <w:sdt>
        <w:sdtPr>
          <w:id w:val="14495915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8962463"/>
      <w:docPartObj>
        <w:docPartGallery w:val="Page Numbers (Bottom of Page)"/>
        <w:docPartUnique/>
      </w:docPartObj>
    </w:sdtPr>
    <w:sdtContent>
      <w:sdt>
        <w:sdtPr>
          <w:id w:val="3826272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4052185"/>
      <w:docPartObj>
        <w:docPartGallery w:val="Page Numbers (Bottom of Page)"/>
        <w:docPartUnique/>
      </w:docPartObj>
    </w:sdtPr>
    <w:sdtContent>
      <w:sdt>
        <w:sdtPr>
          <w:id w:val="1642291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8361322"/>
      <w:docPartObj>
        <w:docPartGallery w:val="Page Numbers (Bottom of Page)"/>
        <w:docPartUnique/>
      </w:docPartObj>
    </w:sdtPr>
    <w:sdtContent>
      <w:sdt>
        <w:sdtPr>
          <w:id w:val="1007963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8890376"/>
      <w:docPartObj>
        <w:docPartGallery w:val="Page Numbers (Bottom of Page)"/>
        <w:docPartUnique/>
      </w:docPartObj>
    </w:sdtPr>
    <w:sdtContent>
      <w:sdt>
        <w:sdtPr>
          <w:id w:val="1241027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3848480"/>
      <w:docPartObj>
        <w:docPartGallery w:val="Page Numbers (Bottom of Page)"/>
        <w:docPartUnique/>
      </w:docPartObj>
    </w:sdtPr>
    <w:sdtContent>
      <w:sdt>
        <w:sdtPr>
          <w:id w:val="302136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6178361"/>
      <w:docPartObj>
        <w:docPartGallery w:val="Page Numbers (Bottom of Page)"/>
        <w:docPartUnique/>
      </w:docPartObj>
    </w:sdtPr>
    <w:sdtContent>
      <w:sdt>
        <w:sdtPr>
          <w:id w:val="415339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173765"/>
      <w:docPartObj>
        <w:docPartGallery w:val="Page Numbers (Bottom of Page)"/>
        <w:docPartUnique/>
      </w:docPartObj>
    </w:sdtPr>
    <w:sdtContent>
      <w:sdt>
        <w:sdtPr>
          <w:id w:val="15694897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5916406"/>
      <w:docPartObj>
        <w:docPartGallery w:val="Page Numbers (Bottom of Page)"/>
        <w:docPartUnique/>
      </w:docPartObj>
    </w:sdtPr>
    <w:sdtContent>
      <w:sdt>
        <w:sdtPr>
          <w:id w:val="233165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8144695"/>
      <w:docPartObj>
        <w:docPartGallery w:val="Page Numbers (Bottom of Page)"/>
        <w:docPartUnique/>
      </w:docPartObj>
    </w:sdtPr>
    <w:sdtContent>
      <w:sdt>
        <w:sdtPr>
          <w:id w:val="1303852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71158"/>
      <w:docPartObj>
        <w:docPartGallery w:val="Page Numbers (Bottom of Page)"/>
        <w:docPartUnique/>
      </w:docPartObj>
    </w:sdtPr>
    <w:sdtContent>
      <w:sdt>
        <w:sdtPr>
          <w:id w:val="14717947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01598"/>
      <w:docPartObj>
        <w:docPartGallery w:val="Page Numbers (Bottom of Page)"/>
        <w:docPartUnique/>
      </w:docPartObj>
    </w:sdtPr>
    <w:sdtContent>
      <w:sdt>
        <w:sdtPr>
          <w:id w:val="21061779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248345"/>
      <w:docPartObj>
        <w:docPartGallery w:val="Page Numbers (Bottom of Page)"/>
        <w:docPartUnique/>
      </w:docPartObj>
    </w:sdtPr>
    <w:sdtContent>
      <w:sdt>
        <w:sdtPr>
          <w:id w:val="16999962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149595"/>
      <w:docPartObj>
        <w:docPartGallery w:val="Page Numbers (Bottom of Page)"/>
        <w:docPartUnique/>
      </w:docPartObj>
    </w:sdtPr>
    <w:sdtContent>
      <w:sdt>
        <w:sdtPr>
          <w:id w:val="3419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9869"/>
      <w:docPartObj>
        <w:docPartGallery w:val="Page Numbers (Bottom of Page)"/>
        <w:docPartUnique/>
      </w:docPartObj>
    </w:sdtPr>
    <w:sdtContent>
      <w:sdt>
        <w:sdtPr>
          <w:id w:val="1142880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1961259"/>
      <w:docPartObj>
        <w:docPartGallery w:val="Page Numbers (Bottom of Page)"/>
        <w:docPartUnique/>
      </w:docPartObj>
    </w:sdtPr>
    <w:sdtContent>
      <w:sdt>
        <w:sdtPr>
          <w:id w:val="2028270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4782208"/>
      <w:docPartObj>
        <w:docPartGallery w:val="Page Numbers (Bottom of Page)"/>
        <w:docPartUnique/>
      </w:docPartObj>
    </w:sdtPr>
    <w:sdtContent>
      <w:sdt>
        <w:sdtPr>
          <w:id w:val="895533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533832"/>
      <w:docPartObj>
        <w:docPartGallery w:val="Page Numbers (Bottom of Page)"/>
        <w:docPartUnique/>
      </w:docPartObj>
    </w:sdtPr>
    <w:sdtContent>
      <w:sdt>
        <w:sdtPr>
          <w:id w:val="811488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244875"/>
      <w:docPartObj>
        <w:docPartGallery w:val="Page Numbers (Bottom of Page)"/>
        <w:docPartUnique/>
      </w:docPartObj>
    </w:sdtPr>
    <w:sdtContent>
      <w:sdt>
        <w:sdtPr>
          <w:id w:val="303518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664046"/>
      <w:docPartObj>
        <w:docPartGallery w:val="Page Numbers (Bottom of Page)"/>
        <w:docPartUnique/>
      </w:docPartObj>
    </w:sdtPr>
    <w:sdtContent>
      <w:sdt>
        <w:sdtPr>
          <w:id w:val="1479561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7058690"/>
      <w:docPartObj>
        <w:docPartGallery w:val="Page Numbers (Bottom of Page)"/>
        <w:docPartUnique/>
      </w:docPartObj>
    </w:sdtPr>
    <w:sdtContent>
      <w:sdt>
        <w:sdtPr>
          <w:id w:val="19234906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724169"/>
      <w:docPartObj>
        <w:docPartGallery w:val="Page Numbers (Bottom of Page)"/>
        <w:docPartUnique/>
      </w:docPartObj>
    </w:sdtPr>
    <w:sdtContent>
      <w:sdt>
        <w:sdtPr>
          <w:id w:val="14303775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0814869"/>
      <w:docPartObj>
        <w:docPartGallery w:val="Page Numbers (Bottom of Page)"/>
        <w:docPartUnique/>
      </w:docPartObj>
    </w:sdtPr>
    <w:sdtContent>
      <w:sdt>
        <w:sdtPr>
          <w:id w:val="21012938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403451"/>
      <w:docPartObj>
        <w:docPartGallery w:val="Page Numbers (Bottom of Page)"/>
        <w:docPartUnique/>
      </w:docPartObj>
    </w:sdtPr>
    <w:sdtContent>
      <w:sdt>
        <w:sdtPr>
          <w:id w:val="16561915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5541047"/>
      <w:docPartObj>
        <w:docPartGallery w:val="Page Numbers (Bottom of Page)"/>
        <w:docPartUnique/>
      </w:docPartObj>
    </w:sdtPr>
    <w:sdtContent>
      <w:sdt>
        <w:sdtPr>
          <w:id w:val="1101660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59B032E" w14:textId="77777777">
    <w:pPr>
      <w:pStyle w:val="Header"/>
      <w:pBdr>
        <w:bottom w:val="single" w:sz="4" w:space="1" w:color="auto"/>
      </w:pBdr>
      <w:jc w:val="right"/>
    </w:pPr>
    <w:r>
      <w:t>2024年有线通讯设备项目可行性分析报告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2024年有线通讯设备项目可行性分析报告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2024年有线通讯设备项目可行性分析报告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2024年有线通讯设备项目可行性分析报告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2024年有线通讯设备项目可行性分析报告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088A1E3" w14:textId="77777777">
    <w:pPr>
      <w:pStyle w:val="Header"/>
      <w:pBdr>
        <w:bottom w:val="single" w:sz="4" w:space="1" w:color="auto"/>
      </w:pBdr>
      <w:jc w:val="right"/>
      <w:rPr>
        <w:sz w:val="24"/>
        <w:szCs w:val="24"/>
      </w:rPr>
    </w:pPr>
    <w:r>
      <w:t>2024年有线通讯设备项目可行性分析报告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2024年有线通讯设备项目可行性分析报告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80580"/>
    <w:rsid w:val="00D1306F"/>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4972D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0800301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7232</Words>
  <Characters>41229</Characters>
  <Application>Microsoft Office Word</Application>
  <DocSecurity>0</DocSecurity>
  <Lines>343</Lines>
  <Paragraphs>96</Paragraphs>
  <ScaleCrop>false</ScaleCrop>
  <Company/>
  <LinksUpToDate>false</LinksUpToDate>
  <CharactersWithSpaces>48365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2024-02-02T02:48:00Z</dcterms:modified>
</cp:coreProperties>
</file>