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7541B7">
      <w:pPr>
        <w:widowControl/>
        <w:jc w:val="left"/>
        <w:rPr>
          <w:rFonts w:ascii="仿宋" w:eastAsia="仿宋" w:hAnsi="仿宋"/>
          <w:b/>
          <w:sz w:val="40"/>
        </w:rPr>
      </w:pPr>
      <w:bookmarkStart w:id="0" w:name="_GoBack"/>
      <w:bookmarkEnd w:id="0"/>
    </w:p>
    <w:p w:rsidR="007541B7">
      <w:pPr>
        <w:widowControl/>
        <w:jc w:val="left"/>
        <w:rPr>
          <w:rFonts w:ascii="仿宋" w:eastAsia="仿宋" w:hAnsi="仿宋"/>
          <w:b/>
          <w:sz w:val="40"/>
        </w:rPr>
      </w:pPr>
    </w:p>
    <w:p w:rsidR="007541B7">
      <w:pPr>
        <w:widowControl/>
        <w:jc w:val="left"/>
        <w:rPr>
          <w:rFonts w:ascii="仿宋" w:eastAsia="仿宋" w:hAnsi="仿宋"/>
          <w:b/>
          <w:sz w:val="40"/>
        </w:rPr>
      </w:pPr>
    </w:p>
    <w:p w:rsidR="007541B7" w:rsidRPr="007541B7">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7541B7">
        <w:rPr>
          <w:rFonts w:ascii="宋体" w:eastAsia="宋体" w:hAnsi="宋体" w:hint="eastAsia"/>
          <w:b/>
          <w:sz w:val="60"/>
        </w:rPr>
        <w:t>电饼铛投资回报分析报告</w:t>
      </w:r>
    </w:p>
    <w:p w:rsidR="007541B7" w:rsidP="007541B7">
      <w:pPr>
        <w:widowControl/>
        <w:jc w:val="center"/>
        <w:rPr>
          <w:rFonts w:ascii="仿宋" w:eastAsia="仿宋" w:hAnsi="仿宋" w:hint="eastAsia"/>
          <w:b/>
          <w:sz w:val="40"/>
        </w:rPr>
      </w:pPr>
      <w:r w:rsidRPr="007541B7">
        <w:rPr>
          <w:rFonts w:ascii="仿宋" w:eastAsia="仿宋" w:hAnsi="仿宋" w:hint="eastAsia"/>
          <w:b/>
          <w:sz w:val="40"/>
        </w:rPr>
        <w:t>目录</w:t>
      </w:r>
    </w:p>
    <w:p w:rsidR="007541B7">
      <w:pPr>
        <w:pStyle w:val="TOC1"/>
        <w:tabs>
          <w:tab w:val="right" w:leader="dot" w:pos="8296"/>
        </w:tabs>
        <w:rPr>
          <w:noProof/>
        </w:rPr>
      </w:pPr>
      <w:r>
        <w:fldChar w:fldCharType="begin"/>
      </w:r>
      <w:r>
        <w:instrText xml:space="preserve"> TOC \o "1-9" </w:instrText>
      </w:r>
      <w:r>
        <w:fldChar w:fldCharType="separate"/>
      </w:r>
      <w:r>
        <w:rPr>
          <w:rFonts w:hint="eastAsia"/>
          <w:noProof/>
        </w:rPr>
        <w:t>概论</w:t>
      </w:r>
      <w:r>
        <w:rPr>
          <w:noProof/>
        </w:rPr>
        <w:tab/>
      </w:r>
      <w:r>
        <w:rPr>
          <w:noProof/>
        </w:rPr>
        <w:fldChar w:fldCharType="begin"/>
      </w:r>
      <w:r>
        <w:rPr>
          <w:noProof/>
        </w:rPr>
        <w:instrText xml:space="preserve"> PAGEREF _Toc158244325 \h </w:instrText>
      </w:r>
      <w:r>
        <w:rPr>
          <w:noProof/>
        </w:rPr>
        <w:fldChar w:fldCharType="separate"/>
      </w:r>
      <w:r>
        <w:rPr>
          <w:noProof/>
        </w:rPr>
        <w:t>3</w:t>
      </w:r>
      <w:r>
        <w:rPr>
          <w:noProof/>
        </w:rPr>
        <w:fldChar w:fldCharType="end"/>
      </w:r>
    </w:p>
    <w:p w:rsidR="007541B7">
      <w:pPr>
        <w:pStyle w:val="TOC1"/>
        <w:tabs>
          <w:tab w:val="right" w:leader="dot" w:pos="8296"/>
        </w:tabs>
        <w:rPr>
          <w:noProof/>
        </w:rPr>
      </w:pPr>
      <w:r>
        <w:rPr>
          <w:rFonts w:hint="eastAsia"/>
          <w:noProof/>
        </w:rPr>
        <w:t>一、电饼铛项目质量管理方案</w:t>
      </w:r>
      <w:r>
        <w:rPr>
          <w:noProof/>
        </w:rPr>
        <w:tab/>
      </w:r>
      <w:r>
        <w:rPr>
          <w:noProof/>
        </w:rPr>
        <w:fldChar w:fldCharType="begin"/>
      </w:r>
      <w:r>
        <w:rPr>
          <w:noProof/>
        </w:rPr>
        <w:instrText xml:space="preserve"> PAGEREF _Toc158244326 \h </w:instrText>
      </w:r>
      <w:r>
        <w:rPr>
          <w:noProof/>
        </w:rPr>
        <w:fldChar w:fldCharType="separate"/>
      </w:r>
      <w:r>
        <w:rPr>
          <w:noProof/>
        </w:rPr>
        <w:t>3</w:t>
      </w:r>
      <w:r>
        <w:rPr>
          <w:noProof/>
        </w:rPr>
        <w:fldChar w:fldCharType="end"/>
      </w:r>
    </w:p>
    <w:p w:rsidR="007541B7">
      <w:pPr>
        <w:pStyle w:val="TOC2"/>
        <w:tabs>
          <w:tab w:val="right" w:leader="dot" w:pos="8296"/>
        </w:tabs>
        <w:rPr>
          <w:noProof/>
        </w:rPr>
      </w:pPr>
      <w:r>
        <w:rPr>
          <w:noProof/>
        </w:rPr>
        <w:t>(</w:t>
      </w:r>
      <w:r>
        <w:rPr>
          <w:rFonts w:hint="eastAsia"/>
          <w:noProof/>
        </w:rPr>
        <w:t>一</w:t>
      </w:r>
      <w:r>
        <w:rPr>
          <w:noProof/>
        </w:rPr>
        <w:t>)</w:t>
      </w:r>
      <w:r>
        <w:rPr>
          <w:rFonts w:hint="eastAsia"/>
          <w:noProof/>
        </w:rPr>
        <w:t>、全面质量管理</w:t>
      </w:r>
      <w:r>
        <w:rPr>
          <w:noProof/>
        </w:rPr>
        <w:tab/>
      </w:r>
      <w:r>
        <w:rPr>
          <w:noProof/>
        </w:rPr>
        <w:fldChar w:fldCharType="begin"/>
      </w:r>
      <w:r>
        <w:rPr>
          <w:noProof/>
        </w:rPr>
        <w:instrText xml:space="preserve"> PAGEREF _Toc158244327 \h </w:instrText>
      </w:r>
      <w:r>
        <w:rPr>
          <w:noProof/>
        </w:rPr>
        <w:fldChar w:fldCharType="separate"/>
      </w:r>
      <w:r>
        <w:rPr>
          <w:noProof/>
        </w:rPr>
        <w:t>3</w:t>
      </w:r>
      <w:r>
        <w:rPr>
          <w:noProof/>
        </w:rPr>
        <w:fldChar w:fldCharType="end"/>
      </w:r>
    </w:p>
    <w:p w:rsidR="007541B7">
      <w:pPr>
        <w:pStyle w:val="TOC2"/>
        <w:tabs>
          <w:tab w:val="right" w:leader="dot" w:pos="8296"/>
        </w:tabs>
        <w:rPr>
          <w:noProof/>
        </w:rPr>
      </w:pPr>
      <w:r>
        <w:rPr>
          <w:noProof/>
        </w:rPr>
        <w:t>(</w:t>
      </w:r>
      <w:r>
        <w:rPr>
          <w:rFonts w:hint="eastAsia"/>
          <w:noProof/>
        </w:rPr>
        <w:t>二</w:t>
      </w:r>
      <w:r>
        <w:rPr>
          <w:noProof/>
        </w:rPr>
        <w:t>)</w:t>
      </w:r>
      <w:r>
        <w:rPr>
          <w:rFonts w:hint="eastAsia"/>
          <w:noProof/>
        </w:rPr>
        <w:t>、质量成本管理</w:t>
      </w:r>
      <w:r>
        <w:rPr>
          <w:noProof/>
        </w:rPr>
        <w:tab/>
      </w:r>
      <w:r>
        <w:rPr>
          <w:noProof/>
        </w:rPr>
        <w:fldChar w:fldCharType="begin"/>
      </w:r>
      <w:r>
        <w:rPr>
          <w:noProof/>
        </w:rPr>
        <w:instrText xml:space="preserve"> PAGEREF _Toc158244328 \h </w:instrText>
      </w:r>
      <w:r>
        <w:rPr>
          <w:noProof/>
        </w:rPr>
        <w:fldChar w:fldCharType="separate"/>
      </w:r>
      <w:r>
        <w:rPr>
          <w:noProof/>
        </w:rPr>
        <w:t>7</w:t>
      </w:r>
      <w:r>
        <w:rPr>
          <w:noProof/>
        </w:rPr>
        <w:fldChar w:fldCharType="end"/>
      </w:r>
    </w:p>
    <w:p w:rsidR="007541B7">
      <w:pPr>
        <w:pStyle w:val="TOC2"/>
        <w:tabs>
          <w:tab w:val="right" w:leader="dot" w:pos="8296"/>
        </w:tabs>
        <w:rPr>
          <w:noProof/>
        </w:rPr>
      </w:pPr>
      <w:r>
        <w:rPr>
          <w:noProof/>
        </w:rPr>
        <w:t>(</w:t>
      </w:r>
      <w:r>
        <w:rPr>
          <w:rFonts w:hint="eastAsia"/>
          <w:noProof/>
        </w:rPr>
        <w:t>三</w:t>
      </w:r>
      <w:r>
        <w:rPr>
          <w:noProof/>
        </w:rPr>
        <w:t>)</w:t>
      </w:r>
      <w:r>
        <w:rPr>
          <w:rFonts w:hint="eastAsia"/>
          <w:noProof/>
        </w:rPr>
        <w:t>、服务质量管理</w:t>
      </w:r>
      <w:r>
        <w:rPr>
          <w:noProof/>
        </w:rPr>
        <w:tab/>
      </w:r>
      <w:r>
        <w:rPr>
          <w:noProof/>
        </w:rPr>
        <w:fldChar w:fldCharType="begin"/>
      </w:r>
      <w:r>
        <w:rPr>
          <w:noProof/>
        </w:rPr>
        <w:instrText xml:space="preserve"> PAGEREF _Toc158244329 \h </w:instrText>
      </w:r>
      <w:r>
        <w:rPr>
          <w:noProof/>
        </w:rPr>
        <w:fldChar w:fldCharType="separate"/>
      </w:r>
      <w:r>
        <w:rPr>
          <w:noProof/>
        </w:rPr>
        <w:t>9</w:t>
      </w:r>
      <w:r>
        <w:rPr>
          <w:noProof/>
        </w:rPr>
        <w:fldChar w:fldCharType="end"/>
      </w:r>
    </w:p>
    <w:p w:rsidR="007541B7">
      <w:pPr>
        <w:pStyle w:val="TOC1"/>
        <w:tabs>
          <w:tab w:val="right" w:leader="dot" w:pos="8296"/>
        </w:tabs>
        <w:rPr>
          <w:noProof/>
        </w:rPr>
      </w:pPr>
      <w:r>
        <w:rPr>
          <w:rFonts w:hint="eastAsia"/>
          <w:noProof/>
        </w:rPr>
        <w:t>二、电饼铛项目风险管理方案</w:t>
      </w:r>
      <w:r>
        <w:rPr>
          <w:noProof/>
        </w:rPr>
        <w:tab/>
      </w:r>
      <w:r>
        <w:rPr>
          <w:noProof/>
        </w:rPr>
        <w:fldChar w:fldCharType="begin"/>
      </w:r>
      <w:r>
        <w:rPr>
          <w:noProof/>
        </w:rPr>
        <w:instrText xml:space="preserve"> PAGEREF _Toc158244330 \h </w:instrText>
      </w:r>
      <w:r>
        <w:rPr>
          <w:noProof/>
        </w:rPr>
        <w:fldChar w:fldCharType="separate"/>
      </w:r>
      <w:r>
        <w:rPr>
          <w:noProof/>
        </w:rPr>
        <w:t>11</w:t>
      </w:r>
      <w:r>
        <w:rPr>
          <w:noProof/>
        </w:rPr>
        <w:fldChar w:fldCharType="end"/>
      </w:r>
    </w:p>
    <w:p w:rsidR="007541B7">
      <w:pPr>
        <w:pStyle w:val="TOC2"/>
        <w:tabs>
          <w:tab w:val="right" w:leader="dot" w:pos="8296"/>
        </w:tabs>
        <w:rPr>
          <w:noProof/>
        </w:rPr>
      </w:pPr>
      <w:r>
        <w:rPr>
          <w:noProof/>
        </w:rPr>
        <w:t>(</w:t>
      </w:r>
      <w:r>
        <w:rPr>
          <w:rFonts w:hint="eastAsia"/>
          <w:noProof/>
        </w:rPr>
        <w:t>一</w:t>
      </w:r>
      <w:r>
        <w:rPr>
          <w:noProof/>
        </w:rPr>
        <w:t>)</w:t>
      </w:r>
      <w:r>
        <w:rPr>
          <w:rFonts w:hint="eastAsia"/>
          <w:noProof/>
        </w:rPr>
        <w:t>、风险管理概述</w:t>
      </w:r>
      <w:r>
        <w:rPr>
          <w:noProof/>
        </w:rPr>
        <w:tab/>
      </w:r>
      <w:r>
        <w:rPr>
          <w:noProof/>
        </w:rPr>
        <w:fldChar w:fldCharType="begin"/>
      </w:r>
      <w:r>
        <w:rPr>
          <w:noProof/>
        </w:rPr>
        <w:instrText xml:space="preserve"> PAGEREF _Toc158244331 \h </w:instrText>
      </w:r>
      <w:r>
        <w:rPr>
          <w:noProof/>
        </w:rPr>
        <w:fldChar w:fldCharType="separate"/>
      </w:r>
      <w:r>
        <w:rPr>
          <w:noProof/>
        </w:rPr>
        <w:t>11</w:t>
      </w:r>
      <w:r>
        <w:rPr>
          <w:noProof/>
        </w:rPr>
        <w:fldChar w:fldCharType="end"/>
      </w:r>
    </w:p>
    <w:p w:rsidR="007541B7">
      <w:pPr>
        <w:pStyle w:val="TOC2"/>
        <w:tabs>
          <w:tab w:val="right" w:leader="dot" w:pos="8296"/>
        </w:tabs>
        <w:rPr>
          <w:noProof/>
        </w:rPr>
      </w:pPr>
      <w:r>
        <w:rPr>
          <w:noProof/>
        </w:rPr>
        <w:t>(</w:t>
      </w:r>
      <w:r>
        <w:rPr>
          <w:rFonts w:hint="eastAsia"/>
          <w:noProof/>
        </w:rPr>
        <w:t>二</w:t>
      </w:r>
      <w:r>
        <w:rPr>
          <w:noProof/>
        </w:rPr>
        <w:t>)</w:t>
      </w:r>
      <w:r>
        <w:rPr>
          <w:rFonts w:hint="eastAsia"/>
          <w:noProof/>
        </w:rPr>
        <w:t>、企业面临的风险</w:t>
      </w:r>
      <w:r>
        <w:rPr>
          <w:noProof/>
        </w:rPr>
        <w:tab/>
      </w:r>
      <w:r>
        <w:rPr>
          <w:noProof/>
        </w:rPr>
        <w:fldChar w:fldCharType="begin"/>
      </w:r>
      <w:r>
        <w:rPr>
          <w:noProof/>
        </w:rPr>
        <w:instrText xml:space="preserve"> PAGEREF _Toc158244332 \h </w:instrText>
      </w:r>
      <w:r>
        <w:rPr>
          <w:noProof/>
        </w:rPr>
        <w:fldChar w:fldCharType="separate"/>
      </w:r>
      <w:r>
        <w:rPr>
          <w:noProof/>
        </w:rPr>
        <w:t>12</w:t>
      </w:r>
      <w:r>
        <w:rPr>
          <w:noProof/>
        </w:rPr>
        <w:fldChar w:fldCharType="end"/>
      </w:r>
    </w:p>
    <w:p w:rsidR="007541B7">
      <w:pPr>
        <w:pStyle w:val="TOC2"/>
        <w:tabs>
          <w:tab w:val="right" w:leader="dot" w:pos="8296"/>
        </w:tabs>
        <w:rPr>
          <w:noProof/>
        </w:rPr>
      </w:pPr>
      <w:r>
        <w:rPr>
          <w:noProof/>
        </w:rPr>
        <w:t>(</w:t>
      </w:r>
      <w:r>
        <w:rPr>
          <w:rFonts w:hint="eastAsia"/>
          <w:noProof/>
        </w:rPr>
        <w:t>三</w:t>
      </w:r>
      <w:r>
        <w:rPr>
          <w:noProof/>
        </w:rPr>
        <w:t>)</w:t>
      </w:r>
      <w:r>
        <w:rPr>
          <w:rFonts w:hint="eastAsia"/>
          <w:noProof/>
        </w:rPr>
        <w:t>、风险成本与风险管理的目标</w:t>
      </w:r>
      <w:r>
        <w:rPr>
          <w:noProof/>
        </w:rPr>
        <w:tab/>
      </w:r>
      <w:r>
        <w:rPr>
          <w:noProof/>
        </w:rPr>
        <w:fldChar w:fldCharType="begin"/>
      </w:r>
      <w:r>
        <w:rPr>
          <w:noProof/>
        </w:rPr>
        <w:instrText xml:space="preserve"> PAGEREF _Toc158244333 \h </w:instrText>
      </w:r>
      <w:r>
        <w:rPr>
          <w:noProof/>
        </w:rPr>
        <w:fldChar w:fldCharType="separate"/>
      </w:r>
      <w:r>
        <w:rPr>
          <w:noProof/>
        </w:rPr>
        <w:t>14</w:t>
      </w:r>
      <w:r>
        <w:rPr>
          <w:noProof/>
        </w:rPr>
        <w:fldChar w:fldCharType="end"/>
      </w:r>
    </w:p>
    <w:p w:rsidR="007541B7">
      <w:pPr>
        <w:pStyle w:val="TOC2"/>
        <w:tabs>
          <w:tab w:val="right" w:leader="dot" w:pos="8296"/>
        </w:tabs>
        <w:rPr>
          <w:noProof/>
        </w:rPr>
      </w:pPr>
      <w:r>
        <w:rPr>
          <w:noProof/>
        </w:rPr>
        <w:t>(</w:t>
      </w:r>
      <w:r>
        <w:rPr>
          <w:rFonts w:hint="eastAsia"/>
          <w:noProof/>
        </w:rPr>
        <w:t>四</w:t>
      </w:r>
      <w:r>
        <w:rPr>
          <w:noProof/>
        </w:rPr>
        <w:t>)</w:t>
      </w:r>
      <w:r>
        <w:rPr>
          <w:rFonts w:hint="eastAsia"/>
          <w:noProof/>
        </w:rPr>
        <w:t>、人力资本风险分析</w:t>
      </w:r>
      <w:r>
        <w:rPr>
          <w:noProof/>
        </w:rPr>
        <w:tab/>
      </w:r>
      <w:r>
        <w:rPr>
          <w:noProof/>
        </w:rPr>
        <w:fldChar w:fldCharType="begin"/>
      </w:r>
      <w:r>
        <w:rPr>
          <w:noProof/>
        </w:rPr>
        <w:instrText xml:space="preserve"> PAGEREF _Toc158244334 \h </w:instrText>
      </w:r>
      <w:r>
        <w:rPr>
          <w:noProof/>
        </w:rPr>
        <w:fldChar w:fldCharType="separate"/>
      </w:r>
      <w:r>
        <w:rPr>
          <w:noProof/>
        </w:rPr>
        <w:t>16</w:t>
      </w:r>
      <w:r>
        <w:rPr>
          <w:noProof/>
        </w:rPr>
        <w:fldChar w:fldCharType="end"/>
      </w:r>
    </w:p>
    <w:p w:rsidR="007541B7">
      <w:pPr>
        <w:pStyle w:val="TOC2"/>
        <w:tabs>
          <w:tab w:val="right" w:leader="dot" w:pos="8296"/>
        </w:tabs>
        <w:rPr>
          <w:noProof/>
        </w:rPr>
      </w:pPr>
      <w:r>
        <w:rPr>
          <w:noProof/>
        </w:rPr>
        <w:t>(</w:t>
      </w:r>
      <w:r>
        <w:rPr>
          <w:rFonts w:hint="eastAsia"/>
          <w:noProof/>
        </w:rPr>
        <w:t>五</w:t>
      </w:r>
      <w:r>
        <w:rPr>
          <w:noProof/>
        </w:rPr>
        <w:t>)</w:t>
      </w:r>
      <w:r>
        <w:rPr>
          <w:rFonts w:hint="eastAsia"/>
          <w:noProof/>
        </w:rPr>
        <w:t>、风险识别</w:t>
      </w:r>
      <w:r>
        <w:rPr>
          <w:noProof/>
        </w:rPr>
        <w:tab/>
      </w:r>
      <w:r>
        <w:rPr>
          <w:noProof/>
        </w:rPr>
        <w:fldChar w:fldCharType="begin"/>
      </w:r>
      <w:r>
        <w:rPr>
          <w:noProof/>
        </w:rPr>
        <w:instrText xml:space="preserve"> PAGEREF _Toc158244335 \h </w:instrText>
      </w:r>
      <w:r>
        <w:rPr>
          <w:noProof/>
        </w:rPr>
        <w:fldChar w:fldCharType="separate"/>
      </w:r>
      <w:r>
        <w:rPr>
          <w:noProof/>
        </w:rPr>
        <w:t>18</w:t>
      </w:r>
      <w:r>
        <w:rPr>
          <w:noProof/>
        </w:rPr>
        <w:fldChar w:fldCharType="end"/>
      </w:r>
    </w:p>
    <w:p w:rsidR="007541B7">
      <w:pPr>
        <w:pStyle w:val="TOC2"/>
        <w:tabs>
          <w:tab w:val="right" w:leader="dot" w:pos="8296"/>
        </w:tabs>
        <w:rPr>
          <w:noProof/>
        </w:rPr>
      </w:pPr>
      <w:r>
        <w:rPr>
          <w:noProof/>
        </w:rPr>
        <w:t>(</w:t>
      </w:r>
      <w:r>
        <w:rPr>
          <w:rFonts w:hint="eastAsia"/>
          <w:noProof/>
        </w:rPr>
        <w:t>六</w:t>
      </w:r>
      <w:r>
        <w:rPr>
          <w:noProof/>
        </w:rPr>
        <w:t>)</w:t>
      </w:r>
      <w:r>
        <w:rPr>
          <w:rFonts w:hint="eastAsia"/>
          <w:noProof/>
        </w:rPr>
        <w:t>、风险管理的措施</w:t>
      </w:r>
      <w:r>
        <w:rPr>
          <w:noProof/>
        </w:rPr>
        <w:tab/>
      </w:r>
      <w:r>
        <w:rPr>
          <w:noProof/>
        </w:rPr>
        <w:fldChar w:fldCharType="begin"/>
      </w:r>
      <w:r>
        <w:rPr>
          <w:noProof/>
        </w:rPr>
        <w:instrText xml:space="preserve"> PAGEREF _Toc158244336 \h </w:instrText>
      </w:r>
      <w:r>
        <w:rPr>
          <w:noProof/>
        </w:rPr>
        <w:fldChar w:fldCharType="separate"/>
      </w:r>
      <w:r>
        <w:rPr>
          <w:noProof/>
        </w:rPr>
        <w:t>21</w:t>
      </w:r>
      <w:r>
        <w:rPr>
          <w:noProof/>
        </w:rPr>
        <w:fldChar w:fldCharType="end"/>
      </w:r>
    </w:p>
    <w:p w:rsidR="007541B7">
      <w:pPr>
        <w:pStyle w:val="TOC1"/>
        <w:tabs>
          <w:tab w:val="right" w:leader="dot" w:pos="8296"/>
        </w:tabs>
        <w:rPr>
          <w:noProof/>
        </w:rPr>
      </w:pPr>
      <w:r>
        <w:rPr>
          <w:rFonts w:hint="eastAsia"/>
          <w:noProof/>
        </w:rPr>
        <w:t>三、电饼铛项目人力资源管理方案</w:t>
      </w:r>
      <w:r>
        <w:rPr>
          <w:noProof/>
        </w:rPr>
        <w:tab/>
      </w:r>
      <w:r>
        <w:rPr>
          <w:noProof/>
        </w:rPr>
        <w:fldChar w:fldCharType="begin"/>
      </w:r>
      <w:r>
        <w:rPr>
          <w:noProof/>
        </w:rPr>
        <w:instrText xml:space="preserve"> PAGEREF _Toc158244337 \h </w:instrText>
      </w:r>
      <w:r>
        <w:rPr>
          <w:noProof/>
        </w:rPr>
        <w:fldChar w:fldCharType="separate"/>
      </w:r>
      <w:r>
        <w:rPr>
          <w:noProof/>
        </w:rPr>
        <w:t>23</w:t>
      </w:r>
      <w:r>
        <w:rPr>
          <w:noProof/>
        </w:rPr>
        <w:fldChar w:fldCharType="end"/>
      </w:r>
    </w:p>
    <w:p w:rsidR="007541B7">
      <w:pPr>
        <w:pStyle w:val="TOC2"/>
        <w:tabs>
          <w:tab w:val="right" w:leader="dot" w:pos="8296"/>
        </w:tabs>
        <w:rPr>
          <w:noProof/>
        </w:rPr>
      </w:pPr>
      <w:r>
        <w:rPr>
          <w:noProof/>
        </w:rPr>
        <w:t>(</w:t>
      </w:r>
      <w:r>
        <w:rPr>
          <w:rFonts w:hint="eastAsia"/>
          <w:noProof/>
        </w:rPr>
        <w:t>一</w:t>
      </w:r>
      <w:r>
        <w:rPr>
          <w:noProof/>
        </w:rPr>
        <w:t>)</w:t>
      </w:r>
      <w:r>
        <w:rPr>
          <w:rFonts w:hint="eastAsia"/>
          <w:noProof/>
        </w:rPr>
        <w:t>、人力资源战略规划</w:t>
      </w:r>
      <w:r>
        <w:rPr>
          <w:noProof/>
        </w:rPr>
        <w:tab/>
      </w:r>
      <w:r>
        <w:rPr>
          <w:noProof/>
        </w:rPr>
        <w:fldChar w:fldCharType="begin"/>
      </w:r>
      <w:r>
        <w:rPr>
          <w:noProof/>
        </w:rPr>
        <w:instrText xml:space="preserve"> PAGEREF _Toc158244338 \h </w:instrText>
      </w:r>
      <w:r>
        <w:rPr>
          <w:noProof/>
        </w:rPr>
        <w:fldChar w:fldCharType="separate"/>
      </w:r>
      <w:r>
        <w:rPr>
          <w:noProof/>
        </w:rPr>
        <w:t>23</w:t>
      </w:r>
      <w:r>
        <w:rPr>
          <w:noProof/>
        </w:rPr>
        <w:fldChar w:fldCharType="end"/>
      </w:r>
    </w:p>
    <w:p w:rsidR="007541B7">
      <w:pPr>
        <w:pStyle w:val="TOC2"/>
        <w:tabs>
          <w:tab w:val="right" w:leader="dot" w:pos="8296"/>
        </w:tabs>
        <w:rPr>
          <w:noProof/>
        </w:rPr>
      </w:pPr>
      <w:r>
        <w:rPr>
          <w:noProof/>
        </w:rPr>
        <w:t>(</w:t>
      </w:r>
      <w:r>
        <w:rPr>
          <w:rFonts w:hint="eastAsia"/>
          <w:noProof/>
        </w:rPr>
        <w:t>二</w:t>
      </w:r>
      <w:r>
        <w:rPr>
          <w:noProof/>
        </w:rPr>
        <w:t>)</w:t>
      </w:r>
      <w:r>
        <w:rPr>
          <w:rFonts w:hint="eastAsia"/>
          <w:noProof/>
        </w:rPr>
        <w:t>、薪酬管理</w:t>
      </w:r>
      <w:r>
        <w:rPr>
          <w:noProof/>
        </w:rPr>
        <w:tab/>
      </w:r>
      <w:r>
        <w:rPr>
          <w:noProof/>
        </w:rPr>
        <w:fldChar w:fldCharType="begin"/>
      </w:r>
      <w:r>
        <w:rPr>
          <w:noProof/>
        </w:rPr>
        <w:instrText xml:space="preserve"> PAGEREF _Toc158244339 \h </w:instrText>
      </w:r>
      <w:r>
        <w:rPr>
          <w:noProof/>
        </w:rPr>
        <w:fldChar w:fldCharType="separate"/>
      </w:r>
      <w:r>
        <w:rPr>
          <w:noProof/>
        </w:rPr>
        <w:t>26</w:t>
      </w:r>
      <w:r>
        <w:rPr>
          <w:noProof/>
        </w:rPr>
        <w:fldChar w:fldCharType="end"/>
      </w:r>
    </w:p>
    <w:p w:rsidR="007541B7">
      <w:pPr>
        <w:pStyle w:val="TOC2"/>
        <w:tabs>
          <w:tab w:val="right" w:leader="dot" w:pos="8296"/>
        </w:tabs>
        <w:rPr>
          <w:noProof/>
        </w:rPr>
      </w:pPr>
      <w:r>
        <w:rPr>
          <w:noProof/>
        </w:rPr>
        <w:t>(</w:t>
      </w:r>
      <w:r>
        <w:rPr>
          <w:rFonts w:hint="eastAsia"/>
          <w:noProof/>
        </w:rPr>
        <w:t>三</w:t>
      </w:r>
      <w:r>
        <w:rPr>
          <w:noProof/>
        </w:rPr>
        <w:t>)</w:t>
      </w:r>
      <w:r>
        <w:rPr>
          <w:rFonts w:hint="eastAsia"/>
          <w:noProof/>
        </w:rPr>
        <w:t>、人力资源培训与开发</w:t>
      </w:r>
      <w:r>
        <w:rPr>
          <w:noProof/>
        </w:rPr>
        <w:tab/>
      </w:r>
      <w:r>
        <w:rPr>
          <w:noProof/>
        </w:rPr>
        <w:fldChar w:fldCharType="begin"/>
      </w:r>
      <w:r>
        <w:rPr>
          <w:noProof/>
        </w:rPr>
        <w:instrText xml:space="preserve"> PAGEREF _Toc158244340 \h </w:instrText>
      </w:r>
      <w:r>
        <w:rPr>
          <w:noProof/>
        </w:rPr>
        <w:fldChar w:fldCharType="separate"/>
      </w:r>
      <w:r>
        <w:rPr>
          <w:noProof/>
        </w:rPr>
        <w:t>27</w:t>
      </w:r>
      <w:r>
        <w:rPr>
          <w:noProof/>
        </w:rPr>
        <w:fldChar w:fldCharType="end"/>
      </w:r>
    </w:p>
    <w:p w:rsidR="007541B7">
      <w:pPr>
        <w:pStyle w:val="TOC2"/>
        <w:tabs>
          <w:tab w:val="right" w:leader="dot" w:pos="8296"/>
        </w:tabs>
        <w:rPr>
          <w:noProof/>
        </w:rPr>
      </w:pPr>
      <w:r>
        <w:rPr>
          <w:noProof/>
        </w:rPr>
        <w:t>(</w:t>
      </w:r>
      <w:r>
        <w:rPr>
          <w:rFonts w:hint="eastAsia"/>
          <w:noProof/>
        </w:rPr>
        <w:t>四</w:t>
      </w:r>
      <w:r>
        <w:rPr>
          <w:noProof/>
        </w:rPr>
        <w:t>)</w:t>
      </w:r>
      <w:r>
        <w:rPr>
          <w:rFonts w:hint="eastAsia"/>
          <w:noProof/>
        </w:rPr>
        <w:t>、劳动管理管理</w:t>
      </w:r>
      <w:r>
        <w:rPr>
          <w:noProof/>
        </w:rPr>
        <w:tab/>
      </w:r>
      <w:r>
        <w:rPr>
          <w:noProof/>
        </w:rPr>
        <w:fldChar w:fldCharType="begin"/>
      </w:r>
      <w:r>
        <w:rPr>
          <w:noProof/>
        </w:rPr>
        <w:instrText xml:space="preserve"> PAGEREF _Toc158244341 \h </w:instrText>
      </w:r>
      <w:r>
        <w:rPr>
          <w:noProof/>
        </w:rPr>
        <w:fldChar w:fldCharType="separate"/>
      </w:r>
      <w:r>
        <w:rPr>
          <w:noProof/>
        </w:rPr>
        <w:t>29</w:t>
      </w:r>
      <w:r>
        <w:rPr>
          <w:noProof/>
        </w:rPr>
        <w:fldChar w:fldCharType="end"/>
      </w:r>
    </w:p>
    <w:p w:rsidR="007541B7">
      <w:pPr>
        <w:pStyle w:val="TOC2"/>
        <w:tabs>
          <w:tab w:val="right" w:leader="dot" w:pos="8296"/>
        </w:tabs>
        <w:rPr>
          <w:noProof/>
        </w:rPr>
      </w:pPr>
      <w:r>
        <w:rPr>
          <w:noProof/>
        </w:rPr>
        <w:t>(</w:t>
      </w:r>
      <w:r>
        <w:rPr>
          <w:rFonts w:hint="eastAsia"/>
          <w:noProof/>
        </w:rPr>
        <w:t>五</w:t>
      </w:r>
      <w:r>
        <w:rPr>
          <w:noProof/>
        </w:rPr>
        <w:t>)</w:t>
      </w:r>
      <w:r>
        <w:rPr>
          <w:rFonts w:hint="eastAsia"/>
          <w:noProof/>
        </w:rPr>
        <w:t>、人力资源组织管理</w:t>
      </w:r>
      <w:r>
        <w:rPr>
          <w:noProof/>
        </w:rPr>
        <w:tab/>
      </w:r>
      <w:r>
        <w:rPr>
          <w:noProof/>
        </w:rPr>
        <w:fldChar w:fldCharType="begin"/>
      </w:r>
      <w:r>
        <w:rPr>
          <w:noProof/>
        </w:rPr>
        <w:instrText xml:space="preserve"> PAGEREF _Toc158244342 \h </w:instrText>
      </w:r>
      <w:r>
        <w:rPr>
          <w:noProof/>
        </w:rPr>
        <w:fldChar w:fldCharType="separate"/>
      </w:r>
      <w:r>
        <w:rPr>
          <w:noProof/>
        </w:rPr>
        <w:t>32</w:t>
      </w:r>
      <w:r>
        <w:rPr>
          <w:noProof/>
        </w:rPr>
        <w:fldChar w:fldCharType="end"/>
      </w:r>
    </w:p>
    <w:p w:rsidR="007541B7">
      <w:pPr>
        <w:pStyle w:val="TOC2"/>
        <w:tabs>
          <w:tab w:val="right" w:leader="dot" w:pos="8296"/>
        </w:tabs>
        <w:rPr>
          <w:noProof/>
        </w:rPr>
      </w:pPr>
      <w:r>
        <w:rPr>
          <w:noProof/>
        </w:rPr>
        <w:t>(</w:t>
      </w:r>
      <w:r>
        <w:rPr>
          <w:rFonts w:hint="eastAsia"/>
          <w:noProof/>
        </w:rPr>
        <w:t>六</w:t>
      </w:r>
      <w:r>
        <w:rPr>
          <w:noProof/>
        </w:rPr>
        <w:t>)</w:t>
      </w:r>
      <w:r>
        <w:rPr>
          <w:rFonts w:hint="eastAsia"/>
          <w:noProof/>
        </w:rPr>
        <w:t>、绩效管理</w:t>
      </w:r>
      <w:r>
        <w:rPr>
          <w:noProof/>
        </w:rPr>
        <w:tab/>
      </w:r>
      <w:r>
        <w:rPr>
          <w:noProof/>
        </w:rPr>
        <w:fldChar w:fldCharType="begin"/>
      </w:r>
      <w:r>
        <w:rPr>
          <w:noProof/>
        </w:rPr>
        <w:instrText xml:space="preserve"> PAGEREF _Toc158244343 \h </w:instrText>
      </w:r>
      <w:r>
        <w:rPr>
          <w:noProof/>
        </w:rPr>
        <w:fldChar w:fldCharType="separate"/>
      </w:r>
      <w:r>
        <w:rPr>
          <w:noProof/>
        </w:rPr>
        <w:t>35</w:t>
      </w:r>
      <w:r>
        <w:rPr>
          <w:noProof/>
        </w:rPr>
        <w:fldChar w:fldCharType="end"/>
      </w:r>
    </w:p>
    <w:p w:rsidR="007541B7">
      <w:pPr>
        <w:pStyle w:val="TOC1"/>
        <w:tabs>
          <w:tab w:val="right" w:leader="dot" w:pos="8296"/>
        </w:tabs>
        <w:rPr>
          <w:noProof/>
        </w:rPr>
      </w:pPr>
      <w:r>
        <w:rPr>
          <w:rFonts w:hint="eastAsia"/>
          <w:noProof/>
        </w:rPr>
        <w:t>四、电饼铛项目建筑工程方案</w:t>
      </w:r>
      <w:r>
        <w:rPr>
          <w:noProof/>
        </w:rPr>
        <w:tab/>
      </w:r>
      <w:r>
        <w:rPr>
          <w:noProof/>
        </w:rPr>
        <w:fldChar w:fldCharType="begin"/>
      </w:r>
      <w:r>
        <w:rPr>
          <w:noProof/>
        </w:rPr>
        <w:instrText xml:space="preserve"> PAGEREF _Toc158244344 \h </w:instrText>
      </w:r>
      <w:r>
        <w:rPr>
          <w:noProof/>
        </w:rPr>
        <w:fldChar w:fldCharType="separate"/>
      </w:r>
      <w:r>
        <w:rPr>
          <w:noProof/>
        </w:rPr>
        <w:t>37</w:t>
      </w:r>
      <w:r>
        <w:rPr>
          <w:noProof/>
        </w:rPr>
        <w:fldChar w:fldCharType="end"/>
      </w:r>
    </w:p>
    <w:p w:rsidR="007541B7">
      <w:pPr>
        <w:pStyle w:val="TOC2"/>
        <w:tabs>
          <w:tab w:val="right" w:leader="dot" w:pos="8296"/>
        </w:tabs>
        <w:rPr>
          <w:noProof/>
        </w:rPr>
      </w:pPr>
      <w:r>
        <w:rPr>
          <w:noProof/>
        </w:rPr>
        <w:t>(</w:t>
      </w:r>
      <w:r>
        <w:rPr>
          <w:rFonts w:hint="eastAsia"/>
          <w:noProof/>
        </w:rPr>
        <w:t>一</w:t>
      </w:r>
      <w:r>
        <w:rPr>
          <w:noProof/>
        </w:rPr>
        <w:t>)</w:t>
      </w:r>
      <w:r>
        <w:rPr>
          <w:rFonts w:hint="eastAsia"/>
          <w:noProof/>
        </w:rPr>
        <w:t>、土建工程方案</w:t>
      </w:r>
      <w:r>
        <w:rPr>
          <w:noProof/>
        </w:rPr>
        <w:tab/>
      </w:r>
      <w:r>
        <w:rPr>
          <w:noProof/>
        </w:rPr>
        <w:fldChar w:fldCharType="begin"/>
      </w:r>
      <w:r>
        <w:rPr>
          <w:noProof/>
        </w:rPr>
        <w:instrText xml:space="preserve"> PAGEREF _Toc158244345 \h </w:instrText>
      </w:r>
      <w:r>
        <w:rPr>
          <w:noProof/>
        </w:rPr>
        <w:fldChar w:fldCharType="separate"/>
      </w:r>
      <w:r>
        <w:rPr>
          <w:noProof/>
        </w:rPr>
        <w:t>37</w:t>
      </w:r>
      <w:r>
        <w:rPr>
          <w:noProof/>
        </w:rPr>
        <w:fldChar w:fldCharType="end"/>
      </w:r>
    </w:p>
    <w:p w:rsidR="007541B7">
      <w:pPr>
        <w:pStyle w:val="TOC2"/>
        <w:tabs>
          <w:tab w:val="right" w:leader="dot" w:pos="8296"/>
        </w:tabs>
        <w:rPr>
          <w:noProof/>
        </w:rPr>
      </w:pPr>
      <w:r>
        <w:rPr>
          <w:noProof/>
        </w:rPr>
        <w:t>(</w:t>
      </w:r>
      <w:r>
        <w:rPr>
          <w:rFonts w:hint="eastAsia"/>
          <w:noProof/>
        </w:rPr>
        <w:t>二</w:t>
      </w:r>
      <w:r>
        <w:rPr>
          <w:noProof/>
        </w:rPr>
        <w:t>)</w:t>
      </w:r>
      <w:r>
        <w:rPr>
          <w:rFonts w:hint="eastAsia"/>
          <w:noProof/>
        </w:rPr>
        <w:t>、厂房建设方案</w:t>
      </w:r>
      <w:r>
        <w:rPr>
          <w:noProof/>
        </w:rPr>
        <w:tab/>
      </w:r>
      <w:r>
        <w:rPr>
          <w:noProof/>
        </w:rPr>
        <w:fldChar w:fldCharType="begin"/>
      </w:r>
      <w:r>
        <w:rPr>
          <w:noProof/>
        </w:rPr>
        <w:instrText xml:space="preserve"> PAGEREF _Toc158244346 \h </w:instrText>
      </w:r>
      <w:r>
        <w:rPr>
          <w:noProof/>
        </w:rPr>
        <w:fldChar w:fldCharType="separate"/>
      </w:r>
      <w:r>
        <w:rPr>
          <w:noProof/>
        </w:rPr>
        <w:t>38</w:t>
      </w:r>
      <w:r>
        <w:rPr>
          <w:noProof/>
        </w:rPr>
        <w:fldChar w:fldCharType="end"/>
      </w:r>
    </w:p>
    <w:p w:rsidR="007541B7">
      <w:pPr>
        <w:pStyle w:val="TOC2"/>
        <w:tabs>
          <w:tab w:val="right" w:leader="dot" w:pos="8296"/>
        </w:tabs>
        <w:rPr>
          <w:noProof/>
        </w:rPr>
      </w:pPr>
      <w:r>
        <w:rPr>
          <w:noProof/>
        </w:rPr>
        <w:t>(</w:t>
      </w:r>
      <w:r>
        <w:rPr>
          <w:rFonts w:hint="eastAsia"/>
          <w:noProof/>
        </w:rPr>
        <w:t>三</w:t>
      </w:r>
      <w:r>
        <w:rPr>
          <w:noProof/>
        </w:rPr>
        <w:t>)</w:t>
      </w:r>
      <w:r>
        <w:rPr>
          <w:rFonts w:hint="eastAsia"/>
          <w:noProof/>
        </w:rPr>
        <w:t>、仓库建设方案</w:t>
      </w:r>
      <w:r>
        <w:rPr>
          <w:noProof/>
        </w:rPr>
        <w:tab/>
      </w:r>
      <w:r>
        <w:rPr>
          <w:noProof/>
        </w:rPr>
        <w:fldChar w:fldCharType="begin"/>
      </w:r>
      <w:r>
        <w:rPr>
          <w:noProof/>
        </w:rPr>
        <w:instrText xml:space="preserve"> PAGEREF _Toc158244347 \h </w:instrText>
      </w:r>
      <w:r>
        <w:rPr>
          <w:noProof/>
        </w:rPr>
        <w:fldChar w:fldCharType="separate"/>
      </w:r>
      <w:r>
        <w:rPr>
          <w:noProof/>
        </w:rPr>
        <w:t>40</w:t>
      </w:r>
      <w:r>
        <w:rPr>
          <w:noProof/>
        </w:rPr>
        <w:fldChar w:fldCharType="end"/>
      </w:r>
    </w:p>
    <w:p w:rsidR="007541B7">
      <w:pPr>
        <w:pStyle w:val="TOC2"/>
        <w:tabs>
          <w:tab w:val="right" w:leader="dot" w:pos="8296"/>
        </w:tabs>
        <w:rPr>
          <w:noProof/>
        </w:rPr>
      </w:pPr>
      <w:r>
        <w:rPr>
          <w:noProof/>
        </w:rPr>
        <w:t>(</w:t>
      </w:r>
      <w:r>
        <w:rPr>
          <w:rFonts w:hint="eastAsia"/>
          <w:noProof/>
        </w:rPr>
        <w:t>四</w:t>
      </w:r>
      <w:r>
        <w:rPr>
          <w:noProof/>
        </w:rPr>
        <w:t>)</w:t>
      </w:r>
      <w:r>
        <w:rPr>
          <w:rFonts w:hint="eastAsia"/>
          <w:noProof/>
        </w:rPr>
        <w:t>、办公及生活服务设施建设方案</w:t>
      </w:r>
      <w:r>
        <w:rPr>
          <w:noProof/>
        </w:rPr>
        <w:tab/>
      </w:r>
      <w:r>
        <w:rPr>
          <w:noProof/>
        </w:rPr>
        <w:fldChar w:fldCharType="begin"/>
      </w:r>
      <w:r>
        <w:rPr>
          <w:noProof/>
        </w:rPr>
        <w:instrText xml:space="preserve"> PAGEREF _Toc158244348 \h </w:instrText>
      </w:r>
      <w:r>
        <w:rPr>
          <w:noProof/>
        </w:rPr>
        <w:fldChar w:fldCharType="separate"/>
      </w:r>
      <w:r>
        <w:rPr>
          <w:noProof/>
        </w:rPr>
        <w:t>42</w:t>
      </w:r>
      <w:r>
        <w:rPr>
          <w:noProof/>
        </w:rPr>
        <w:fldChar w:fldCharType="end"/>
      </w:r>
    </w:p>
    <w:p w:rsidR="007541B7">
      <w:pPr>
        <w:pStyle w:val="TOC2"/>
        <w:tabs>
          <w:tab w:val="right" w:leader="dot" w:pos="8296"/>
        </w:tabs>
        <w:rPr>
          <w:noProof/>
        </w:rPr>
      </w:pPr>
      <w:r>
        <w:rPr>
          <w:noProof/>
        </w:rPr>
        <w:t>(</w:t>
      </w:r>
      <w:r>
        <w:rPr>
          <w:rFonts w:hint="eastAsia"/>
          <w:noProof/>
        </w:rPr>
        <w:t>五</w:t>
      </w:r>
      <w:r>
        <w:rPr>
          <w:noProof/>
        </w:rPr>
        <w:t>)</w:t>
      </w:r>
      <w:r>
        <w:rPr>
          <w:rFonts w:hint="eastAsia"/>
          <w:noProof/>
        </w:rPr>
        <w:t>、总图布置方案</w:t>
      </w:r>
      <w:r>
        <w:rPr>
          <w:noProof/>
        </w:rPr>
        <w:tab/>
      </w:r>
      <w:r>
        <w:rPr>
          <w:noProof/>
        </w:rPr>
        <w:fldChar w:fldCharType="begin"/>
      </w:r>
      <w:r>
        <w:rPr>
          <w:noProof/>
        </w:rPr>
        <w:instrText xml:space="preserve"> PAGEREF _Toc158244349 \h </w:instrText>
      </w:r>
      <w:r>
        <w:rPr>
          <w:noProof/>
        </w:rPr>
        <w:fldChar w:fldCharType="separate"/>
      </w:r>
      <w:r>
        <w:rPr>
          <w:noProof/>
        </w:rPr>
        <w:t>43</w:t>
      </w:r>
      <w:r>
        <w:rPr>
          <w:noProof/>
        </w:rPr>
        <w:fldChar w:fldCharType="end"/>
      </w:r>
    </w:p>
    <w:p w:rsidR="007541B7">
      <w:pPr>
        <w:pStyle w:val="TOC2"/>
        <w:tabs>
          <w:tab w:val="right" w:leader="dot" w:pos="8296"/>
        </w:tabs>
        <w:rPr>
          <w:noProof/>
        </w:rPr>
      </w:pPr>
      <w:r>
        <w:rPr>
          <w:noProof/>
        </w:rPr>
        <w:t>(</w:t>
      </w:r>
      <w:r>
        <w:rPr>
          <w:rFonts w:hint="eastAsia"/>
          <w:noProof/>
        </w:rPr>
        <w:t>六</w:t>
      </w:r>
      <w:r>
        <w:rPr>
          <w:noProof/>
        </w:rPr>
        <w:t>)</w:t>
      </w:r>
      <w:r>
        <w:rPr>
          <w:rFonts w:hint="eastAsia"/>
          <w:noProof/>
        </w:rPr>
        <w:t>、建筑工程数字化方案</w:t>
      </w:r>
      <w:r>
        <w:rPr>
          <w:noProof/>
        </w:rPr>
        <w:tab/>
      </w:r>
      <w:r>
        <w:rPr>
          <w:noProof/>
        </w:rPr>
        <w:fldChar w:fldCharType="begin"/>
      </w:r>
      <w:r>
        <w:rPr>
          <w:noProof/>
        </w:rPr>
        <w:instrText xml:space="preserve"> PAGEREF _Toc158244350 \h </w:instrText>
      </w:r>
      <w:r>
        <w:rPr>
          <w:noProof/>
        </w:rPr>
        <w:fldChar w:fldCharType="separate"/>
      </w:r>
      <w:r>
        <w:rPr>
          <w:noProof/>
        </w:rPr>
        <w:t>44</w:t>
      </w:r>
      <w:r>
        <w:rPr>
          <w:noProof/>
        </w:rPr>
        <w:fldChar w:fldCharType="end"/>
      </w:r>
    </w:p>
    <w:p w:rsidR="007541B7">
      <w:pPr>
        <w:pStyle w:val="TOC1"/>
        <w:tabs>
          <w:tab w:val="right" w:leader="dot" w:pos="8296"/>
        </w:tabs>
        <w:rPr>
          <w:noProof/>
        </w:rPr>
      </w:pPr>
      <w:r>
        <w:rPr>
          <w:rFonts w:hint="eastAsia"/>
          <w:noProof/>
        </w:rPr>
        <w:t>五、产品及建设方案</w:t>
      </w:r>
      <w:r>
        <w:rPr>
          <w:noProof/>
        </w:rPr>
        <w:tab/>
      </w:r>
      <w:r>
        <w:rPr>
          <w:noProof/>
        </w:rPr>
        <w:fldChar w:fldCharType="begin"/>
      </w:r>
      <w:r>
        <w:rPr>
          <w:noProof/>
        </w:rPr>
        <w:instrText xml:space="preserve"> PAGEREF _Toc158244351 \h </w:instrText>
      </w:r>
      <w:r>
        <w:rPr>
          <w:noProof/>
        </w:rPr>
        <w:fldChar w:fldCharType="separate"/>
      </w:r>
      <w:r>
        <w:rPr>
          <w:noProof/>
        </w:rPr>
        <w:t>47</w:t>
      </w:r>
      <w:r>
        <w:rPr>
          <w:noProof/>
        </w:rPr>
        <w:fldChar w:fldCharType="end"/>
      </w:r>
    </w:p>
    <w:p w:rsidR="007541B7">
      <w:pPr>
        <w:pStyle w:val="TOC2"/>
        <w:tabs>
          <w:tab w:val="right" w:leader="dot" w:pos="8296"/>
        </w:tabs>
        <w:rPr>
          <w:noProof/>
        </w:rPr>
      </w:pPr>
      <w:r>
        <w:rPr>
          <w:noProof/>
        </w:rPr>
        <w:t>(</w:t>
      </w:r>
      <w:r>
        <w:rPr>
          <w:rFonts w:hint="eastAsia"/>
          <w:noProof/>
        </w:rPr>
        <w:t>一</w:t>
      </w:r>
      <w:r>
        <w:rPr>
          <w:noProof/>
        </w:rPr>
        <w:t>)</w:t>
      </w:r>
      <w:r>
        <w:rPr>
          <w:rFonts w:hint="eastAsia"/>
          <w:noProof/>
        </w:rPr>
        <w:t>、产品规划</w:t>
      </w:r>
      <w:r>
        <w:rPr>
          <w:noProof/>
        </w:rPr>
        <w:tab/>
      </w:r>
      <w:r>
        <w:rPr>
          <w:noProof/>
        </w:rPr>
        <w:fldChar w:fldCharType="begin"/>
      </w:r>
      <w:r>
        <w:rPr>
          <w:noProof/>
        </w:rPr>
        <w:instrText xml:space="preserve"> PAGEREF _Toc158244352 \h </w:instrText>
      </w:r>
      <w:r>
        <w:rPr>
          <w:noProof/>
        </w:rPr>
        <w:fldChar w:fldCharType="separate"/>
      </w:r>
      <w:r>
        <w:rPr>
          <w:noProof/>
        </w:rPr>
        <w:t>47</w:t>
      </w:r>
      <w:r>
        <w:rPr>
          <w:noProof/>
        </w:rPr>
        <w:fldChar w:fldCharType="end"/>
      </w:r>
    </w:p>
    <w:p w:rsidR="007541B7">
      <w:pPr>
        <w:pStyle w:val="TOC2"/>
        <w:tabs>
          <w:tab w:val="right" w:leader="dot" w:pos="8296"/>
        </w:tabs>
        <w:rPr>
          <w:noProof/>
        </w:rPr>
      </w:pPr>
      <w:r>
        <w:rPr>
          <w:noProof/>
        </w:rPr>
        <w:t>(</w:t>
      </w:r>
      <w:r>
        <w:rPr>
          <w:rFonts w:hint="eastAsia"/>
          <w:noProof/>
        </w:rPr>
        <w:t>二</w:t>
      </w:r>
      <w:r>
        <w:rPr>
          <w:noProof/>
        </w:rPr>
        <w:t>)</w:t>
      </w:r>
      <w:r>
        <w:rPr>
          <w:rFonts w:hint="eastAsia"/>
          <w:noProof/>
        </w:rPr>
        <w:t>、建设规模</w:t>
      </w:r>
      <w:r>
        <w:rPr>
          <w:noProof/>
        </w:rPr>
        <w:tab/>
      </w:r>
      <w:r>
        <w:rPr>
          <w:noProof/>
        </w:rPr>
        <w:fldChar w:fldCharType="begin"/>
      </w:r>
      <w:r>
        <w:rPr>
          <w:noProof/>
        </w:rPr>
        <w:instrText xml:space="preserve"> PAGEREF _Toc158244353 \h </w:instrText>
      </w:r>
      <w:r>
        <w:rPr>
          <w:noProof/>
        </w:rPr>
        <w:fldChar w:fldCharType="separate"/>
      </w:r>
      <w:r>
        <w:rPr>
          <w:noProof/>
        </w:rPr>
        <w:t>48</w:t>
      </w:r>
      <w:r>
        <w:rPr>
          <w:noProof/>
        </w:rPr>
        <w:fldChar w:fldCharType="end"/>
      </w:r>
    </w:p>
    <w:p w:rsidR="007541B7">
      <w:pPr>
        <w:pStyle w:val="TOC1"/>
        <w:tabs>
          <w:tab w:val="right" w:leader="dot" w:pos="8296"/>
        </w:tabs>
        <w:rPr>
          <w:noProof/>
        </w:rPr>
      </w:pPr>
      <w:r>
        <w:rPr>
          <w:rFonts w:hint="eastAsia"/>
          <w:noProof/>
        </w:rPr>
        <w:t>六、电饼铛项目经济评价分析</w:t>
      </w:r>
      <w:r>
        <w:rPr>
          <w:noProof/>
        </w:rPr>
        <w:tab/>
      </w:r>
      <w:r>
        <w:rPr>
          <w:noProof/>
        </w:rPr>
        <w:fldChar w:fldCharType="begin"/>
      </w:r>
      <w:r>
        <w:rPr>
          <w:noProof/>
        </w:rPr>
        <w:instrText xml:space="preserve"> PAGEREF _Toc158244354 \h </w:instrText>
      </w:r>
      <w:r>
        <w:rPr>
          <w:noProof/>
        </w:rPr>
        <w:fldChar w:fldCharType="separate"/>
      </w:r>
      <w:r>
        <w:rPr>
          <w:noProof/>
        </w:rPr>
        <w:t>49</w:t>
      </w:r>
      <w:r>
        <w:rPr>
          <w:noProof/>
        </w:rPr>
        <w:fldChar w:fldCharType="end"/>
      </w:r>
    </w:p>
    <w:p w:rsidR="007541B7">
      <w:pPr>
        <w:pStyle w:val="TOC2"/>
        <w:tabs>
          <w:tab w:val="right" w:leader="dot" w:pos="8296"/>
        </w:tabs>
        <w:rPr>
          <w:noProof/>
        </w:rPr>
      </w:pPr>
      <w:r>
        <w:rPr>
          <w:noProof/>
        </w:rPr>
        <w:t>(</w:t>
      </w:r>
      <w:r>
        <w:rPr>
          <w:rFonts w:hint="eastAsia"/>
          <w:noProof/>
        </w:rPr>
        <w:t>一</w:t>
      </w:r>
      <w:r>
        <w:rPr>
          <w:noProof/>
        </w:rPr>
        <w:t>)</w:t>
      </w:r>
      <w:r>
        <w:rPr>
          <w:rFonts w:hint="eastAsia"/>
          <w:noProof/>
        </w:rPr>
        <w:t>、经济评价财务测算</w:t>
      </w:r>
      <w:r>
        <w:rPr>
          <w:noProof/>
        </w:rPr>
        <w:tab/>
      </w:r>
      <w:r>
        <w:rPr>
          <w:noProof/>
        </w:rPr>
        <w:fldChar w:fldCharType="begin"/>
      </w:r>
      <w:r>
        <w:rPr>
          <w:noProof/>
        </w:rPr>
        <w:instrText xml:space="preserve"> PAGEREF _Toc158244355 \h </w:instrText>
      </w:r>
      <w:r>
        <w:rPr>
          <w:noProof/>
        </w:rPr>
        <w:fldChar w:fldCharType="separate"/>
      </w:r>
      <w:r>
        <w:rPr>
          <w:noProof/>
        </w:rPr>
        <w:t>49</w:t>
      </w:r>
      <w:r>
        <w:rPr>
          <w:noProof/>
        </w:rPr>
        <w:fldChar w:fldCharType="end"/>
      </w:r>
    </w:p>
    <w:p w:rsidR="007541B7">
      <w:pPr>
        <w:pStyle w:val="TOC2"/>
        <w:tabs>
          <w:tab w:val="right" w:leader="dot" w:pos="8296"/>
        </w:tabs>
        <w:rPr>
          <w:noProof/>
        </w:rPr>
      </w:pPr>
      <w:r>
        <w:rPr>
          <w:noProof/>
        </w:rPr>
        <w:t>(</w:t>
      </w:r>
      <w:r>
        <w:rPr>
          <w:rFonts w:hint="eastAsia"/>
          <w:noProof/>
        </w:rPr>
        <w:t>二</w:t>
      </w:r>
      <w:r>
        <w:rPr>
          <w:noProof/>
        </w:rPr>
        <w:t>)</w:t>
      </w:r>
      <w:r>
        <w:rPr>
          <w:rFonts w:hint="eastAsia"/>
          <w:noProof/>
        </w:rPr>
        <w:t>、电饼铛项目盈利能力分析</w:t>
      </w:r>
      <w:r>
        <w:rPr>
          <w:noProof/>
        </w:rPr>
        <w:tab/>
      </w:r>
      <w:r>
        <w:rPr>
          <w:noProof/>
        </w:rPr>
        <w:fldChar w:fldCharType="begin"/>
      </w:r>
      <w:r>
        <w:rPr>
          <w:noProof/>
        </w:rPr>
        <w:instrText xml:space="preserve"> PAGEREF _Toc158244356 \h </w:instrText>
      </w:r>
      <w:r>
        <w:rPr>
          <w:noProof/>
        </w:rPr>
        <w:fldChar w:fldCharType="separate"/>
      </w:r>
      <w:r>
        <w:rPr>
          <w:noProof/>
        </w:rPr>
        <w:t>50</w:t>
      </w:r>
      <w:r>
        <w:rPr>
          <w:noProof/>
        </w:rPr>
        <w:fldChar w:fldCharType="end"/>
      </w:r>
    </w:p>
    <w:p w:rsidR="007541B7">
      <w:pPr>
        <w:pStyle w:val="TOC1"/>
        <w:tabs>
          <w:tab w:val="right" w:leader="dot" w:pos="8296"/>
        </w:tabs>
        <w:rPr>
          <w:noProof/>
        </w:rPr>
      </w:pPr>
      <w:r>
        <w:rPr>
          <w:rFonts w:hint="eastAsia"/>
          <w:noProof/>
        </w:rPr>
        <w:t>七、实施安排</w:t>
      </w:r>
      <w:r>
        <w:rPr>
          <w:noProof/>
        </w:rPr>
        <w:tab/>
      </w:r>
      <w:r>
        <w:rPr>
          <w:noProof/>
        </w:rPr>
        <w:fldChar w:fldCharType="begin"/>
      </w:r>
      <w:r>
        <w:rPr>
          <w:noProof/>
        </w:rPr>
        <w:instrText xml:space="preserve"> PAGEREF _Toc158244357 \h </w:instrText>
      </w:r>
      <w:r>
        <w:rPr>
          <w:noProof/>
        </w:rPr>
        <w:fldChar w:fldCharType="separate"/>
      </w:r>
      <w:r>
        <w:rPr>
          <w:noProof/>
        </w:rPr>
        <w:t>51</w:t>
      </w:r>
      <w:r>
        <w:rPr>
          <w:noProof/>
        </w:rPr>
        <w:fldChar w:fldCharType="end"/>
      </w:r>
    </w:p>
    <w:p w:rsidR="007541B7">
      <w:pPr>
        <w:pStyle w:val="TOC2"/>
        <w:tabs>
          <w:tab w:val="right" w:leader="dot" w:pos="8296"/>
        </w:tabs>
        <w:rPr>
          <w:noProof/>
        </w:rPr>
      </w:pPr>
      <w:r>
        <w:rPr>
          <w:noProof/>
        </w:rPr>
        <w:t>(</w:t>
      </w:r>
      <w:r>
        <w:rPr>
          <w:rFonts w:hint="eastAsia"/>
          <w:noProof/>
        </w:rPr>
        <w:t>一</w:t>
      </w:r>
      <w:r>
        <w:rPr>
          <w:noProof/>
        </w:rPr>
        <w:t>)</w:t>
      </w:r>
      <w:r>
        <w:rPr>
          <w:rFonts w:hint="eastAsia"/>
          <w:noProof/>
        </w:rPr>
        <w:t>、建设周期</w:t>
      </w:r>
      <w:r>
        <w:rPr>
          <w:noProof/>
        </w:rPr>
        <w:tab/>
      </w:r>
      <w:r>
        <w:rPr>
          <w:noProof/>
        </w:rPr>
        <w:fldChar w:fldCharType="begin"/>
      </w:r>
      <w:r>
        <w:rPr>
          <w:noProof/>
        </w:rPr>
        <w:instrText xml:space="preserve"> PAGEREF _Toc158244358 \h </w:instrText>
      </w:r>
      <w:r>
        <w:rPr>
          <w:noProof/>
        </w:rPr>
        <w:fldChar w:fldCharType="separate"/>
      </w:r>
      <w:r>
        <w:rPr>
          <w:noProof/>
        </w:rPr>
        <w:t>51</w:t>
      </w:r>
      <w:r>
        <w:rPr>
          <w:noProof/>
        </w:rPr>
        <w:fldChar w:fldCharType="end"/>
      </w:r>
    </w:p>
    <w:p w:rsidR="007541B7">
      <w:pPr>
        <w:pStyle w:val="TOC2"/>
        <w:tabs>
          <w:tab w:val="right" w:leader="dot" w:pos="8296"/>
        </w:tabs>
        <w:rPr>
          <w:noProof/>
        </w:rPr>
      </w:pPr>
      <w:r>
        <w:rPr>
          <w:noProof/>
        </w:rPr>
        <w:t>(</w:t>
      </w:r>
      <w:r>
        <w:rPr>
          <w:rFonts w:hint="eastAsia"/>
          <w:noProof/>
        </w:rPr>
        <w:t>二</w:t>
      </w:r>
      <w:r>
        <w:rPr>
          <w:noProof/>
        </w:rPr>
        <w:t>)</w:t>
      </w:r>
      <w:r>
        <w:rPr>
          <w:rFonts w:hint="eastAsia"/>
          <w:noProof/>
        </w:rPr>
        <w:t>、建设进度</w:t>
      </w:r>
      <w:r>
        <w:rPr>
          <w:noProof/>
        </w:rPr>
        <w:tab/>
      </w:r>
      <w:r>
        <w:rPr>
          <w:noProof/>
        </w:rPr>
        <w:fldChar w:fldCharType="begin"/>
      </w:r>
      <w:r>
        <w:rPr>
          <w:noProof/>
        </w:rPr>
        <w:instrText xml:space="preserve"> PAGEREF _Toc158244359 \h </w:instrText>
      </w:r>
      <w:r>
        <w:rPr>
          <w:noProof/>
        </w:rPr>
        <w:fldChar w:fldCharType="separate"/>
      </w:r>
      <w:r>
        <w:rPr>
          <w:noProof/>
        </w:rPr>
        <w:t>53</w:t>
      </w:r>
      <w:r>
        <w:rPr>
          <w:noProof/>
        </w:rPr>
        <w:fldChar w:fldCharType="end"/>
      </w:r>
    </w:p>
    <w:p w:rsidR="007541B7">
      <w:pPr>
        <w:pStyle w:val="TOC2"/>
        <w:tabs>
          <w:tab w:val="right" w:leader="dot" w:pos="8296"/>
        </w:tabs>
        <w:rPr>
          <w:noProof/>
        </w:rPr>
      </w:pPr>
      <w:r>
        <w:rPr>
          <w:noProof/>
        </w:rPr>
        <w:t>(</w:t>
      </w:r>
      <w:r>
        <w:rPr>
          <w:rFonts w:hint="eastAsia"/>
          <w:noProof/>
        </w:rPr>
        <w:t>三</w:t>
      </w:r>
      <w:r>
        <w:rPr>
          <w:noProof/>
        </w:rPr>
        <w:t>)</w:t>
      </w:r>
      <w:r>
        <w:rPr>
          <w:rFonts w:hint="eastAsia"/>
          <w:noProof/>
        </w:rPr>
        <w:t>、进度安排注意事项</w:t>
      </w:r>
      <w:r>
        <w:rPr>
          <w:noProof/>
        </w:rPr>
        <w:tab/>
      </w:r>
      <w:r>
        <w:rPr>
          <w:noProof/>
        </w:rPr>
        <w:fldChar w:fldCharType="begin"/>
      </w:r>
      <w:r>
        <w:rPr>
          <w:noProof/>
        </w:rPr>
        <w:instrText xml:space="preserve"> PAGEREF _Toc158244360 \h </w:instrText>
      </w:r>
      <w:r>
        <w:rPr>
          <w:noProof/>
        </w:rPr>
        <w:fldChar w:fldCharType="separate"/>
      </w:r>
      <w:r>
        <w:rPr>
          <w:noProof/>
        </w:rPr>
        <w:t>54</w:t>
      </w:r>
      <w:r>
        <w:rPr>
          <w:noProof/>
        </w:rPr>
        <w:fldChar w:fldCharType="end"/>
      </w:r>
    </w:p>
    <w:p w:rsidR="007541B7">
      <w:pPr>
        <w:pStyle w:val="TOC2"/>
        <w:tabs>
          <w:tab w:val="right" w:leader="dot" w:pos="8296"/>
        </w:tabs>
        <w:rPr>
          <w:noProof/>
        </w:rPr>
      </w:pPr>
      <w:r>
        <w:rPr>
          <w:noProof/>
        </w:rPr>
        <w:t>(</w:t>
      </w:r>
      <w:r>
        <w:rPr>
          <w:rFonts w:hint="eastAsia"/>
          <w:noProof/>
        </w:rPr>
        <w:t>四</w:t>
      </w:r>
      <w:r>
        <w:rPr>
          <w:noProof/>
        </w:rPr>
        <w:t>)</w:t>
      </w:r>
      <w:r>
        <w:rPr>
          <w:rFonts w:hint="eastAsia"/>
          <w:noProof/>
        </w:rPr>
        <w:t>、人力资源配置</w:t>
      </w:r>
      <w:r>
        <w:rPr>
          <w:noProof/>
        </w:rPr>
        <w:tab/>
      </w:r>
      <w:r>
        <w:rPr>
          <w:noProof/>
        </w:rPr>
        <w:fldChar w:fldCharType="begin"/>
      </w:r>
      <w:r>
        <w:rPr>
          <w:noProof/>
        </w:rPr>
        <w:instrText xml:space="preserve"> PAGEREF _Toc158244361 \h </w:instrText>
      </w:r>
      <w:r>
        <w:rPr>
          <w:noProof/>
        </w:rPr>
        <w:fldChar w:fldCharType="separate"/>
      </w:r>
      <w:r>
        <w:rPr>
          <w:noProof/>
        </w:rPr>
        <w:t>55</w:t>
      </w:r>
      <w:r>
        <w:rPr>
          <w:noProof/>
        </w:rPr>
        <w:fldChar w:fldCharType="end"/>
      </w:r>
    </w:p>
    <w:p w:rsidR="007541B7">
      <w:pPr>
        <w:pStyle w:val="TOC2"/>
        <w:tabs>
          <w:tab w:val="right" w:leader="dot" w:pos="8296"/>
        </w:tabs>
        <w:rPr>
          <w:noProof/>
        </w:rPr>
      </w:pPr>
      <w:r>
        <w:rPr>
          <w:noProof/>
        </w:rPr>
        <w:t>(</w:t>
      </w:r>
      <w:r>
        <w:rPr>
          <w:rFonts w:hint="eastAsia"/>
          <w:noProof/>
        </w:rPr>
        <w:t>五</w:t>
      </w:r>
      <w:r>
        <w:rPr>
          <w:noProof/>
        </w:rPr>
        <w:t>)</w:t>
      </w:r>
      <w:r>
        <w:rPr>
          <w:rFonts w:hint="eastAsia"/>
          <w:noProof/>
        </w:rPr>
        <w:t>、员工培训</w:t>
      </w:r>
      <w:r>
        <w:rPr>
          <w:noProof/>
        </w:rPr>
        <w:tab/>
      </w:r>
      <w:r>
        <w:rPr>
          <w:noProof/>
        </w:rPr>
        <w:fldChar w:fldCharType="begin"/>
      </w:r>
      <w:r>
        <w:rPr>
          <w:noProof/>
        </w:rPr>
        <w:instrText xml:space="preserve"> PAGEREF _Toc158244362 \h </w:instrText>
      </w:r>
      <w:r>
        <w:rPr>
          <w:noProof/>
        </w:rPr>
        <w:fldChar w:fldCharType="separate"/>
      </w:r>
      <w:r>
        <w:rPr>
          <w:noProof/>
        </w:rPr>
        <w:t>57</w:t>
      </w:r>
      <w:r>
        <w:rPr>
          <w:noProof/>
        </w:rPr>
        <w:fldChar w:fldCharType="end"/>
      </w:r>
    </w:p>
    <w:p w:rsidR="007541B7">
      <w:pPr>
        <w:pStyle w:val="TOC2"/>
        <w:tabs>
          <w:tab w:val="right" w:leader="dot" w:pos="8296"/>
        </w:tabs>
        <w:rPr>
          <w:noProof/>
        </w:rPr>
      </w:pPr>
      <w:r>
        <w:rPr>
          <w:noProof/>
        </w:rPr>
        <w:t>(</w:t>
      </w:r>
      <w:r>
        <w:rPr>
          <w:rFonts w:hint="eastAsia"/>
          <w:noProof/>
        </w:rPr>
        <w:t>六</w:t>
      </w:r>
      <w:r>
        <w:rPr>
          <w:noProof/>
        </w:rPr>
        <w:t>)</w:t>
      </w:r>
      <w:r>
        <w:rPr>
          <w:rFonts w:hint="eastAsia"/>
          <w:noProof/>
        </w:rPr>
        <w:t>、电饼铛项目实施保障</w:t>
      </w:r>
      <w:r>
        <w:rPr>
          <w:noProof/>
        </w:rPr>
        <w:tab/>
      </w:r>
      <w:r>
        <w:rPr>
          <w:noProof/>
        </w:rPr>
        <w:fldChar w:fldCharType="begin"/>
      </w:r>
      <w:r>
        <w:rPr>
          <w:noProof/>
        </w:rPr>
        <w:instrText xml:space="preserve"> PAGEREF _Toc158244363 \h </w:instrText>
      </w:r>
      <w:r>
        <w:rPr>
          <w:noProof/>
        </w:rPr>
        <w:fldChar w:fldCharType="separate"/>
      </w:r>
      <w:r>
        <w:rPr>
          <w:noProof/>
        </w:rPr>
        <w:t>60</w:t>
      </w:r>
      <w:r>
        <w:rPr>
          <w:noProof/>
        </w:rPr>
        <w:fldChar w:fldCharType="end"/>
      </w:r>
    </w:p>
    <w:p w:rsidR="007541B7">
      <w:pPr>
        <w:pStyle w:val="TOC1"/>
        <w:tabs>
          <w:tab w:val="right" w:leader="dot" w:pos="8296"/>
        </w:tabs>
        <w:rPr>
          <w:noProof/>
        </w:rPr>
      </w:pPr>
      <w:r>
        <w:rPr>
          <w:rFonts w:hint="eastAsia"/>
          <w:noProof/>
        </w:rPr>
        <w:t>八、节能评估</w:t>
      </w:r>
      <w:r>
        <w:rPr>
          <w:noProof/>
        </w:rPr>
        <w:tab/>
      </w:r>
      <w:r>
        <w:rPr>
          <w:noProof/>
        </w:rPr>
        <w:fldChar w:fldCharType="begin"/>
      </w:r>
      <w:r>
        <w:rPr>
          <w:noProof/>
        </w:rPr>
        <w:instrText xml:space="preserve"> PAGEREF _Toc158244364 \h </w:instrText>
      </w:r>
      <w:r>
        <w:rPr>
          <w:noProof/>
        </w:rPr>
        <w:fldChar w:fldCharType="separate"/>
      </w:r>
      <w:r>
        <w:rPr>
          <w:noProof/>
        </w:rPr>
        <w:t>62</w:t>
      </w:r>
      <w:r>
        <w:rPr>
          <w:noProof/>
        </w:rPr>
        <w:fldChar w:fldCharType="end"/>
      </w:r>
    </w:p>
    <w:p w:rsidR="007541B7">
      <w:pPr>
        <w:pStyle w:val="TOC2"/>
        <w:tabs>
          <w:tab w:val="right" w:leader="dot" w:pos="8296"/>
        </w:tabs>
        <w:rPr>
          <w:noProof/>
        </w:rPr>
      </w:pPr>
      <w:r>
        <w:rPr>
          <w:noProof/>
        </w:rPr>
        <w:t>(</w:t>
      </w:r>
      <w:r>
        <w:rPr>
          <w:rFonts w:hint="eastAsia"/>
          <w:noProof/>
        </w:rPr>
        <w:t>一</w:t>
      </w:r>
      <w:r>
        <w:rPr>
          <w:noProof/>
        </w:rPr>
        <w:t>)</w:t>
      </w:r>
      <w:r>
        <w:rPr>
          <w:rFonts w:hint="eastAsia"/>
          <w:noProof/>
        </w:rPr>
        <w:t>、能源消费种类和数量分析</w:t>
      </w:r>
      <w:r>
        <w:rPr>
          <w:noProof/>
        </w:rPr>
        <w:tab/>
      </w:r>
      <w:r>
        <w:rPr>
          <w:noProof/>
        </w:rPr>
        <w:fldChar w:fldCharType="begin"/>
      </w:r>
      <w:r>
        <w:rPr>
          <w:noProof/>
        </w:rPr>
        <w:instrText xml:space="preserve"> PAGEREF _Toc158244365 \h </w:instrText>
      </w:r>
      <w:r>
        <w:rPr>
          <w:noProof/>
        </w:rPr>
        <w:fldChar w:fldCharType="separate"/>
      </w:r>
      <w:r>
        <w:rPr>
          <w:noProof/>
        </w:rPr>
        <w:t>62</w:t>
      </w:r>
      <w:r>
        <w:rPr>
          <w:noProof/>
        </w:rPr>
        <w:fldChar w:fldCharType="end"/>
      </w:r>
    </w:p>
    <w:p w:rsidR="007541B7">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w:t>
      </w:r>
      <w:r>
        <w:rPr>
          <w:rFonts w:hint="eastAsia"/>
          <w:noProof/>
        </w:rPr>
        <w:t>二</w:t>
      </w:r>
      <w:r>
        <w:rPr>
          <w:noProof/>
        </w:rPr>
        <w:t>)</w:t>
      </w:r>
      <w:r>
        <w:rPr>
          <w:rFonts w:hint="eastAsia"/>
          <w:noProof/>
        </w:rPr>
        <w:t>、电饼铛项目预期节能综合评价</w:t>
      </w:r>
      <w:r>
        <w:rPr>
          <w:noProof/>
        </w:rPr>
        <w:tab/>
      </w:r>
      <w:r>
        <w:rPr>
          <w:noProof/>
        </w:rPr>
        <w:fldChar w:fldCharType="begin"/>
      </w:r>
      <w:r>
        <w:rPr>
          <w:noProof/>
        </w:rPr>
        <w:instrText xml:space="preserve"> PAGEREF _Toc158244366 \h </w:instrText>
      </w:r>
      <w:r>
        <w:rPr>
          <w:noProof/>
        </w:rPr>
        <w:fldChar w:fldCharType="separate"/>
      </w:r>
      <w:r>
        <w:rPr>
          <w:noProof/>
        </w:rPr>
        <w:t>62</w:t>
      </w:r>
      <w:r>
        <w:rPr>
          <w:noProof/>
        </w:rPr>
        <w:fldChar w:fldCharType="end"/>
      </w:r>
    </w:p>
    <w:p w:rsidR="007541B7">
      <w:pPr>
        <w:pStyle w:val="TOC2"/>
        <w:tabs>
          <w:tab w:val="right" w:leader="dot" w:pos="8296"/>
        </w:tabs>
        <w:rPr>
          <w:noProof/>
        </w:rPr>
      </w:pPr>
      <w:r>
        <w:rPr>
          <w:noProof/>
        </w:rPr>
        <w:t>(</w:t>
      </w:r>
      <w:r>
        <w:rPr>
          <w:rFonts w:hint="eastAsia"/>
          <w:noProof/>
        </w:rPr>
        <w:t>三</w:t>
      </w:r>
      <w:r>
        <w:rPr>
          <w:noProof/>
        </w:rPr>
        <w:t>)</w:t>
      </w:r>
      <w:r>
        <w:rPr>
          <w:rFonts w:hint="eastAsia"/>
          <w:noProof/>
        </w:rPr>
        <w:t>、电饼铛项目节能设计</w:t>
      </w:r>
      <w:r>
        <w:rPr>
          <w:noProof/>
        </w:rPr>
        <w:tab/>
      </w:r>
      <w:r>
        <w:rPr>
          <w:noProof/>
        </w:rPr>
        <w:fldChar w:fldCharType="begin"/>
      </w:r>
      <w:r>
        <w:rPr>
          <w:noProof/>
        </w:rPr>
        <w:instrText xml:space="preserve"> PAGEREF _Toc158244367 \h </w:instrText>
      </w:r>
      <w:r>
        <w:rPr>
          <w:noProof/>
        </w:rPr>
        <w:fldChar w:fldCharType="separate"/>
      </w:r>
      <w:r>
        <w:rPr>
          <w:noProof/>
        </w:rPr>
        <w:t>64</w:t>
      </w:r>
      <w:r>
        <w:rPr>
          <w:noProof/>
        </w:rPr>
        <w:fldChar w:fldCharType="end"/>
      </w:r>
    </w:p>
    <w:p w:rsidR="007541B7">
      <w:pPr>
        <w:pStyle w:val="TOC2"/>
        <w:tabs>
          <w:tab w:val="right" w:leader="dot" w:pos="8296"/>
        </w:tabs>
        <w:rPr>
          <w:noProof/>
        </w:rPr>
      </w:pPr>
      <w:r>
        <w:rPr>
          <w:noProof/>
        </w:rPr>
        <w:t>(</w:t>
      </w:r>
      <w:r>
        <w:rPr>
          <w:rFonts w:hint="eastAsia"/>
          <w:noProof/>
        </w:rPr>
        <w:t>四</w:t>
      </w:r>
      <w:r>
        <w:rPr>
          <w:noProof/>
        </w:rPr>
        <w:t>)</w:t>
      </w:r>
      <w:r>
        <w:rPr>
          <w:rFonts w:hint="eastAsia"/>
          <w:noProof/>
        </w:rPr>
        <w:t>、节能措施</w:t>
      </w:r>
      <w:r>
        <w:rPr>
          <w:noProof/>
        </w:rPr>
        <w:tab/>
      </w:r>
      <w:r>
        <w:rPr>
          <w:noProof/>
        </w:rPr>
        <w:fldChar w:fldCharType="begin"/>
      </w:r>
      <w:r>
        <w:rPr>
          <w:noProof/>
        </w:rPr>
        <w:instrText xml:space="preserve"> PAGEREF _Toc158244368 \h </w:instrText>
      </w:r>
      <w:r>
        <w:rPr>
          <w:noProof/>
        </w:rPr>
        <w:fldChar w:fldCharType="separate"/>
      </w:r>
      <w:r>
        <w:rPr>
          <w:noProof/>
        </w:rPr>
        <w:t>65</w:t>
      </w:r>
      <w:r>
        <w:rPr>
          <w:noProof/>
        </w:rPr>
        <w:fldChar w:fldCharType="end"/>
      </w:r>
    </w:p>
    <w:p w:rsidR="007541B7">
      <w:pPr>
        <w:pStyle w:val="TOC1"/>
        <w:tabs>
          <w:tab w:val="right" w:leader="dot" w:pos="8296"/>
        </w:tabs>
        <w:rPr>
          <w:noProof/>
        </w:rPr>
      </w:pPr>
      <w:r>
        <w:rPr>
          <w:rFonts w:hint="eastAsia"/>
          <w:noProof/>
        </w:rPr>
        <w:t>九、人才招聘与团队建设</w:t>
      </w:r>
      <w:r>
        <w:rPr>
          <w:noProof/>
        </w:rPr>
        <w:tab/>
      </w:r>
      <w:r>
        <w:rPr>
          <w:noProof/>
        </w:rPr>
        <w:fldChar w:fldCharType="begin"/>
      </w:r>
      <w:r>
        <w:rPr>
          <w:noProof/>
        </w:rPr>
        <w:instrText xml:space="preserve"> PAGEREF _Toc158244369 \h </w:instrText>
      </w:r>
      <w:r>
        <w:rPr>
          <w:noProof/>
        </w:rPr>
        <w:fldChar w:fldCharType="separate"/>
      </w:r>
      <w:r>
        <w:rPr>
          <w:noProof/>
        </w:rPr>
        <w:t>67</w:t>
      </w:r>
      <w:r>
        <w:rPr>
          <w:noProof/>
        </w:rPr>
        <w:fldChar w:fldCharType="end"/>
      </w:r>
    </w:p>
    <w:p w:rsidR="007541B7">
      <w:pPr>
        <w:pStyle w:val="TOC2"/>
        <w:tabs>
          <w:tab w:val="right" w:leader="dot" w:pos="8296"/>
        </w:tabs>
        <w:rPr>
          <w:noProof/>
        </w:rPr>
      </w:pPr>
      <w:r>
        <w:rPr>
          <w:noProof/>
        </w:rPr>
        <w:t>(</w:t>
      </w:r>
      <w:r>
        <w:rPr>
          <w:rFonts w:hint="eastAsia"/>
          <w:noProof/>
        </w:rPr>
        <w:t>一</w:t>
      </w:r>
      <w:r>
        <w:rPr>
          <w:noProof/>
        </w:rPr>
        <w:t>)</w:t>
      </w:r>
      <w:r>
        <w:rPr>
          <w:rFonts w:hint="eastAsia"/>
          <w:noProof/>
        </w:rPr>
        <w:t>、招聘策略与流程</w:t>
      </w:r>
      <w:r>
        <w:rPr>
          <w:noProof/>
        </w:rPr>
        <w:tab/>
      </w:r>
      <w:r>
        <w:rPr>
          <w:noProof/>
        </w:rPr>
        <w:fldChar w:fldCharType="begin"/>
      </w:r>
      <w:r>
        <w:rPr>
          <w:noProof/>
        </w:rPr>
        <w:instrText xml:space="preserve"> PAGEREF _Toc158244370 \h </w:instrText>
      </w:r>
      <w:r>
        <w:rPr>
          <w:noProof/>
        </w:rPr>
        <w:fldChar w:fldCharType="separate"/>
      </w:r>
      <w:r>
        <w:rPr>
          <w:noProof/>
        </w:rPr>
        <w:t>67</w:t>
      </w:r>
      <w:r>
        <w:rPr>
          <w:noProof/>
        </w:rPr>
        <w:fldChar w:fldCharType="end"/>
      </w:r>
    </w:p>
    <w:p w:rsidR="007541B7">
      <w:pPr>
        <w:pStyle w:val="TOC2"/>
        <w:tabs>
          <w:tab w:val="right" w:leader="dot" w:pos="8296"/>
        </w:tabs>
        <w:rPr>
          <w:noProof/>
        </w:rPr>
      </w:pPr>
      <w:r>
        <w:rPr>
          <w:noProof/>
        </w:rPr>
        <w:t>(</w:t>
      </w:r>
      <w:r>
        <w:rPr>
          <w:rFonts w:hint="eastAsia"/>
          <w:noProof/>
        </w:rPr>
        <w:t>二</w:t>
      </w:r>
      <w:r>
        <w:rPr>
          <w:noProof/>
        </w:rPr>
        <w:t>)</w:t>
      </w:r>
      <w:r>
        <w:rPr>
          <w:rFonts w:hint="eastAsia"/>
          <w:noProof/>
        </w:rPr>
        <w:t>、团队培训与发展计划</w:t>
      </w:r>
      <w:r>
        <w:rPr>
          <w:noProof/>
        </w:rPr>
        <w:tab/>
      </w:r>
      <w:r>
        <w:rPr>
          <w:noProof/>
        </w:rPr>
        <w:fldChar w:fldCharType="begin"/>
      </w:r>
      <w:r>
        <w:rPr>
          <w:noProof/>
        </w:rPr>
        <w:instrText xml:space="preserve"> PAGEREF _Toc158244371 \h </w:instrText>
      </w:r>
      <w:r>
        <w:rPr>
          <w:noProof/>
        </w:rPr>
        <w:fldChar w:fldCharType="separate"/>
      </w:r>
      <w:r>
        <w:rPr>
          <w:noProof/>
        </w:rPr>
        <w:t>70</w:t>
      </w:r>
      <w:r>
        <w:rPr>
          <w:noProof/>
        </w:rPr>
        <w:fldChar w:fldCharType="end"/>
      </w:r>
    </w:p>
    <w:p w:rsidR="007541B7">
      <w:pPr>
        <w:pStyle w:val="TOC2"/>
        <w:tabs>
          <w:tab w:val="right" w:leader="dot" w:pos="8296"/>
        </w:tabs>
        <w:rPr>
          <w:noProof/>
        </w:rPr>
      </w:pPr>
      <w:r>
        <w:rPr>
          <w:noProof/>
        </w:rPr>
        <w:t>(</w:t>
      </w:r>
      <w:r>
        <w:rPr>
          <w:rFonts w:hint="eastAsia"/>
          <w:noProof/>
        </w:rPr>
        <w:t>三</w:t>
      </w:r>
      <w:r>
        <w:rPr>
          <w:noProof/>
        </w:rPr>
        <w:t>)</w:t>
      </w:r>
      <w:r>
        <w:rPr>
          <w:rFonts w:hint="eastAsia"/>
          <w:noProof/>
        </w:rPr>
        <w:t>、团队文化与协作机制</w:t>
      </w:r>
      <w:r>
        <w:rPr>
          <w:noProof/>
        </w:rPr>
        <w:tab/>
      </w:r>
      <w:r>
        <w:rPr>
          <w:noProof/>
        </w:rPr>
        <w:fldChar w:fldCharType="begin"/>
      </w:r>
      <w:r>
        <w:rPr>
          <w:noProof/>
        </w:rPr>
        <w:instrText xml:space="preserve"> PAGEREF _Toc158244372 \h </w:instrText>
      </w:r>
      <w:r>
        <w:rPr>
          <w:noProof/>
        </w:rPr>
        <w:fldChar w:fldCharType="separate"/>
      </w:r>
      <w:r>
        <w:rPr>
          <w:noProof/>
        </w:rPr>
        <w:t>71</w:t>
      </w:r>
      <w:r>
        <w:rPr>
          <w:noProof/>
        </w:rPr>
        <w:fldChar w:fldCharType="end"/>
      </w:r>
    </w:p>
    <w:p w:rsidR="007541B7">
      <w:pPr>
        <w:pStyle w:val="TOC1"/>
        <w:tabs>
          <w:tab w:val="right" w:leader="dot" w:pos="8296"/>
        </w:tabs>
        <w:rPr>
          <w:noProof/>
        </w:rPr>
      </w:pPr>
      <w:r>
        <w:rPr>
          <w:rFonts w:hint="eastAsia"/>
          <w:noProof/>
        </w:rPr>
        <w:t>十、法律法规及合规性</w:t>
      </w:r>
      <w:r>
        <w:rPr>
          <w:noProof/>
        </w:rPr>
        <w:tab/>
      </w:r>
      <w:r>
        <w:rPr>
          <w:noProof/>
        </w:rPr>
        <w:fldChar w:fldCharType="begin"/>
      </w:r>
      <w:r>
        <w:rPr>
          <w:noProof/>
        </w:rPr>
        <w:instrText xml:space="preserve"> PAGEREF _Toc158244373 \h </w:instrText>
      </w:r>
      <w:r>
        <w:rPr>
          <w:noProof/>
        </w:rPr>
        <w:fldChar w:fldCharType="separate"/>
      </w:r>
      <w:r>
        <w:rPr>
          <w:noProof/>
        </w:rPr>
        <w:t>74</w:t>
      </w:r>
      <w:r>
        <w:rPr>
          <w:noProof/>
        </w:rPr>
        <w:fldChar w:fldCharType="end"/>
      </w:r>
    </w:p>
    <w:p w:rsidR="007541B7">
      <w:pPr>
        <w:pStyle w:val="TOC2"/>
        <w:tabs>
          <w:tab w:val="right" w:leader="dot" w:pos="8296"/>
        </w:tabs>
        <w:rPr>
          <w:noProof/>
        </w:rPr>
      </w:pPr>
      <w:r>
        <w:rPr>
          <w:noProof/>
        </w:rPr>
        <w:t>(</w:t>
      </w:r>
      <w:r>
        <w:rPr>
          <w:rFonts w:hint="eastAsia"/>
          <w:noProof/>
        </w:rPr>
        <w:t>一</w:t>
      </w:r>
      <w:r>
        <w:rPr>
          <w:noProof/>
        </w:rPr>
        <w:t>)</w:t>
      </w:r>
      <w:r>
        <w:rPr>
          <w:rFonts w:hint="eastAsia"/>
          <w:noProof/>
        </w:rPr>
        <w:t>、法律法规概述</w:t>
      </w:r>
      <w:r>
        <w:rPr>
          <w:noProof/>
        </w:rPr>
        <w:tab/>
      </w:r>
      <w:r>
        <w:rPr>
          <w:noProof/>
        </w:rPr>
        <w:fldChar w:fldCharType="begin"/>
      </w:r>
      <w:r>
        <w:rPr>
          <w:noProof/>
        </w:rPr>
        <w:instrText xml:space="preserve"> PAGEREF _Toc158244374 \h </w:instrText>
      </w:r>
      <w:r>
        <w:rPr>
          <w:noProof/>
        </w:rPr>
        <w:fldChar w:fldCharType="separate"/>
      </w:r>
      <w:r>
        <w:rPr>
          <w:noProof/>
        </w:rPr>
        <w:t>74</w:t>
      </w:r>
      <w:r>
        <w:rPr>
          <w:noProof/>
        </w:rPr>
        <w:fldChar w:fldCharType="end"/>
      </w:r>
    </w:p>
    <w:p w:rsidR="007541B7">
      <w:pPr>
        <w:pStyle w:val="TOC2"/>
        <w:tabs>
          <w:tab w:val="right" w:leader="dot" w:pos="8296"/>
        </w:tabs>
        <w:rPr>
          <w:noProof/>
        </w:rPr>
      </w:pPr>
      <w:r>
        <w:rPr>
          <w:noProof/>
        </w:rPr>
        <w:t>(</w:t>
      </w:r>
      <w:r>
        <w:rPr>
          <w:rFonts w:hint="eastAsia"/>
          <w:noProof/>
        </w:rPr>
        <w:t>二</w:t>
      </w:r>
      <w:r>
        <w:rPr>
          <w:noProof/>
        </w:rPr>
        <w:t>)</w:t>
      </w:r>
      <w:r>
        <w:rPr>
          <w:rFonts w:hint="eastAsia"/>
          <w:noProof/>
        </w:rPr>
        <w:t>、电饼铛项目合规性评估</w:t>
      </w:r>
      <w:r>
        <w:rPr>
          <w:noProof/>
        </w:rPr>
        <w:tab/>
      </w:r>
      <w:r>
        <w:rPr>
          <w:noProof/>
        </w:rPr>
        <w:fldChar w:fldCharType="begin"/>
      </w:r>
      <w:r>
        <w:rPr>
          <w:noProof/>
        </w:rPr>
        <w:instrText xml:space="preserve"> PAGEREF _Toc158244375 \h </w:instrText>
      </w:r>
      <w:r>
        <w:rPr>
          <w:noProof/>
        </w:rPr>
        <w:fldChar w:fldCharType="separate"/>
      </w:r>
      <w:r>
        <w:rPr>
          <w:noProof/>
        </w:rPr>
        <w:t>75</w:t>
      </w:r>
      <w:r>
        <w:rPr>
          <w:noProof/>
        </w:rPr>
        <w:fldChar w:fldCharType="end"/>
      </w:r>
    </w:p>
    <w:p w:rsidR="007541B7">
      <w:pPr>
        <w:pStyle w:val="TOC2"/>
        <w:tabs>
          <w:tab w:val="right" w:leader="dot" w:pos="8296"/>
        </w:tabs>
        <w:rPr>
          <w:noProof/>
        </w:rPr>
      </w:pPr>
      <w:r>
        <w:rPr>
          <w:noProof/>
        </w:rPr>
        <w:t>(</w:t>
      </w:r>
      <w:r>
        <w:rPr>
          <w:rFonts w:hint="eastAsia"/>
          <w:noProof/>
        </w:rPr>
        <w:t>三</w:t>
      </w:r>
      <w:r>
        <w:rPr>
          <w:noProof/>
        </w:rPr>
        <w:t>)</w:t>
      </w:r>
      <w:r>
        <w:rPr>
          <w:rFonts w:hint="eastAsia"/>
          <w:noProof/>
        </w:rPr>
        <w:t>、风险合规管理措施</w:t>
      </w:r>
      <w:r>
        <w:rPr>
          <w:noProof/>
        </w:rPr>
        <w:tab/>
      </w:r>
      <w:r>
        <w:rPr>
          <w:noProof/>
        </w:rPr>
        <w:fldChar w:fldCharType="begin"/>
      </w:r>
      <w:r>
        <w:rPr>
          <w:noProof/>
        </w:rPr>
        <w:instrText xml:space="preserve"> PAGEREF _Toc158244376 \h </w:instrText>
      </w:r>
      <w:r>
        <w:rPr>
          <w:noProof/>
        </w:rPr>
        <w:fldChar w:fldCharType="separate"/>
      </w:r>
      <w:r>
        <w:rPr>
          <w:noProof/>
        </w:rPr>
        <w:t>76</w:t>
      </w:r>
      <w:r>
        <w:rPr>
          <w:noProof/>
        </w:rPr>
        <w:fldChar w:fldCharType="end"/>
      </w:r>
    </w:p>
    <w:p w:rsidR="007541B7">
      <w:pPr>
        <w:pStyle w:val="TOC1"/>
        <w:tabs>
          <w:tab w:val="right" w:leader="dot" w:pos="8296"/>
        </w:tabs>
        <w:rPr>
          <w:noProof/>
        </w:rPr>
      </w:pPr>
      <w:r>
        <w:rPr>
          <w:rFonts w:hint="eastAsia"/>
          <w:noProof/>
        </w:rPr>
        <w:t>十一、环境影响评价</w:t>
      </w:r>
      <w:r>
        <w:rPr>
          <w:noProof/>
        </w:rPr>
        <w:tab/>
      </w:r>
      <w:r>
        <w:rPr>
          <w:noProof/>
        </w:rPr>
        <w:fldChar w:fldCharType="begin"/>
      </w:r>
      <w:r>
        <w:rPr>
          <w:noProof/>
        </w:rPr>
        <w:instrText xml:space="preserve"> PAGEREF _Toc158244377 \h </w:instrText>
      </w:r>
      <w:r>
        <w:rPr>
          <w:noProof/>
        </w:rPr>
        <w:fldChar w:fldCharType="separate"/>
      </w:r>
      <w:r>
        <w:rPr>
          <w:noProof/>
        </w:rPr>
        <w:t>78</w:t>
      </w:r>
      <w:r>
        <w:rPr>
          <w:noProof/>
        </w:rPr>
        <w:fldChar w:fldCharType="end"/>
      </w:r>
    </w:p>
    <w:p w:rsidR="007541B7">
      <w:pPr>
        <w:pStyle w:val="TOC2"/>
        <w:tabs>
          <w:tab w:val="right" w:leader="dot" w:pos="8296"/>
        </w:tabs>
        <w:rPr>
          <w:noProof/>
        </w:rPr>
      </w:pPr>
      <w:r>
        <w:rPr>
          <w:noProof/>
        </w:rPr>
        <w:t>(</w:t>
      </w:r>
      <w:r>
        <w:rPr>
          <w:rFonts w:hint="eastAsia"/>
          <w:noProof/>
        </w:rPr>
        <w:t>一</w:t>
      </w:r>
      <w:r>
        <w:rPr>
          <w:noProof/>
        </w:rPr>
        <w:t>)</w:t>
      </w:r>
      <w:r>
        <w:rPr>
          <w:rFonts w:hint="eastAsia"/>
          <w:noProof/>
        </w:rPr>
        <w:t>、环境影响评价概述</w:t>
      </w:r>
      <w:r>
        <w:rPr>
          <w:noProof/>
        </w:rPr>
        <w:tab/>
      </w:r>
      <w:r>
        <w:rPr>
          <w:noProof/>
        </w:rPr>
        <w:fldChar w:fldCharType="begin"/>
      </w:r>
      <w:r>
        <w:rPr>
          <w:noProof/>
        </w:rPr>
        <w:instrText xml:space="preserve"> PAGEREF _Toc158244378 \h </w:instrText>
      </w:r>
      <w:r>
        <w:rPr>
          <w:noProof/>
        </w:rPr>
        <w:fldChar w:fldCharType="separate"/>
      </w:r>
      <w:r>
        <w:rPr>
          <w:noProof/>
        </w:rPr>
        <w:t>78</w:t>
      </w:r>
      <w:r>
        <w:rPr>
          <w:noProof/>
        </w:rPr>
        <w:fldChar w:fldCharType="end"/>
      </w:r>
    </w:p>
    <w:p w:rsidR="007541B7">
      <w:pPr>
        <w:pStyle w:val="TOC2"/>
        <w:tabs>
          <w:tab w:val="right" w:leader="dot" w:pos="8296"/>
        </w:tabs>
        <w:rPr>
          <w:noProof/>
        </w:rPr>
      </w:pPr>
      <w:r>
        <w:rPr>
          <w:noProof/>
        </w:rPr>
        <w:t>(</w:t>
      </w:r>
      <w:r>
        <w:rPr>
          <w:rFonts w:hint="eastAsia"/>
          <w:noProof/>
        </w:rPr>
        <w:t>二</w:t>
      </w:r>
      <w:r>
        <w:rPr>
          <w:noProof/>
        </w:rPr>
        <w:t>)</w:t>
      </w:r>
      <w:r>
        <w:rPr>
          <w:rFonts w:hint="eastAsia"/>
          <w:noProof/>
        </w:rPr>
        <w:t>、环境监测与治理计划</w:t>
      </w:r>
      <w:r>
        <w:rPr>
          <w:noProof/>
        </w:rPr>
        <w:tab/>
      </w:r>
      <w:r>
        <w:rPr>
          <w:noProof/>
        </w:rPr>
        <w:fldChar w:fldCharType="begin"/>
      </w:r>
      <w:r>
        <w:rPr>
          <w:noProof/>
        </w:rPr>
        <w:instrText xml:space="preserve"> PAGEREF _Toc158244379 \h </w:instrText>
      </w:r>
      <w:r>
        <w:rPr>
          <w:noProof/>
        </w:rPr>
        <w:fldChar w:fldCharType="separate"/>
      </w:r>
      <w:r>
        <w:rPr>
          <w:noProof/>
        </w:rPr>
        <w:t>79</w:t>
      </w:r>
      <w:r>
        <w:rPr>
          <w:noProof/>
        </w:rPr>
        <w:fldChar w:fldCharType="end"/>
      </w:r>
    </w:p>
    <w:p w:rsidR="007541B7">
      <w:pPr>
        <w:pStyle w:val="TOC2"/>
        <w:tabs>
          <w:tab w:val="right" w:leader="dot" w:pos="8296"/>
        </w:tabs>
        <w:rPr>
          <w:noProof/>
        </w:rPr>
      </w:pPr>
      <w:r>
        <w:rPr>
          <w:noProof/>
        </w:rPr>
        <w:t>(</w:t>
      </w:r>
      <w:r>
        <w:rPr>
          <w:rFonts w:hint="eastAsia"/>
          <w:noProof/>
        </w:rPr>
        <w:t>三</w:t>
      </w:r>
      <w:r>
        <w:rPr>
          <w:noProof/>
        </w:rPr>
        <w:t>)</w:t>
      </w:r>
      <w:r>
        <w:rPr>
          <w:rFonts w:hint="eastAsia"/>
          <w:noProof/>
        </w:rPr>
        <w:t>、环境风险管理与应对策略</w:t>
      </w:r>
      <w:r>
        <w:rPr>
          <w:noProof/>
        </w:rPr>
        <w:tab/>
      </w:r>
      <w:r>
        <w:rPr>
          <w:noProof/>
        </w:rPr>
        <w:fldChar w:fldCharType="begin"/>
      </w:r>
      <w:r>
        <w:rPr>
          <w:noProof/>
        </w:rPr>
        <w:instrText xml:space="preserve"> PAGEREF _Toc158244380 \h </w:instrText>
      </w:r>
      <w:r>
        <w:rPr>
          <w:noProof/>
        </w:rPr>
        <w:fldChar w:fldCharType="separate"/>
      </w:r>
      <w:r>
        <w:rPr>
          <w:noProof/>
        </w:rPr>
        <w:t>79</w:t>
      </w:r>
      <w:r>
        <w:rPr>
          <w:noProof/>
        </w:rPr>
        <w:fldChar w:fldCharType="end"/>
      </w:r>
    </w:p>
    <w:p w:rsidR="007541B7">
      <w:pPr>
        <w:pStyle w:val="TOC1"/>
        <w:tabs>
          <w:tab w:val="right" w:leader="dot" w:pos="8296"/>
        </w:tabs>
        <w:rPr>
          <w:noProof/>
        </w:rPr>
      </w:pPr>
      <w:r>
        <w:rPr>
          <w:rFonts w:hint="eastAsia"/>
          <w:noProof/>
        </w:rPr>
        <w:t>十二、品牌建设与公关策略</w:t>
      </w:r>
      <w:r>
        <w:rPr>
          <w:noProof/>
        </w:rPr>
        <w:tab/>
      </w:r>
      <w:r>
        <w:rPr>
          <w:noProof/>
        </w:rPr>
        <w:fldChar w:fldCharType="begin"/>
      </w:r>
      <w:r>
        <w:rPr>
          <w:noProof/>
        </w:rPr>
        <w:instrText xml:space="preserve"> PAGEREF _Toc158244381 \h </w:instrText>
      </w:r>
      <w:r>
        <w:rPr>
          <w:noProof/>
        </w:rPr>
        <w:fldChar w:fldCharType="separate"/>
      </w:r>
      <w:r>
        <w:rPr>
          <w:noProof/>
        </w:rPr>
        <w:t>80</w:t>
      </w:r>
      <w:r>
        <w:rPr>
          <w:noProof/>
        </w:rPr>
        <w:fldChar w:fldCharType="end"/>
      </w:r>
    </w:p>
    <w:p w:rsidR="007541B7">
      <w:pPr>
        <w:pStyle w:val="TOC2"/>
        <w:tabs>
          <w:tab w:val="right" w:leader="dot" w:pos="8296"/>
        </w:tabs>
        <w:rPr>
          <w:noProof/>
        </w:rPr>
      </w:pPr>
      <w:r>
        <w:rPr>
          <w:noProof/>
        </w:rPr>
        <w:t>(</w:t>
      </w:r>
      <w:r>
        <w:rPr>
          <w:rFonts w:hint="eastAsia"/>
          <w:noProof/>
        </w:rPr>
        <w:t>一</w:t>
      </w:r>
      <w:r>
        <w:rPr>
          <w:noProof/>
        </w:rPr>
        <w:t>)</w:t>
      </w:r>
      <w:r>
        <w:rPr>
          <w:rFonts w:hint="eastAsia"/>
          <w:noProof/>
        </w:rPr>
        <w:t>、品牌建设概述</w:t>
      </w:r>
      <w:r>
        <w:rPr>
          <w:noProof/>
        </w:rPr>
        <w:tab/>
      </w:r>
      <w:r>
        <w:rPr>
          <w:noProof/>
        </w:rPr>
        <w:fldChar w:fldCharType="begin"/>
      </w:r>
      <w:r>
        <w:rPr>
          <w:noProof/>
        </w:rPr>
        <w:instrText xml:space="preserve"> PAGEREF _Toc158244382 \h </w:instrText>
      </w:r>
      <w:r>
        <w:rPr>
          <w:noProof/>
        </w:rPr>
        <w:fldChar w:fldCharType="separate"/>
      </w:r>
      <w:r>
        <w:rPr>
          <w:noProof/>
        </w:rPr>
        <w:t>80</w:t>
      </w:r>
      <w:r>
        <w:rPr>
          <w:noProof/>
        </w:rPr>
        <w:fldChar w:fldCharType="end"/>
      </w:r>
    </w:p>
    <w:p w:rsidR="007541B7">
      <w:pPr>
        <w:pStyle w:val="TOC2"/>
        <w:tabs>
          <w:tab w:val="right" w:leader="dot" w:pos="8296"/>
        </w:tabs>
        <w:rPr>
          <w:noProof/>
        </w:rPr>
      </w:pPr>
      <w:r>
        <w:rPr>
          <w:noProof/>
        </w:rPr>
        <w:t>(</w:t>
      </w:r>
      <w:r>
        <w:rPr>
          <w:rFonts w:hint="eastAsia"/>
          <w:noProof/>
        </w:rPr>
        <w:t>二</w:t>
      </w:r>
      <w:r>
        <w:rPr>
          <w:noProof/>
        </w:rPr>
        <w:t>)</w:t>
      </w:r>
      <w:r>
        <w:rPr>
          <w:rFonts w:hint="eastAsia"/>
          <w:noProof/>
        </w:rPr>
        <w:t>、媒体与公关策略</w:t>
      </w:r>
      <w:r>
        <w:rPr>
          <w:noProof/>
        </w:rPr>
        <w:tab/>
      </w:r>
      <w:r>
        <w:rPr>
          <w:noProof/>
        </w:rPr>
        <w:fldChar w:fldCharType="begin"/>
      </w:r>
      <w:r>
        <w:rPr>
          <w:noProof/>
        </w:rPr>
        <w:instrText xml:space="preserve"> PAGEREF _Toc158244383 \h </w:instrText>
      </w:r>
      <w:r>
        <w:rPr>
          <w:noProof/>
        </w:rPr>
        <w:fldChar w:fldCharType="separate"/>
      </w:r>
      <w:r>
        <w:rPr>
          <w:noProof/>
        </w:rPr>
        <w:t>81</w:t>
      </w:r>
      <w:r>
        <w:rPr>
          <w:noProof/>
        </w:rPr>
        <w:fldChar w:fldCharType="end"/>
      </w:r>
    </w:p>
    <w:p w:rsidR="007541B7">
      <w:pPr>
        <w:pStyle w:val="TOC2"/>
        <w:tabs>
          <w:tab w:val="right" w:leader="dot" w:pos="8296"/>
        </w:tabs>
        <w:rPr>
          <w:noProof/>
        </w:rPr>
      </w:pPr>
      <w:r>
        <w:rPr>
          <w:noProof/>
        </w:rPr>
        <w:t>(</w:t>
      </w:r>
      <w:r>
        <w:rPr>
          <w:rFonts w:hint="eastAsia"/>
          <w:noProof/>
        </w:rPr>
        <w:t>三</w:t>
      </w:r>
      <w:r>
        <w:rPr>
          <w:noProof/>
        </w:rPr>
        <w:t>)</w:t>
      </w:r>
      <w:r>
        <w:rPr>
          <w:rFonts w:hint="eastAsia"/>
          <w:noProof/>
        </w:rPr>
        <w:t>、客户关系管理</w:t>
      </w:r>
      <w:r>
        <w:rPr>
          <w:noProof/>
        </w:rPr>
        <w:tab/>
      </w:r>
      <w:r>
        <w:rPr>
          <w:noProof/>
        </w:rPr>
        <w:fldChar w:fldCharType="begin"/>
      </w:r>
      <w:r>
        <w:rPr>
          <w:noProof/>
        </w:rPr>
        <w:instrText xml:space="preserve"> PAGEREF _Toc158244384 \h </w:instrText>
      </w:r>
      <w:r>
        <w:rPr>
          <w:noProof/>
        </w:rPr>
        <w:fldChar w:fldCharType="separate"/>
      </w:r>
      <w:r>
        <w:rPr>
          <w:noProof/>
        </w:rPr>
        <w:t>83</w:t>
      </w:r>
      <w:r>
        <w:rPr>
          <w:noProof/>
        </w:rPr>
        <w:fldChar w:fldCharType="end"/>
      </w:r>
    </w:p>
    <w:p w:rsidR="007541B7">
      <w:pPr>
        <w:pStyle w:val="TOC1"/>
        <w:tabs>
          <w:tab w:val="right" w:leader="dot" w:pos="8296"/>
        </w:tabs>
        <w:rPr>
          <w:noProof/>
        </w:rPr>
      </w:pPr>
      <w:r>
        <w:rPr>
          <w:rFonts w:hint="eastAsia"/>
          <w:noProof/>
        </w:rPr>
        <w:t>十三、供应链可持续性</w:t>
      </w:r>
      <w:r>
        <w:rPr>
          <w:noProof/>
        </w:rPr>
        <w:tab/>
      </w:r>
      <w:r>
        <w:rPr>
          <w:noProof/>
        </w:rPr>
        <w:fldChar w:fldCharType="begin"/>
      </w:r>
      <w:r>
        <w:rPr>
          <w:noProof/>
        </w:rPr>
        <w:instrText xml:space="preserve"> PAGEREF _Toc158244385 \h </w:instrText>
      </w:r>
      <w:r>
        <w:rPr>
          <w:noProof/>
        </w:rPr>
        <w:fldChar w:fldCharType="separate"/>
      </w:r>
      <w:r>
        <w:rPr>
          <w:noProof/>
        </w:rPr>
        <w:t>85</w:t>
      </w:r>
      <w:r>
        <w:rPr>
          <w:noProof/>
        </w:rPr>
        <w:fldChar w:fldCharType="end"/>
      </w:r>
    </w:p>
    <w:p w:rsidR="007541B7">
      <w:pPr>
        <w:pStyle w:val="TOC2"/>
        <w:tabs>
          <w:tab w:val="right" w:leader="dot" w:pos="8296"/>
        </w:tabs>
        <w:rPr>
          <w:noProof/>
        </w:rPr>
      </w:pPr>
      <w:r>
        <w:rPr>
          <w:noProof/>
        </w:rPr>
        <w:t>(</w:t>
      </w:r>
      <w:r>
        <w:rPr>
          <w:rFonts w:hint="eastAsia"/>
          <w:noProof/>
        </w:rPr>
        <w:t>一</w:t>
      </w:r>
      <w:r>
        <w:rPr>
          <w:noProof/>
        </w:rPr>
        <w:t>)</w:t>
      </w:r>
      <w:r>
        <w:rPr>
          <w:rFonts w:hint="eastAsia"/>
          <w:noProof/>
        </w:rPr>
        <w:t>、供应链可持续性评估</w:t>
      </w:r>
      <w:r>
        <w:rPr>
          <w:noProof/>
        </w:rPr>
        <w:tab/>
      </w:r>
      <w:r>
        <w:rPr>
          <w:noProof/>
        </w:rPr>
        <w:fldChar w:fldCharType="begin"/>
      </w:r>
      <w:r>
        <w:rPr>
          <w:noProof/>
        </w:rPr>
        <w:instrText xml:space="preserve"> PAGEREF _Toc158244386 \h </w:instrText>
      </w:r>
      <w:r>
        <w:rPr>
          <w:noProof/>
        </w:rPr>
        <w:fldChar w:fldCharType="separate"/>
      </w:r>
      <w:r>
        <w:rPr>
          <w:noProof/>
        </w:rPr>
        <w:t>85</w:t>
      </w:r>
      <w:r>
        <w:rPr>
          <w:noProof/>
        </w:rPr>
        <w:fldChar w:fldCharType="end"/>
      </w:r>
    </w:p>
    <w:p w:rsidR="007541B7">
      <w:pPr>
        <w:pStyle w:val="TOC2"/>
        <w:tabs>
          <w:tab w:val="right" w:leader="dot" w:pos="8296"/>
        </w:tabs>
        <w:rPr>
          <w:noProof/>
        </w:rPr>
      </w:pPr>
      <w:r>
        <w:rPr>
          <w:noProof/>
        </w:rPr>
        <w:t>(</w:t>
      </w:r>
      <w:r>
        <w:rPr>
          <w:rFonts w:hint="eastAsia"/>
          <w:noProof/>
        </w:rPr>
        <w:t>二</w:t>
      </w:r>
      <w:r>
        <w:rPr>
          <w:noProof/>
        </w:rPr>
        <w:t>)</w:t>
      </w:r>
      <w:r>
        <w:rPr>
          <w:rFonts w:hint="eastAsia"/>
          <w:noProof/>
        </w:rPr>
        <w:t>、供应商合作与责任管理</w:t>
      </w:r>
      <w:r>
        <w:rPr>
          <w:noProof/>
        </w:rPr>
        <w:tab/>
      </w:r>
      <w:r>
        <w:rPr>
          <w:noProof/>
        </w:rPr>
        <w:fldChar w:fldCharType="begin"/>
      </w:r>
      <w:r>
        <w:rPr>
          <w:noProof/>
        </w:rPr>
        <w:instrText xml:space="preserve"> PAGEREF _Toc158244387 \h </w:instrText>
      </w:r>
      <w:r>
        <w:rPr>
          <w:noProof/>
        </w:rPr>
        <w:fldChar w:fldCharType="separate"/>
      </w:r>
      <w:r>
        <w:rPr>
          <w:noProof/>
        </w:rPr>
        <w:t>86</w:t>
      </w:r>
      <w:r>
        <w:rPr>
          <w:noProof/>
        </w:rPr>
        <w:fldChar w:fldCharType="end"/>
      </w:r>
    </w:p>
    <w:p w:rsidR="007541B7">
      <w:pPr>
        <w:pStyle w:val="TOC2"/>
        <w:tabs>
          <w:tab w:val="right" w:leader="dot" w:pos="8296"/>
        </w:tabs>
        <w:rPr>
          <w:noProof/>
        </w:rPr>
      </w:pPr>
      <w:r>
        <w:rPr>
          <w:noProof/>
        </w:rPr>
        <w:t>(</w:t>
      </w:r>
      <w:r>
        <w:rPr>
          <w:rFonts w:hint="eastAsia"/>
          <w:noProof/>
        </w:rPr>
        <w:t>三</w:t>
      </w:r>
      <w:r>
        <w:rPr>
          <w:noProof/>
        </w:rPr>
        <w:t>)</w:t>
      </w:r>
      <w:r>
        <w:rPr>
          <w:rFonts w:hint="eastAsia"/>
          <w:noProof/>
        </w:rPr>
        <w:t>、库存优化与物流创新</w:t>
      </w:r>
      <w:r>
        <w:rPr>
          <w:noProof/>
        </w:rPr>
        <w:tab/>
      </w:r>
      <w:r>
        <w:rPr>
          <w:noProof/>
        </w:rPr>
        <w:fldChar w:fldCharType="begin"/>
      </w:r>
      <w:r>
        <w:rPr>
          <w:noProof/>
        </w:rPr>
        <w:instrText xml:space="preserve"> PAGEREF _Toc158244388 \h </w:instrText>
      </w:r>
      <w:r>
        <w:rPr>
          <w:noProof/>
        </w:rPr>
        <w:fldChar w:fldCharType="separate"/>
      </w:r>
      <w:r>
        <w:rPr>
          <w:noProof/>
        </w:rPr>
        <w:t>87</w:t>
      </w:r>
      <w:r>
        <w:rPr>
          <w:noProof/>
        </w:rPr>
        <w:fldChar w:fldCharType="end"/>
      </w:r>
    </w:p>
    <w:p w:rsidR="007541B7" w:rsidP="007541B7">
      <w:pPr>
        <w:widowControl/>
        <w:jc w:val="center"/>
        <w:rPr>
          <w:b/>
          <w:bCs/>
          <w:kern w:val="44"/>
          <w:sz w:val="44"/>
          <w:szCs w:val="44"/>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fldChar w:fldCharType="end"/>
      </w:r>
    </w:p>
    <w:p w:rsidR="007541B7" w:rsidP="007541B7">
      <w:pPr>
        <w:pStyle w:val="Heading1"/>
        <w:jc w:val="center"/>
        <w:rPr>
          <w:rFonts w:hint="eastAsia"/>
        </w:rPr>
      </w:pPr>
      <w:bookmarkStart w:id="1" w:name="_Toc158244325"/>
      <w:r w:rsidRPr="007541B7">
        <w:rPr>
          <w:rFonts w:hint="eastAsia"/>
        </w:rPr>
        <w:t>概论</w:t>
      </w:r>
      <w:bookmarkEnd w:id="1"/>
    </w:p>
    <w:p w:rsidR="007541B7" w:rsidP="007541B7">
      <w:pPr>
        <w:ind w:firstLine="560" w:firstLineChars="200"/>
        <w:rPr>
          <w:rFonts w:ascii="仿宋" w:eastAsia="仿宋" w:hAnsi="仿宋" w:hint="eastAsia"/>
          <w:sz w:val="28"/>
        </w:rPr>
      </w:pPr>
      <w:r w:rsidRPr="007541B7">
        <w:rPr>
          <w:rFonts w:ascii="仿宋" w:eastAsia="仿宋" w:hAnsi="仿宋" w:hint="eastAsia"/>
          <w:sz w:val="28"/>
        </w:rPr>
        <w:t>作为投资环节中不可或缺的部分，项目投资分析的准确度直接关系到资本的效率和收益率。本报告采用当前国际通行的分析模型和技术，通过对项目投资的系统性审查，为投资决策提供坚实的数据支持和专业建议。报告深入剖析了项目投资中的关键财务指标、潜在风险以及投资后的经济效应，力求为投资者提供客观全面的分析结果。本文档严禁用于商业目的，仅供学习与交流。</w:t>
      </w:r>
    </w:p>
    <w:p w:rsidR="007541B7" w:rsidP="007541B7">
      <w:pPr>
        <w:pStyle w:val="Heading1"/>
        <w:rPr>
          <w:rFonts w:hint="eastAsia"/>
        </w:rPr>
      </w:pPr>
      <w:bookmarkStart w:id="2" w:name="_Toc158244326"/>
      <w:r w:rsidRPr="007541B7">
        <w:rPr>
          <w:rFonts w:hint="eastAsia"/>
        </w:rPr>
        <w:t>一、电饼铛项目质量管理方案</w:t>
      </w:r>
      <w:bookmarkEnd w:id="2"/>
    </w:p>
    <w:p w:rsidR="007541B7" w:rsidP="007541B7">
      <w:pPr>
        <w:pStyle w:val="Heading2"/>
        <w:rPr>
          <w:rFonts w:hint="eastAsia"/>
        </w:rPr>
      </w:pPr>
      <w:bookmarkStart w:id="3" w:name="_Toc158244327"/>
      <w:r w:rsidRPr="007541B7">
        <w:rPr>
          <w:rFonts w:hint="eastAsia"/>
        </w:rPr>
        <w:t>(</w:t>
      </w:r>
      <w:r w:rsidRPr="007541B7">
        <w:rPr>
          <w:rFonts w:hint="eastAsia"/>
        </w:rPr>
        <w:t>一</w:t>
      </w:r>
      <w:r w:rsidRPr="007541B7">
        <w:rPr>
          <w:rFonts w:hint="eastAsia"/>
        </w:rPr>
        <w:t>)</w:t>
      </w:r>
      <w:r w:rsidRPr="007541B7">
        <w:rPr>
          <w:rFonts w:hint="eastAsia"/>
        </w:rPr>
        <w:t>、全面质量管理</w:t>
      </w:r>
      <w:bookmarkEnd w:id="3"/>
    </w:p>
    <w:p w:rsidR="007541B7" w:rsidRPr="007541B7" w:rsidP="007541B7">
      <w:pPr>
        <w:ind w:firstLine="560" w:firstLineChars="200"/>
        <w:rPr>
          <w:rFonts w:ascii="仿宋" w:eastAsia="仿宋" w:hAnsi="仿宋" w:hint="eastAsia"/>
          <w:sz w:val="28"/>
        </w:rPr>
      </w:pPr>
      <w:r w:rsidRPr="007541B7">
        <w:rPr>
          <w:rFonts w:ascii="仿宋" w:eastAsia="仿宋" w:hAnsi="仿宋" w:hint="eastAsia"/>
          <w:sz w:val="28"/>
        </w:rPr>
        <w:t>（一）全面质量管理的概念</w:t>
      </w:r>
    </w:p>
    <w:p w:rsidR="007541B7" w:rsidRPr="007541B7" w:rsidP="007541B7">
      <w:pPr>
        <w:ind w:firstLine="560" w:firstLineChars="200"/>
        <w:rPr>
          <w:rFonts w:ascii="仿宋" w:eastAsia="仿宋" w:hAnsi="仿宋" w:hint="eastAsia"/>
          <w:sz w:val="28"/>
        </w:rPr>
      </w:pPr>
      <w:r w:rsidRPr="007541B7">
        <w:rPr>
          <w:rFonts w:ascii="仿宋" w:eastAsia="仿宋" w:hAnsi="仿宋" w:hint="eastAsia"/>
          <w:sz w:val="28"/>
        </w:rPr>
        <w:t>1. 概念解析</w:t>
      </w:r>
    </w:p>
    <w:p w:rsidR="007541B7" w:rsidRPr="007541B7" w:rsidP="007541B7">
      <w:pPr>
        <w:ind w:firstLine="560" w:firstLineChars="200"/>
        <w:rPr>
          <w:rFonts w:ascii="仿宋" w:eastAsia="仿宋" w:hAnsi="仿宋" w:hint="eastAsia"/>
          <w:sz w:val="28"/>
        </w:rPr>
      </w:pPr>
      <w:r w:rsidRPr="007541B7">
        <w:rPr>
          <w:rFonts w:ascii="仿宋" w:eastAsia="仿宋" w:hAnsi="仿宋" w:hint="eastAsia"/>
          <w:sz w:val="28"/>
        </w:rPr>
        <w:t>全面质量管理代表着一种以全员参与为基础的管理理念，通过各级管理者的引领和推动，将全面质量控制作为核心要素。其目标在于通过全员参与和全面持续改进，不断提升产品和服务质量，最终实现企业经营绩效的管理方式。强调产品质量是企业各项工作的核心，要求企业将质量观念贯穿到每个环节中。</w:t>
      </w:r>
    </w:p>
    <w:p w:rsidR="007541B7" w:rsidRPr="007541B7" w:rsidP="007541B7">
      <w:pPr>
        <w:ind w:firstLine="560" w:firstLineChars="200"/>
        <w:rPr>
          <w:rFonts w:ascii="仿宋" w:eastAsia="仿宋" w:hAnsi="仿宋" w:hint="eastAsia"/>
          <w:sz w:val="28"/>
        </w:rPr>
      </w:pPr>
      <w:r w:rsidRPr="007541B7">
        <w:rPr>
          <w:rFonts w:ascii="仿宋" w:eastAsia="仿宋" w:hAnsi="仿宋" w:hint="eastAsia"/>
          <w:sz w:val="28"/>
        </w:rPr>
        <w:t>2. 特点</w:t>
      </w:r>
    </w:p>
    <w:p w:rsidR="007541B7" w:rsidRPr="007541B7" w:rsidP="007541B7">
      <w:pPr>
        <w:ind w:firstLine="560" w:firstLineChars="200"/>
        <w:rPr>
          <w:rFonts w:ascii="仿宋" w:eastAsia="仿宋" w:hAnsi="仿宋" w:hint="eastAsia"/>
          <w:sz w:val="2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sidRPr="007541B7">
        <w:rPr>
          <w:rFonts w:ascii="仿宋" w:eastAsia="仿宋" w:hAnsi="仿宋" w:hint="eastAsia"/>
          <w:sz w:val="28"/>
        </w:rPr>
        <w:t>全面质量管理的特点包括全员参与、全面持续改进、以顾客为中心、以数据为依据、系统化管理等。全员参与是其核心，要求所有员工积极参与到质量管理中来；全面持续改进强调不断改善产品和流程</w:t>
      </w:r>
    </w:p>
    <w:p w:rsidR="007541B7" w:rsidRPr="007541B7" w:rsidP="007541B7">
      <w:pPr>
        <w:ind w:firstLine="560" w:firstLineChars="200"/>
        <w:rPr>
          <w:rFonts w:ascii="仿宋" w:eastAsia="仿宋" w:hAnsi="仿宋" w:hint="eastAsia"/>
          <w:sz w:val="28"/>
        </w:rPr>
      </w:pPr>
      <w:r w:rsidRPr="007541B7">
        <w:rPr>
          <w:rFonts w:ascii="仿宋" w:eastAsia="仿宋" w:hAnsi="仿宋" w:hint="eastAsia"/>
          <w:sz w:val="28"/>
        </w:rPr>
        <w:t>以满足顾客需求；以顾客为中心要求企业活动以提高顾客满意度为目标；以数据为依据强调决策应该基于数据和实际情况；系统化管理要求企业建立完善的管理体系，确保各项管理活动井然有序。</w:t>
      </w:r>
    </w:p>
    <w:p w:rsidR="007541B7" w:rsidRPr="007541B7" w:rsidP="007541B7">
      <w:pPr>
        <w:ind w:firstLine="560" w:firstLineChars="200"/>
        <w:rPr>
          <w:rFonts w:ascii="仿宋" w:eastAsia="仿宋" w:hAnsi="仿宋" w:hint="eastAsia"/>
          <w:sz w:val="28"/>
        </w:rPr>
      </w:pPr>
      <w:r w:rsidRPr="007541B7">
        <w:rPr>
          <w:rFonts w:ascii="仿宋" w:eastAsia="仿宋" w:hAnsi="仿宋" w:hint="eastAsia"/>
          <w:sz w:val="28"/>
        </w:rPr>
        <w:t>（二）全面质量管理的原则</w:t>
      </w:r>
    </w:p>
    <w:p w:rsidR="007541B7" w:rsidRPr="007541B7" w:rsidP="007541B7">
      <w:pPr>
        <w:ind w:firstLine="560" w:firstLineChars="200"/>
        <w:rPr>
          <w:rFonts w:ascii="仿宋" w:eastAsia="仿宋" w:hAnsi="仿宋" w:hint="eastAsia"/>
          <w:sz w:val="28"/>
        </w:rPr>
      </w:pPr>
      <w:r w:rsidRPr="007541B7">
        <w:rPr>
          <w:rFonts w:ascii="仿宋" w:eastAsia="仿宋" w:hAnsi="仿宋" w:hint="eastAsia"/>
          <w:sz w:val="28"/>
        </w:rPr>
        <w:t>1. 顾客导向</w:t>
      </w:r>
    </w:p>
    <w:p w:rsidR="007541B7" w:rsidRPr="007541B7" w:rsidP="007541B7">
      <w:pPr>
        <w:ind w:firstLine="560" w:firstLineChars="200"/>
        <w:rPr>
          <w:rFonts w:ascii="仿宋" w:eastAsia="仿宋" w:hAnsi="仿宋" w:hint="eastAsia"/>
          <w:sz w:val="28"/>
        </w:rPr>
      </w:pPr>
      <w:r w:rsidRPr="007541B7">
        <w:rPr>
          <w:rFonts w:ascii="仿宋" w:eastAsia="仿宋" w:hAnsi="仿宋" w:hint="eastAsia"/>
          <w:sz w:val="28"/>
        </w:rPr>
        <w:t>全面质量管理的首要原则是以顾客为导向。企业应该深入了解顾客的需求和期望，通过不断改善产品和服务以满足顾客需求，最终实现顾客满意度和持续市场竞争力。</w:t>
      </w:r>
    </w:p>
    <w:p w:rsidR="007541B7" w:rsidRPr="007541B7" w:rsidP="007541B7">
      <w:pPr>
        <w:ind w:firstLine="560" w:firstLineChars="200"/>
        <w:rPr>
          <w:rFonts w:ascii="仿宋" w:eastAsia="仿宋" w:hAnsi="仿宋" w:hint="eastAsia"/>
          <w:sz w:val="28"/>
        </w:rPr>
      </w:pPr>
      <w:r w:rsidRPr="007541B7">
        <w:rPr>
          <w:rFonts w:ascii="仿宋" w:eastAsia="仿宋" w:hAnsi="仿宋" w:hint="eastAsia"/>
          <w:sz w:val="28"/>
        </w:rPr>
        <w:t>2. 全员参与</w:t>
      </w:r>
    </w:p>
    <w:p w:rsidR="007541B7" w:rsidRPr="007541B7" w:rsidP="007541B7">
      <w:pPr>
        <w:ind w:firstLine="560" w:firstLineChars="200"/>
        <w:rPr>
          <w:rFonts w:ascii="仿宋" w:eastAsia="仿宋" w:hAnsi="仿宋" w:hint="eastAsia"/>
          <w:sz w:val="28"/>
        </w:rPr>
      </w:pPr>
      <w:r w:rsidRPr="007541B7">
        <w:rPr>
          <w:rFonts w:ascii="仿宋" w:eastAsia="仿宋" w:hAnsi="仿宋" w:hint="eastAsia"/>
          <w:sz w:val="28"/>
        </w:rPr>
        <w:t>全员参与是全面质量管理的核心之一。所有员工都应该参与到质量管理中，不仅仅是生产线上的员工，还包括管理人员、销售人员等。只有所有人齐心协力，才能实现全面质量管理的目标。</w:t>
      </w:r>
    </w:p>
    <w:p w:rsidR="007541B7" w:rsidRPr="007541B7" w:rsidP="007541B7">
      <w:pPr>
        <w:ind w:firstLine="560" w:firstLineChars="200"/>
        <w:rPr>
          <w:rFonts w:ascii="仿宋" w:eastAsia="仿宋" w:hAnsi="仿宋" w:hint="eastAsia"/>
          <w:sz w:val="28"/>
        </w:rPr>
      </w:pPr>
      <w:r w:rsidRPr="007541B7">
        <w:rPr>
          <w:rFonts w:ascii="仿宋" w:eastAsia="仿宋" w:hAnsi="仿宋" w:hint="eastAsia"/>
          <w:sz w:val="28"/>
        </w:rPr>
        <w:t>3. 过程管理</w:t>
      </w:r>
    </w:p>
    <w:p w:rsidR="007541B7" w:rsidRPr="007541B7" w:rsidP="007541B7">
      <w:pPr>
        <w:ind w:firstLine="560" w:firstLineChars="200"/>
        <w:rPr>
          <w:rFonts w:ascii="仿宋" w:eastAsia="仿宋" w:hAnsi="仿宋" w:hint="eastAsia"/>
          <w:sz w:val="28"/>
        </w:rPr>
      </w:pPr>
      <w:r w:rsidRPr="007541B7">
        <w:rPr>
          <w:rFonts w:ascii="仿宋" w:eastAsia="仿宋" w:hAnsi="仿宋" w:hint="eastAsia"/>
          <w:sz w:val="28"/>
        </w:rPr>
        <w:t>全面质量管理强调对整个生产过程的管理，而不仅仅关注产品质量。通过对生产过程的全面管理，可以预防和纠正可能出现的质量问题，确保产品质量的稳定性和一致性。</w:t>
      </w:r>
    </w:p>
    <w:p w:rsidR="007541B7" w:rsidRPr="007541B7" w:rsidP="007541B7">
      <w:pPr>
        <w:ind w:firstLine="560" w:firstLineChars="200"/>
        <w:rPr>
          <w:rFonts w:ascii="仿宋" w:eastAsia="仿宋" w:hAnsi="仿宋" w:hint="eastAsia"/>
          <w:sz w:val="28"/>
        </w:rPr>
      </w:pPr>
      <w:r w:rsidRPr="007541B7">
        <w:rPr>
          <w:rFonts w:ascii="仿宋" w:eastAsia="仿宋" w:hAnsi="仿宋" w:hint="eastAsia"/>
          <w:sz w:val="28"/>
        </w:rPr>
        <w:t>4. 持续改进</w:t>
      </w:r>
    </w:p>
    <w:p w:rsidR="007541B7" w:rsidRPr="007541B7" w:rsidP="007541B7">
      <w:pPr>
        <w:ind w:firstLine="560" w:firstLineChars="200"/>
        <w:rPr>
          <w:rFonts w:ascii="仿宋" w:eastAsia="仿宋" w:hAnsi="仿宋" w:hint="eastAsia"/>
          <w:sz w:val="28"/>
        </w:rPr>
      </w:pPr>
      <w:r w:rsidRPr="007541B7">
        <w:rPr>
          <w:rFonts w:ascii="仿宋" w:eastAsia="仿宋" w:hAnsi="仿宋" w:hint="eastAsia"/>
          <w:sz w:val="28"/>
        </w:rPr>
        <w:t>持续改进是全面质量管理的核心之一。企业应该不断寻求改进的机会，包括改进产品质量、生产过程、管理方法等，从而提高企业的绩效。</w:t>
      </w:r>
    </w:p>
    <w:p w:rsidR="007541B7" w:rsidRPr="007541B7" w:rsidP="007541B7">
      <w:pPr>
        <w:ind w:firstLine="560" w:firstLineChars="200"/>
        <w:rPr>
          <w:rFonts w:ascii="仿宋" w:eastAsia="仿宋" w:hAnsi="仿宋" w:hint="eastAsia"/>
          <w:sz w:val="28"/>
        </w:rPr>
      </w:pPr>
      <w:r w:rsidRPr="007541B7">
        <w:rPr>
          <w:rFonts w:ascii="仿宋" w:eastAsia="仿宋" w:hAnsi="仿宋" w:hint="eastAsia"/>
          <w:sz w:val="28"/>
        </w:rPr>
        <w:t>5. 数据驱动</w:t>
      </w:r>
    </w:p>
    <w:p w:rsidR="007541B7" w:rsidRPr="007541B7" w:rsidP="007541B7">
      <w:pPr>
        <w:ind w:firstLine="560" w:firstLineChars="200"/>
        <w:rPr>
          <w:rFonts w:ascii="仿宋" w:eastAsia="仿宋" w:hAnsi="仿宋"/>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7541B7">
        <w:rPr>
          <w:rFonts w:ascii="仿宋" w:eastAsia="仿宋" w:hAnsi="仿宋" w:hint="eastAsia"/>
          <w:sz w:val="28"/>
        </w:rPr>
        <w:t>全面质量管理强调决策和改进应该以数据和实际情况为依据，而</w:t>
      </w:r>
    </w:p>
    <w:p w:rsidR="007541B7" w:rsidRPr="007541B7" w:rsidP="007541B7">
      <w:pPr>
        <w:ind w:firstLine="560" w:firstLineChars="200"/>
        <w:rPr>
          <w:rFonts w:ascii="仿宋" w:eastAsia="仿宋" w:hAnsi="仿宋"/>
          <w:sz w:val="28"/>
        </w:rPr>
      </w:pPr>
      <w:r w:rsidRPr="007541B7">
        <w:rPr>
          <w:rFonts w:ascii="仿宋" w:eastAsia="仿宋" w:hAnsi="仿宋" w:hint="eastAsia"/>
          <w:sz w:val="28"/>
        </w:rPr>
        <w:t>不是凭主观判断。通过数据分析，企业可以更好地了解产品质量状况，找出潜在问题并加以解决，提高质量水平。</w:t>
      </w:r>
    </w:p>
    <w:p w:rsidR="007541B7" w:rsidRPr="007541B7" w:rsidP="007541B7">
      <w:pPr>
        <w:ind w:firstLine="560" w:firstLineChars="200"/>
        <w:rPr>
          <w:rFonts w:ascii="仿宋" w:eastAsia="仿宋" w:hAnsi="仿宋" w:hint="eastAsia"/>
          <w:sz w:val="28"/>
        </w:rPr>
      </w:pPr>
      <w:r w:rsidRPr="007541B7">
        <w:rPr>
          <w:rFonts w:ascii="仿宋" w:eastAsia="仿宋" w:hAnsi="仿宋" w:hint="eastAsia"/>
          <w:sz w:val="28"/>
        </w:rPr>
        <w:t>（三）全面质量管理的实施步骤</w:t>
      </w:r>
    </w:p>
    <w:p w:rsidR="007541B7" w:rsidRPr="007541B7" w:rsidP="007541B7">
      <w:pPr>
        <w:ind w:firstLine="560" w:firstLineChars="200"/>
        <w:rPr>
          <w:rFonts w:ascii="仿宋" w:eastAsia="仿宋" w:hAnsi="仿宋" w:hint="eastAsia"/>
          <w:sz w:val="28"/>
        </w:rPr>
      </w:pPr>
      <w:r w:rsidRPr="007541B7">
        <w:rPr>
          <w:rFonts w:ascii="仿宋" w:eastAsia="仿宋" w:hAnsi="仿宋" w:hint="eastAsia"/>
          <w:sz w:val="28"/>
        </w:rPr>
        <w:t>1. 制定质量政策和目标</w:t>
      </w:r>
    </w:p>
    <w:p w:rsidR="007541B7" w:rsidRPr="007541B7" w:rsidP="007541B7">
      <w:pPr>
        <w:ind w:firstLine="560" w:firstLineChars="200"/>
        <w:rPr>
          <w:rFonts w:ascii="仿宋" w:eastAsia="仿宋" w:hAnsi="仿宋" w:hint="eastAsia"/>
          <w:sz w:val="28"/>
        </w:rPr>
      </w:pPr>
      <w:r w:rsidRPr="007541B7">
        <w:rPr>
          <w:rFonts w:ascii="仿宋" w:eastAsia="仿宋" w:hAnsi="仿宋" w:hint="eastAsia"/>
          <w:sz w:val="28"/>
        </w:rPr>
        <w:t>企业应该明确质量政策和目标，将顾客满意度置于首位，确定质量改进的具体目标，为全面质量管理的实施提供清晰的指导方向。</w:t>
      </w:r>
    </w:p>
    <w:p w:rsidR="007541B7" w:rsidRPr="007541B7" w:rsidP="007541B7">
      <w:pPr>
        <w:ind w:firstLine="560" w:firstLineChars="200"/>
        <w:rPr>
          <w:rFonts w:ascii="仿宋" w:eastAsia="仿宋" w:hAnsi="仿宋" w:hint="eastAsia"/>
          <w:sz w:val="28"/>
        </w:rPr>
      </w:pPr>
      <w:r w:rsidRPr="007541B7">
        <w:rPr>
          <w:rFonts w:ascii="仿宋" w:eastAsia="仿宋" w:hAnsi="仿宋" w:hint="eastAsia"/>
          <w:sz w:val="28"/>
        </w:rPr>
        <w:t>2. 规划质量管理体系</w:t>
      </w:r>
    </w:p>
    <w:p w:rsidR="007541B7" w:rsidRPr="007541B7" w:rsidP="007541B7">
      <w:pPr>
        <w:ind w:firstLine="560" w:firstLineChars="200"/>
        <w:rPr>
          <w:rFonts w:ascii="仿宋" w:eastAsia="仿宋" w:hAnsi="仿宋" w:hint="eastAsia"/>
          <w:sz w:val="28"/>
        </w:rPr>
      </w:pPr>
      <w:r w:rsidRPr="007541B7">
        <w:rPr>
          <w:rFonts w:ascii="仿宋" w:eastAsia="仿宋" w:hAnsi="仿宋" w:hint="eastAsia"/>
          <w:sz w:val="28"/>
        </w:rPr>
        <w:t>企业需要建立健全的质量管理体系，包括质量管理组织结构、质量管理程序文件、质量目标和责任分工等，确保全面质量管理能够有序进行。</w:t>
      </w:r>
    </w:p>
    <w:p w:rsidR="007541B7" w:rsidRPr="007541B7" w:rsidP="007541B7">
      <w:pPr>
        <w:ind w:firstLine="560" w:firstLineChars="200"/>
        <w:rPr>
          <w:rFonts w:ascii="仿宋" w:eastAsia="仿宋" w:hAnsi="仿宋" w:hint="eastAsia"/>
          <w:sz w:val="28"/>
        </w:rPr>
      </w:pPr>
      <w:r w:rsidRPr="007541B7">
        <w:rPr>
          <w:rFonts w:ascii="仿宋" w:eastAsia="仿宋" w:hAnsi="仿宋" w:hint="eastAsia"/>
          <w:sz w:val="28"/>
        </w:rPr>
        <w:t>3. 质量成本分析</w:t>
      </w:r>
    </w:p>
    <w:p w:rsidR="007541B7" w:rsidRPr="007541B7" w:rsidP="007541B7">
      <w:pPr>
        <w:ind w:firstLine="560" w:firstLineChars="200"/>
        <w:rPr>
          <w:rFonts w:ascii="仿宋" w:eastAsia="仿宋" w:hAnsi="仿宋" w:hint="eastAsia"/>
          <w:sz w:val="28"/>
        </w:rPr>
      </w:pPr>
      <w:r w:rsidRPr="007541B7">
        <w:rPr>
          <w:rFonts w:ascii="仿宋" w:eastAsia="仿宋" w:hAnsi="仿宋" w:hint="eastAsia"/>
          <w:sz w:val="28"/>
        </w:rPr>
        <w:t>企业应该对质量管理活动所产生的成本进行分析，包括内部失败成本、外部失败成本、预防成本和评估成本，以便合理配置资源，降低成本，提高效益。</w:t>
      </w:r>
    </w:p>
    <w:p w:rsidR="007541B7" w:rsidRPr="007541B7" w:rsidP="007541B7">
      <w:pPr>
        <w:ind w:firstLine="560" w:firstLineChars="200"/>
        <w:rPr>
          <w:rFonts w:ascii="仿宋" w:eastAsia="仿宋" w:hAnsi="仿宋" w:hint="eastAsia"/>
          <w:sz w:val="28"/>
        </w:rPr>
      </w:pPr>
      <w:r w:rsidRPr="007541B7">
        <w:rPr>
          <w:rFonts w:ascii="仿宋" w:eastAsia="仿宋" w:hAnsi="仿宋" w:hint="eastAsia"/>
          <w:sz w:val="28"/>
        </w:rPr>
        <w:t>4. 质量培训与教育</w:t>
      </w:r>
    </w:p>
    <w:p w:rsidR="007541B7" w:rsidRPr="007541B7" w:rsidP="007541B7">
      <w:pPr>
        <w:ind w:firstLine="560" w:firstLineChars="200"/>
        <w:rPr>
          <w:rFonts w:ascii="仿宋" w:eastAsia="仿宋" w:hAnsi="仿宋" w:hint="eastAsia"/>
          <w:sz w:val="28"/>
        </w:rPr>
      </w:pPr>
      <w:r w:rsidRPr="007541B7">
        <w:rPr>
          <w:rFonts w:ascii="仿宋" w:eastAsia="仿宋" w:hAnsi="仿宋" w:hint="eastAsia"/>
          <w:sz w:val="28"/>
        </w:rPr>
        <w:t>全面质量管理需要员工具备相关的知识和技能，因此企业需要加强对员工的质量培训和教育，提升员工的质量意识和专业素养。</w:t>
      </w:r>
    </w:p>
    <w:p w:rsidR="007541B7" w:rsidRPr="007541B7" w:rsidP="007541B7">
      <w:pPr>
        <w:ind w:firstLine="560" w:firstLineChars="200"/>
        <w:rPr>
          <w:rFonts w:ascii="仿宋" w:eastAsia="仿宋" w:hAnsi="仿宋" w:hint="eastAsia"/>
          <w:sz w:val="28"/>
        </w:rPr>
      </w:pPr>
      <w:r w:rsidRPr="007541B7">
        <w:rPr>
          <w:rFonts w:ascii="仿宋" w:eastAsia="仿宋" w:hAnsi="仿宋" w:hint="eastAsia"/>
          <w:sz w:val="28"/>
        </w:rPr>
        <w:t>5. 制定质量控制计划</w:t>
      </w:r>
    </w:p>
    <w:p w:rsidR="007541B7" w:rsidRPr="007541B7" w:rsidP="007541B7">
      <w:pPr>
        <w:ind w:firstLine="560" w:firstLineChars="200"/>
        <w:rPr>
          <w:rFonts w:ascii="仿宋" w:eastAsia="仿宋" w:hAnsi="仿宋" w:hint="eastAsia"/>
          <w:sz w:val="28"/>
        </w:rPr>
      </w:pPr>
      <w:r w:rsidRPr="007541B7">
        <w:rPr>
          <w:rFonts w:ascii="仿宋" w:eastAsia="仿宋" w:hAnsi="仿宋" w:hint="eastAsia"/>
          <w:sz w:val="28"/>
        </w:rPr>
        <w:t>企业应该制定相应的质量控制计划，包括质量标准、检验方法、质量控制点等，确保产品在生产过程中能够达到预期的质量要求。</w:t>
      </w:r>
    </w:p>
    <w:p w:rsidR="007541B7" w:rsidRPr="007541B7" w:rsidP="007541B7">
      <w:pPr>
        <w:ind w:firstLine="560" w:firstLineChars="200"/>
        <w:rPr>
          <w:rFonts w:ascii="仿宋" w:eastAsia="仿宋" w:hAnsi="仿宋" w:hint="eastAsia"/>
          <w:sz w:val="28"/>
        </w:rPr>
      </w:pPr>
      <w:r w:rsidRPr="007541B7">
        <w:rPr>
          <w:rFonts w:ascii="仿宋" w:eastAsia="仿宋" w:hAnsi="仿宋" w:hint="eastAsia"/>
          <w:sz w:val="28"/>
        </w:rPr>
        <w:t>6. 实施全面质量管理</w:t>
      </w:r>
    </w:p>
    <w:p w:rsidR="007541B7" w:rsidRPr="007541B7" w:rsidP="007541B7">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7541B7">
        <w:rPr>
          <w:rFonts w:ascii="仿宋" w:eastAsia="仿宋" w:hAnsi="仿宋" w:hint="eastAsia"/>
          <w:sz w:val="28"/>
        </w:rPr>
        <w:t>企业应该全面推行全面质量管理，持续改进产品和生产过程。同</w:t>
      </w:r>
    </w:p>
    <w:p w:rsidR="007541B7" w:rsidRPr="007541B7" w:rsidP="007541B7">
      <w:pPr>
        <w:ind w:firstLine="560" w:firstLineChars="200"/>
        <w:rPr>
          <w:rFonts w:ascii="仿宋" w:eastAsia="仿宋" w:hAnsi="仿宋" w:hint="eastAsia"/>
          <w:sz w:val="28"/>
        </w:rPr>
      </w:pPr>
      <w:r w:rsidRPr="007541B7">
        <w:rPr>
          <w:rFonts w:ascii="仿宋" w:eastAsia="仿宋" w:hAnsi="仿宋" w:hint="eastAsia"/>
          <w:sz w:val="28"/>
        </w:rPr>
        <w:t>时，根据实际情况对质量管理体系进行调整和优化，不断提高企业的绩效水平。</w:t>
      </w:r>
    </w:p>
    <w:p w:rsidR="007541B7" w:rsidRPr="007541B7" w:rsidP="007541B7">
      <w:pPr>
        <w:ind w:firstLine="560" w:firstLineChars="200"/>
        <w:rPr>
          <w:rFonts w:ascii="仿宋" w:eastAsia="仿宋" w:hAnsi="仿宋" w:hint="eastAsia"/>
          <w:sz w:val="28"/>
        </w:rPr>
      </w:pPr>
      <w:r w:rsidRPr="007541B7">
        <w:rPr>
          <w:rFonts w:ascii="仿宋" w:eastAsia="仿宋" w:hAnsi="仿宋" w:hint="eastAsia"/>
          <w:sz w:val="28"/>
        </w:rPr>
        <w:t>（四）全面质量管理在智能化设备电饼铛项目中的应用</w:t>
      </w:r>
    </w:p>
    <w:p w:rsidR="007541B7" w:rsidRPr="007541B7" w:rsidP="007541B7">
      <w:pPr>
        <w:ind w:firstLine="560" w:firstLineChars="200"/>
        <w:rPr>
          <w:rFonts w:ascii="仿宋" w:eastAsia="仿宋" w:hAnsi="仿宋" w:hint="eastAsia"/>
          <w:sz w:val="28"/>
        </w:rPr>
      </w:pPr>
      <w:r w:rsidRPr="007541B7">
        <w:rPr>
          <w:rFonts w:ascii="仿宋" w:eastAsia="仿宋" w:hAnsi="仿宋" w:hint="eastAsia"/>
          <w:sz w:val="28"/>
        </w:rPr>
        <w:t>在智能化设备电饼铛项目中，全面质量管理发挥着至关重要的作用。通过下面几个方面的实际应用，可以更好地理解全面质量管理在电饼铛项目中的意义：</w:t>
      </w:r>
    </w:p>
    <w:p w:rsidR="007541B7" w:rsidRPr="007541B7" w:rsidP="007541B7">
      <w:pPr>
        <w:ind w:firstLine="560" w:firstLineChars="200"/>
        <w:rPr>
          <w:rFonts w:ascii="仿宋" w:eastAsia="仿宋" w:hAnsi="仿宋" w:hint="eastAsia"/>
          <w:sz w:val="28"/>
        </w:rPr>
      </w:pPr>
      <w:r w:rsidRPr="007541B7">
        <w:rPr>
          <w:rFonts w:ascii="仿宋" w:eastAsia="仿宋" w:hAnsi="仿宋" w:hint="eastAsia"/>
          <w:sz w:val="28"/>
        </w:rPr>
        <w:t>1. 工艺优化和改进： 利用全面质量管理原则，电饼铛项目团队能够深入了解生产工艺，通过全员参与的方式发现潜在的工艺问题，并不断进行持续改进，提高智能化设备的生产效率和质量水平。</w:t>
      </w:r>
    </w:p>
    <w:p w:rsidR="007541B7" w:rsidRPr="007541B7" w:rsidP="007541B7">
      <w:pPr>
        <w:ind w:firstLine="560" w:firstLineChars="200"/>
        <w:rPr>
          <w:rFonts w:ascii="仿宋" w:eastAsia="仿宋" w:hAnsi="仿宋" w:hint="eastAsia"/>
          <w:sz w:val="28"/>
        </w:rPr>
      </w:pPr>
      <w:r w:rsidRPr="007541B7">
        <w:rPr>
          <w:rFonts w:ascii="仿宋" w:eastAsia="仿宋" w:hAnsi="仿宋" w:hint="eastAsia"/>
          <w:sz w:val="28"/>
        </w:rPr>
        <w:t>2. 全员培训与技能提升： 全面质量管理注重全员参与，电饼铛项目团队通过质量培训和技能提升计划，确保每位成员具备必要的知识和技能，以更好地适应智能化设备制造的高标准要求。</w:t>
      </w:r>
    </w:p>
    <w:p w:rsidR="007541B7" w:rsidRPr="007541B7" w:rsidP="007541B7">
      <w:pPr>
        <w:ind w:firstLine="560" w:firstLineChars="200"/>
        <w:rPr>
          <w:rFonts w:ascii="仿宋" w:eastAsia="仿宋" w:hAnsi="仿宋" w:hint="eastAsia"/>
          <w:sz w:val="28"/>
        </w:rPr>
      </w:pPr>
      <w:r w:rsidRPr="007541B7">
        <w:rPr>
          <w:rFonts w:ascii="仿宋" w:eastAsia="仿宋" w:hAnsi="仿宋" w:hint="eastAsia"/>
          <w:sz w:val="28"/>
        </w:rPr>
        <w:t>3. 数据驱动的质量决策： 强调以数据为依据的全面质量管理原则，在智能化设备电饼铛项目中可以通过数据分析实时监测生产过程，准确评估产品质量，迅速做出质量决策，确保产品达到预期标准。</w:t>
      </w:r>
    </w:p>
    <w:p w:rsidR="007541B7" w:rsidRPr="007541B7" w:rsidP="007541B7">
      <w:pPr>
        <w:ind w:firstLine="560" w:firstLineChars="200"/>
        <w:rPr>
          <w:rFonts w:ascii="仿宋" w:eastAsia="仿宋" w:hAnsi="仿宋" w:hint="eastAsia"/>
          <w:sz w:val="28"/>
        </w:rPr>
      </w:pPr>
      <w:r w:rsidRPr="007541B7">
        <w:rPr>
          <w:rFonts w:ascii="仿宋" w:eastAsia="仿宋" w:hAnsi="仿宋" w:hint="eastAsia"/>
          <w:sz w:val="28"/>
        </w:rPr>
        <w:t>4. 顾客导向的产品设计： 通过深入了解顾客需求，智能化设备电饼铛项目可以在产品设计阶段就充分考虑顾客的期望，以顾客满意度为导向，打造更符合市场需求的智能化产品。</w:t>
      </w:r>
    </w:p>
    <w:p w:rsidR="007541B7" w:rsidRPr="007541B7" w:rsidP="007541B7">
      <w:pPr>
        <w:ind w:firstLine="560" w:firstLineChars="200"/>
        <w:rPr>
          <w:rFonts w:ascii="仿宋" w:eastAsia="仿宋" w:hAnsi="仿宋" w:hint="eastAsia"/>
          <w:sz w:val="28"/>
        </w:rPr>
      </w:pPr>
      <w:r w:rsidRPr="007541B7">
        <w:rPr>
          <w:rFonts w:ascii="仿宋" w:eastAsia="仿宋" w:hAnsi="仿宋" w:hint="eastAsia"/>
          <w:sz w:val="28"/>
        </w:rPr>
        <w:t>5. 持续改进和创新： 全面质量管理强调持续改进，对于智能化设备电饼铛项目而言，这意味着不断追求技术创新，优化生产流程，引入先进技术，从而提升产品质量和市场竞争力。</w:t>
      </w:r>
    </w:p>
    <w:p w:rsidR="007541B7" w:rsidRPr="007541B7" w:rsidP="007541B7">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7541B7">
        <w:rPr>
          <w:rFonts w:ascii="仿宋" w:eastAsia="仿宋" w:hAnsi="仿宋" w:hint="eastAsia"/>
          <w:sz w:val="28"/>
        </w:rPr>
        <w:t>通过将全面质量管理的理念融入智能化设备电饼铛项目的方方</w:t>
      </w:r>
    </w:p>
    <w:p w:rsidR="007541B7" w:rsidRPr="007541B7" w:rsidP="007541B7">
      <w:pPr>
        <w:ind w:firstLine="560" w:firstLineChars="200"/>
        <w:rPr>
          <w:rFonts w:ascii="仿宋" w:eastAsia="仿宋" w:hAnsi="仿宋" w:hint="eastAsia"/>
          <w:sz w:val="28"/>
        </w:rPr>
      </w:pPr>
      <w:r w:rsidRPr="007541B7">
        <w:rPr>
          <w:rFonts w:ascii="仿宋" w:eastAsia="仿宋" w:hAnsi="仿宋" w:hint="eastAsia"/>
          <w:sz w:val="28"/>
        </w:rPr>
        <w:t>面面，电饼铛项目团队可以更好地应对市场变化、提高生产效率、降低成本，并在竞争激烈的行业中取得持续的成功。</w:t>
      </w:r>
    </w:p>
    <w:p w:rsidR="007541B7" w:rsidP="007541B7">
      <w:pPr>
        <w:ind w:firstLine="560" w:firstLineChars="200"/>
        <w:rPr>
          <w:rFonts w:ascii="仿宋" w:eastAsia="仿宋" w:hAnsi="仿宋" w:hint="eastAsia"/>
          <w:sz w:val="28"/>
        </w:rPr>
      </w:pPr>
      <w:r w:rsidRPr="007541B7">
        <w:rPr>
          <w:rFonts w:ascii="仿宋" w:eastAsia="仿宋" w:hAnsi="仿宋" w:hint="eastAsia"/>
          <w:sz w:val="28"/>
        </w:rPr>
        <w:t>在智能化设备制造领域，全面质量管理不仅仅是一种管理方法，更是推动企业不断进步、适应市场需求变化的关键因素。通过全员参与、全面持续改进的理念，智能化设备电饼铛项目能够更好地适应快速发展的科技环境，为企业的可持续发展打下坚实基础。</w:t>
      </w:r>
    </w:p>
    <w:p w:rsidR="007541B7" w:rsidP="007541B7">
      <w:pPr>
        <w:pStyle w:val="Heading2"/>
      </w:pPr>
      <w:bookmarkStart w:id="4" w:name="_Toc158244328"/>
      <w:r w:rsidRPr="007541B7">
        <w:t>(</w:t>
      </w:r>
      <w:r w:rsidRPr="007541B7">
        <w:t>二</w:t>
      </w:r>
      <w:r w:rsidRPr="007541B7">
        <w:t>)</w:t>
      </w:r>
      <w:r w:rsidRPr="007541B7">
        <w:t>、质量成本管理</w:t>
      </w:r>
      <w:bookmarkEnd w:id="4"/>
    </w:p>
    <w:p w:rsidR="007541B7" w:rsidRPr="007541B7" w:rsidP="007541B7">
      <w:pPr>
        <w:ind w:firstLine="560" w:firstLineChars="200"/>
        <w:rPr>
          <w:rFonts w:ascii="仿宋" w:eastAsia="仿宋" w:hAnsi="仿宋" w:hint="eastAsia"/>
          <w:sz w:val="28"/>
        </w:rPr>
      </w:pPr>
      <w:r w:rsidRPr="007541B7">
        <w:rPr>
          <w:rFonts w:ascii="仿宋" w:eastAsia="仿宋" w:hAnsi="仿宋" w:hint="eastAsia"/>
          <w:sz w:val="28"/>
        </w:rPr>
        <w:t>在电饼铛项目执行过程中，质量成本管理是一项关键的活动，旨在全面规划、控制和管理因质量问题而产生的各项成本。在电饼铛项目中，质量成本管理对于提升产品质量、降低生产成本以及增强竞争力具有重要意义。</w:t>
      </w:r>
    </w:p>
    <w:p w:rsidR="007541B7" w:rsidRPr="007541B7" w:rsidP="007541B7">
      <w:pPr>
        <w:ind w:firstLine="560" w:firstLineChars="200"/>
        <w:rPr>
          <w:rFonts w:ascii="仿宋" w:eastAsia="仿宋" w:hAnsi="仿宋" w:hint="eastAsia"/>
          <w:sz w:val="28"/>
        </w:rPr>
      </w:pPr>
      <w:r w:rsidRPr="007541B7">
        <w:rPr>
          <w:rFonts w:ascii="仿宋" w:eastAsia="仿宋" w:hAnsi="仿宋" w:hint="eastAsia"/>
          <w:sz w:val="28"/>
        </w:rPr>
        <w:t xml:space="preserve"> 1. 质量成本的定义</w:t>
      </w:r>
    </w:p>
    <w:p w:rsidR="007541B7" w:rsidRPr="007541B7" w:rsidP="007541B7">
      <w:pPr>
        <w:ind w:firstLine="560" w:firstLineChars="200"/>
        <w:rPr>
          <w:rFonts w:ascii="仿宋" w:eastAsia="仿宋" w:hAnsi="仿宋" w:hint="eastAsia"/>
          <w:sz w:val="28"/>
        </w:rPr>
      </w:pPr>
      <w:r w:rsidRPr="007541B7">
        <w:rPr>
          <w:rFonts w:ascii="仿宋" w:eastAsia="仿宋" w:hAnsi="仿宋" w:hint="eastAsia"/>
          <w:sz w:val="28"/>
        </w:rPr>
        <w:t>质量成本包括预防成本、评估成本、内部失误成本和外部失误成本。预防成本用于避免质量问题的发生，如质量培训、工艺设计等；评估成本用于确保产品符合质量标准，包括检验设备、测试材料等；内部失误成本指因产品不合格而产生的费用，如返工和报废；外部失误成本则是由不合格产品引起的损失，包括退货、赔偿等。</w:t>
      </w:r>
    </w:p>
    <w:p w:rsidR="007541B7" w:rsidRPr="007541B7" w:rsidP="007541B7">
      <w:pPr>
        <w:ind w:firstLine="560" w:firstLineChars="200"/>
        <w:rPr>
          <w:rFonts w:ascii="仿宋" w:eastAsia="仿宋" w:hAnsi="仿宋" w:hint="eastAsia"/>
          <w:sz w:val="28"/>
        </w:rPr>
      </w:pPr>
      <w:r w:rsidRPr="007541B7">
        <w:rPr>
          <w:rFonts w:ascii="仿宋" w:eastAsia="仿宋" w:hAnsi="仿宋"/>
          <w:sz w:val="28"/>
        </w:rPr>
        <w:t xml:space="preserve"> </w:t>
      </w:r>
      <w:r w:rsidRPr="007541B7">
        <w:rPr>
          <w:rFonts w:ascii="仿宋" w:eastAsia="仿宋" w:hAnsi="仿宋" w:hint="eastAsia"/>
          <w:sz w:val="28"/>
        </w:rPr>
        <w:t>2. 质量成本管理的概念</w:t>
      </w:r>
    </w:p>
    <w:p w:rsidR="007541B7" w:rsidRPr="007541B7" w:rsidP="007541B7">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7541B7">
        <w:rPr>
          <w:rFonts w:ascii="仿宋" w:eastAsia="仿宋" w:hAnsi="仿宋" w:hint="eastAsia"/>
          <w:sz w:val="28"/>
        </w:rPr>
        <w:t>质量成本管理是企业通过全面认识和分析质量成本，采取有效措施降低和控制这些成本的过程。通过预防和改进措施，企业可以最大限度地降低内外部失误成本，同时合理利用预防和评估成本，实现整</w:t>
      </w:r>
    </w:p>
    <w:p w:rsidR="007541B7" w:rsidRPr="007541B7" w:rsidP="007541B7">
      <w:pPr>
        <w:ind w:firstLine="560" w:firstLineChars="200"/>
        <w:rPr>
          <w:rFonts w:ascii="仿宋" w:eastAsia="仿宋" w:hAnsi="仿宋" w:hint="eastAsia"/>
          <w:sz w:val="28"/>
        </w:rPr>
      </w:pPr>
      <w:r w:rsidRPr="007541B7">
        <w:rPr>
          <w:rFonts w:ascii="仿宋" w:eastAsia="仿宋" w:hAnsi="仿宋" w:hint="eastAsia"/>
          <w:sz w:val="28"/>
        </w:rPr>
        <w:t>体质量成本的最小化。</w:t>
      </w:r>
    </w:p>
    <w:p w:rsidR="007541B7" w:rsidRPr="007541B7" w:rsidP="007541B7">
      <w:pPr>
        <w:ind w:firstLine="560" w:firstLineChars="200"/>
        <w:rPr>
          <w:rFonts w:ascii="仿宋" w:eastAsia="仿宋" w:hAnsi="仿宋" w:hint="eastAsia"/>
          <w:sz w:val="28"/>
        </w:rPr>
      </w:pPr>
      <w:r w:rsidRPr="007541B7">
        <w:rPr>
          <w:rFonts w:ascii="仿宋" w:eastAsia="仿宋" w:hAnsi="仿宋" w:hint="eastAsia"/>
          <w:sz w:val="28"/>
        </w:rPr>
        <w:t xml:space="preserve"> 3. 质量成本管理分类</w:t>
      </w:r>
    </w:p>
    <w:p w:rsidR="007541B7" w:rsidRPr="007541B7" w:rsidP="007541B7">
      <w:pPr>
        <w:ind w:firstLine="560" w:firstLineChars="200"/>
        <w:rPr>
          <w:rFonts w:ascii="仿宋" w:eastAsia="仿宋" w:hAnsi="仿宋" w:hint="eastAsia"/>
          <w:sz w:val="28"/>
        </w:rPr>
      </w:pPr>
      <w:r w:rsidRPr="007541B7">
        <w:rPr>
          <w:rFonts w:ascii="仿宋" w:eastAsia="仿宋" w:hAnsi="仿宋" w:hint="eastAsia"/>
          <w:sz w:val="28"/>
        </w:rPr>
        <w:t xml:space="preserve"> 预防成本： 投入在预防产品不合格活动上的费用，包括质量培训、工艺设计等。</w:t>
      </w:r>
    </w:p>
    <w:p w:rsidR="007541B7" w:rsidRPr="007541B7" w:rsidP="007541B7">
      <w:pPr>
        <w:ind w:firstLine="560" w:firstLineChars="200"/>
        <w:rPr>
          <w:rFonts w:ascii="仿宋" w:eastAsia="仿宋" w:hAnsi="仿宋"/>
          <w:sz w:val="28"/>
        </w:rPr>
      </w:pPr>
      <w:r w:rsidRPr="007541B7">
        <w:rPr>
          <w:rFonts w:ascii="仿宋" w:eastAsia="仿宋" w:hAnsi="仿宋"/>
          <w:sz w:val="28"/>
        </w:rPr>
        <w:t xml:space="preserve">  </w:t>
      </w:r>
    </w:p>
    <w:p w:rsidR="007541B7" w:rsidRPr="007541B7" w:rsidP="007541B7">
      <w:pPr>
        <w:ind w:firstLine="560" w:firstLineChars="200"/>
        <w:rPr>
          <w:rFonts w:ascii="仿宋" w:eastAsia="仿宋" w:hAnsi="仿宋" w:hint="eastAsia"/>
          <w:sz w:val="28"/>
        </w:rPr>
      </w:pPr>
      <w:r w:rsidRPr="007541B7">
        <w:rPr>
          <w:rFonts w:ascii="仿宋" w:eastAsia="仿宋" w:hAnsi="仿宋" w:hint="eastAsia"/>
          <w:sz w:val="28"/>
        </w:rPr>
        <w:t xml:space="preserve"> 评估成本： 用于检验和测试产品以确保符合质量标准的成本，包括检验设备、测试材料等。</w:t>
      </w:r>
    </w:p>
    <w:p w:rsidR="007541B7" w:rsidRPr="007541B7" w:rsidP="007541B7">
      <w:pPr>
        <w:ind w:firstLine="560" w:firstLineChars="200"/>
        <w:rPr>
          <w:rFonts w:ascii="仿宋" w:eastAsia="仿宋" w:hAnsi="仿宋" w:hint="eastAsia"/>
          <w:sz w:val="28"/>
        </w:rPr>
      </w:pPr>
      <w:r w:rsidRPr="007541B7">
        <w:rPr>
          <w:rFonts w:ascii="仿宋" w:eastAsia="仿宋" w:hAnsi="仿宋" w:hint="eastAsia"/>
          <w:sz w:val="28"/>
        </w:rPr>
        <w:t xml:space="preserve"> 内部失误成本： 由于产品不合格而产生的内部成本，包括返工、报废、维修等费用。</w:t>
      </w:r>
    </w:p>
    <w:p w:rsidR="007541B7" w:rsidRPr="007541B7" w:rsidP="007541B7">
      <w:pPr>
        <w:ind w:firstLine="560" w:firstLineChars="200"/>
        <w:rPr>
          <w:rFonts w:ascii="仿宋" w:eastAsia="仿宋" w:hAnsi="仿宋" w:hint="eastAsia"/>
          <w:sz w:val="28"/>
        </w:rPr>
      </w:pPr>
      <w:r w:rsidRPr="007541B7">
        <w:rPr>
          <w:rFonts w:ascii="仿宋" w:eastAsia="仿宋" w:hAnsi="仿宋" w:hint="eastAsia"/>
          <w:sz w:val="28"/>
        </w:rPr>
        <w:t xml:space="preserve"> 外部失误成本： 由不合格产品引起的外部损失，包括退货、赔偿、声誉受损等。</w:t>
      </w:r>
    </w:p>
    <w:p w:rsidR="007541B7" w:rsidRPr="007541B7" w:rsidP="007541B7">
      <w:pPr>
        <w:ind w:firstLine="560" w:firstLineChars="200"/>
        <w:rPr>
          <w:rFonts w:ascii="仿宋" w:eastAsia="仿宋" w:hAnsi="仿宋" w:hint="eastAsia"/>
          <w:sz w:val="28"/>
        </w:rPr>
      </w:pPr>
      <w:r w:rsidRPr="007541B7">
        <w:rPr>
          <w:rFonts w:ascii="仿宋" w:eastAsia="仿宋" w:hAnsi="仿宋" w:hint="eastAsia"/>
          <w:sz w:val="28"/>
        </w:rPr>
        <w:t xml:space="preserve"> 4. 质量成本管理的应用</w:t>
      </w:r>
    </w:p>
    <w:p w:rsidR="007541B7" w:rsidRPr="007541B7" w:rsidP="007541B7">
      <w:pPr>
        <w:ind w:firstLine="560" w:firstLineChars="200"/>
        <w:rPr>
          <w:rFonts w:ascii="仿宋" w:eastAsia="仿宋" w:hAnsi="仿宋" w:hint="eastAsia"/>
          <w:sz w:val="28"/>
        </w:rPr>
      </w:pPr>
      <w:r w:rsidRPr="007541B7">
        <w:rPr>
          <w:rFonts w:ascii="仿宋" w:eastAsia="仿宋" w:hAnsi="仿宋" w:hint="eastAsia"/>
          <w:sz w:val="28"/>
        </w:rPr>
        <w:t xml:space="preserve"> 识别和测量质量成本： 建立适当的质量成本测算体系，通过数据分析了解各项质量成本的构成和分布情况，为制定有效的管理措施提供依据。</w:t>
      </w:r>
    </w:p>
    <w:p w:rsidR="007541B7" w:rsidRPr="007541B7" w:rsidP="007541B7">
      <w:pPr>
        <w:ind w:firstLine="560" w:firstLineChars="200"/>
        <w:rPr>
          <w:rFonts w:ascii="仿宋" w:eastAsia="仿宋" w:hAnsi="仿宋" w:hint="eastAsia"/>
          <w:sz w:val="28"/>
        </w:rPr>
      </w:pPr>
      <w:r w:rsidRPr="007541B7">
        <w:rPr>
          <w:rFonts w:ascii="仿宋" w:eastAsia="仿宋" w:hAnsi="仿宋" w:hint="eastAsia"/>
          <w:sz w:val="28"/>
        </w:rPr>
        <w:t xml:space="preserve"> 质量成本控制： 制定控制目标、建立绩效评价体系，通过内部流程管控等手段，实现对质量成本的有效控制，避免不合格产品的生产和流入市场。</w:t>
      </w:r>
    </w:p>
    <w:p w:rsidR="007541B7" w:rsidRPr="007541B7" w:rsidP="007541B7">
      <w:pPr>
        <w:ind w:firstLine="560" w:firstLineChars="200"/>
        <w:rPr>
          <w:rFonts w:ascii="仿宋" w:eastAsia="仿宋" w:hAnsi="仿宋" w:hint="eastAsia"/>
          <w:sz w:val="28"/>
        </w:rPr>
      </w:pPr>
      <w:r w:rsidRPr="007541B7">
        <w:rPr>
          <w:rFonts w:ascii="仿宋" w:eastAsia="仿宋" w:hAnsi="仿宋" w:hint="eastAsia"/>
          <w:sz w:val="28"/>
        </w:rPr>
        <w:t xml:space="preserve"> 持续改进： 不断改进产品设计、生产工艺、质量管理体系，降低质量成本，提高产品合格率，满足客户需求，提升市场竞争力。</w:t>
      </w:r>
    </w:p>
    <w:p w:rsidR="007541B7" w:rsidRPr="007541B7" w:rsidP="007541B7">
      <w:pPr>
        <w:ind w:firstLine="560" w:firstLineChars="200"/>
        <w:rPr>
          <w:rFonts w:ascii="仿宋" w:eastAsia="仿宋" w:hAnsi="仿宋" w:hint="eastAsia"/>
          <w:sz w:val="28"/>
        </w:rPr>
      </w:pPr>
      <w:r w:rsidRPr="007541B7">
        <w:rPr>
          <w:rFonts w:ascii="仿宋" w:eastAsia="仿宋" w:hAnsi="仿宋" w:hint="eastAsia"/>
          <w:sz w:val="28"/>
        </w:rPr>
        <w:t xml:space="preserve"> 5. 质量成本管理的优势</w:t>
      </w:r>
    </w:p>
    <w:p w:rsidR="007541B7" w:rsidRPr="007541B7" w:rsidP="007541B7">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7541B7">
        <w:rPr>
          <w:rFonts w:ascii="仿宋" w:eastAsia="仿宋" w:hAnsi="仿宋" w:hint="eastAsia"/>
          <w:sz w:val="28"/>
        </w:rPr>
        <w:t xml:space="preserve"> 降低生产成本： 通过降低内外部失误成本，提高产品合格率，</w:t>
      </w:r>
    </w:p>
    <w:p w:rsidR="007541B7" w:rsidRPr="007541B7" w:rsidP="007541B7">
      <w:pPr>
        <w:ind w:firstLine="560" w:firstLineChars="200"/>
        <w:rPr>
          <w:rFonts w:ascii="仿宋" w:eastAsia="仿宋" w:hAnsi="仿宋" w:hint="eastAsia"/>
          <w:sz w:val="28"/>
        </w:rPr>
      </w:pPr>
      <w:r w:rsidRPr="007541B7">
        <w:rPr>
          <w:rFonts w:ascii="仿宋" w:eastAsia="仿宋" w:hAnsi="仿宋" w:hint="eastAsia"/>
          <w:sz w:val="28"/>
        </w:rPr>
        <w:t>从而降低生产成本。</w:t>
      </w:r>
    </w:p>
    <w:p w:rsidR="007541B7" w:rsidRPr="007541B7" w:rsidP="007541B7">
      <w:pPr>
        <w:ind w:firstLine="560" w:firstLineChars="200"/>
        <w:rPr>
          <w:rFonts w:ascii="仿宋" w:eastAsia="仿宋" w:hAnsi="仿宋" w:hint="eastAsia"/>
          <w:sz w:val="28"/>
        </w:rPr>
      </w:pPr>
      <w:r w:rsidRPr="007541B7">
        <w:rPr>
          <w:rFonts w:ascii="仿宋" w:eastAsia="仿宋" w:hAnsi="仿宋" w:hint="eastAsia"/>
          <w:sz w:val="28"/>
        </w:rPr>
        <w:t xml:space="preserve"> 提高产品质量： 促使企业从源头上预防产品质量问题的发生，全员参与质量管理，提高产品质量水平。</w:t>
      </w:r>
    </w:p>
    <w:p w:rsidR="007541B7" w:rsidRPr="007541B7" w:rsidP="007541B7">
      <w:pPr>
        <w:ind w:firstLine="560" w:firstLineChars="200"/>
        <w:rPr>
          <w:rFonts w:ascii="仿宋" w:eastAsia="仿宋" w:hAnsi="仿宋" w:hint="eastAsia"/>
          <w:sz w:val="28"/>
        </w:rPr>
      </w:pPr>
      <w:r w:rsidRPr="007541B7">
        <w:rPr>
          <w:rFonts w:ascii="仿宋" w:eastAsia="仿宋" w:hAnsi="仿宋" w:hint="eastAsia"/>
          <w:sz w:val="28"/>
        </w:rPr>
        <w:t xml:space="preserve"> 增强市场竞争力： 通过优化质量成本管理，提高产品性价比，提升品牌形象，增强市场竞争力。</w:t>
      </w:r>
    </w:p>
    <w:p w:rsidR="007541B7" w:rsidRPr="007541B7" w:rsidP="007541B7">
      <w:pPr>
        <w:ind w:firstLine="560" w:firstLineChars="200"/>
        <w:rPr>
          <w:rFonts w:ascii="仿宋" w:eastAsia="仿宋" w:hAnsi="仿宋" w:hint="eastAsia"/>
          <w:sz w:val="28"/>
        </w:rPr>
      </w:pPr>
      <w:r w:rsidRPr="007541B7">
        <w:rPr>
          <w:rFonts w:ascii="仿宋" w:eastAsia="仿宋" w:hAnsi="仿宋" w:hint="eastAsia"/>
          <w:sz w:val="28"/>
        </w:rPr>
        <w:t xml:space="preserve"> 加强管理决策： 提供全面的质量成本数据支持，帮助管理层进行科学决策，合理配置资源，提高企业经营效益。</w:t>
      </w:r>
    </w:p>
    <w:p w:rsidR="007541B7" w:rsidP="007541B7">
      <w:pPr>
        <w:ind w:firstLine="560" w:firstLineChars="200"/>
        <w:rPr>
          <w:rFonts w:ascii="仿宋" w:eastAsia="仿宋" w:hAnsi="仿宋" w:hint="eastAsia"/>
          <w:sz w:val="28"/>
        </w:rPr>
      </w:pPr>
      <w:r w:rsidRPr="007541B7">
        <w:rPr>
          <w:rFonts w:ascii="仿宋" w:eastAsia="仿宋" w:hAnsi="仿宋" w:hint="eastAsia"/>
          <w:sz w:val="28"/>
        </w:rPr>
        <w:t>综合而言，质量成本管理在电饼铛项目领域是一项不可或缺的工作。通过全面认识和管理质量成本，企业可以降低生产成本、提高产品质量、增强市场竞争力，实现可持续发展。因此，企业应该高度重视质量成本管理，积极开展相关工作，并不断优化质量成本管理体系，以实现质量成本最小化的目标。</w:t>
      </w:r>
    </w:p>
    <w:p w:rsidR="007541B7" w:rsidP="007541B7">
      <w:pPr>
        <w:pStyle w:val="Heading2"/>
      </w:pPr>
      <w:bookmarkStart w:id="5" w:name="_Toc158244329"/>
      <w:r w:rsidRPr="007541B7">
        <w:t>(</w:t>
      </w:r>
      <w:r w:rsidRPr="007541B7">
        <w:t>三</w:t>
      </w:r>
      <w:r w:rsidRPr="007541B7">
        <w:t>)</w:t>
      </w:r>
      <w:r w:rsidRPr="007541B7">
        <w:t>、服务质量管理</w:t>
      </w:r>
      <w:bookmarkEnd w:id="5"/>
    </w:p>
    <w:p w:rsidR="007541B7" w:rsidRPr="007541B7" w:rsidP="007541B7">
      <w:pPr>
        <w:ind w:firstLine="560" w:firstLineChars="200"/>
        <w:rPr>
          <w:rFonts w:ascii="仿宋" w:eastAsia="仿宋" w:hAnsi="仿宋" w:hint="eastAsia"/>
          <w:sz w:val="28"/>
        </w:rPr>
      </w:pPr>
      <w:r w:rsidRPr="007541B7">
        <w:rPr>
          <w:rFonts w:ascii="仿宋" w:eastAsia="仿宋" w:hAnsi="仿宋" w:hint="eastAsia"/>
          <w:sz w:val="28"/>
        </w:rPr>
        <w:t>服务质量管理是一种组织为提供高质量服务而采取的一系列策略、方法和实践的过程。这涉及到确保服务满足或超越客户的期望，并在整个服务过程中保持一致的高水平标准。下面是一些与服务质量管理相关的关键方面：</w:t>
      </w:r>
    </w:p>
    <w:p w:rsidR="007541B7" w:rsidRPr="007541B7" w:rsidP="007541B7">
      <w:pPr>
        <w:ind w:firstLine="560" w:firstLineChars="200"/>
        <w:rPr>
          <w:rFonts w:ascii="仿宋" w:eastAsia="仿宋" w:hAnsi="仿宋" w:hint="eastAsia"/>
          <w:sz w:val="28"/>
        </w:rPr>
      </w:pPr>
      <w:r w:rsidRPr="007541B7">
        <w:rPr>
          <w:rFonts w:ascii="仿宋" w:eastAsia="仿宋" w:hAnsi="仿宋" w:hint="eastAsia"/>
          <w:sz w:val="28"/>
        </w:rPr>
        <w:t>1. 客户需求分析： 理解客户的期望和需求是确保服务质量的第一步。这可以通过市场调研、客户反馈和数据分析来实现。</w:t>
      </w:r>
    </w:p>
    <w:p w:rsidR="007541B7" w:rsidRPr="007541B7" w:rsidP="007541B7">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7541B7">
        <w:rPr>
          <w:rFonts w:ascii="仿宋" w:eastAsia="仿宋" w:hAnsi="仿宋" w:hint="eastAsia"/>
          <w:sz w:val="28"/>
        </w:rPr>
        <w:t>2. 服务设计： 设计阶段需要考虑如何最好地满足客户需求，包括服务流程、技术基础设施和员工培训等方面。</w:t>
      </w:r>
    </w:p>
    <w:p w:rsidR="007541B7" w:rsidRPr="007541B7" w:rsidP="007541B7">
      <w:pPr>
        <w:ind w:firstLine="560" w:firstLineChars="200"/>
        <w:rPr>
          <w:rFonts w:ascii="仿宋" w:eastAsia="仿宋" w:hAnsi="仿宋" w:hint="eastAsia"/>
          <w:sz w:val="28"/>
        </w:rPr>
      </w:pPr>
      <w:r w:rsidRPr="007541B7">
        <w:rPr>
          <w:rFonts w:ascii="仿宋" w:eastAsia="仿宋" w:hAnsi="仿宋" w:hint="eastAsia"/>
          <w:sz w:val="28"/>
        </w:rPr>
        <w:t>3. 员工培训和发展： 员工是服务质量的关键因素。提供适当的培训和发展计划，以确保他们具备必要的技能和知识，并能够提供卓越的服务。</w:t>
      </w:r>
    </w:p>
    <w:p w:rsidR="007541B7" w:rsidRPr="007541B7" w:rsidP="007541B7">
      <w:pPr>
        <w:ind w:firstLine="560" w:firstLineChars="200"/>
        <w:rPr>
          <w:rFonts w:ascii="仿宋" w:eastAsia="仿宋" w:hAnsi="仿宋" w:hint="eastAsia"/>
          <w:sz w:val="28"/>
        </w:rPr>
      </w:pPr>
      <w:r w:rsidRPr="007541B7">
        <w:rPr>
          <w:rFonts w:ascii="仿宋" w:eastAsia="仿宋" w:hAnsi="仿宋" w:hint="eastAsia"/>
          <w:sz w:val="28"/>
        </w:rPr>
        <w:t>4. 流程管理： 通过有效的流程管理确保服务交付的一致性和高效性。这可能包括制定标准操作程序 (SOP)、使用技术解决方案来提高效率等。</w:t>
      </w:r>
    </w:p>
    <w:p w:rsidR="007541B7" w:rsidRPr="007541B7" w:rsidP="007541B7">
      <w:pPr>
        <w:ind w:firstLine="560" w:firstLineChars="200"/>
        <w:rPr>
          <w:rFonts w:ascii="仿宋" w:eastAsia="仿宋" w:hAnsi="仿宋" w:hint="eastAsia"/>
          <w:sz w:val="28"/>
        </w:rPr>
      </w:pPr>
      <w:r w:rsidRPr="007541B7">
        <w:rPr>
          <w:rFonts w:ascii="仿宋" w:eastAsia="仿宋" w:hAnsi="仿宋" w:hint="eastAsia"/>
          <w:sz w:val="28"/>
        </w:rPr>
        <w:t>5. 客户反馈和持续改进： 定期收集客户反馈，借此识别任何可能的问题或改进的机会。持续改进是服务质量管理的核心原则。</w:t>
      </w:r>
    </w:p>
    <w:p w:rsidR="007541B7" w:rsidRPr="007541B7" w:rsidP="007541B7">
      <w:pPr>
        <w:ind w:firstLine="560" w:firstLineChars="200"/>
        <w:rPr>
          <w:rFonts w:ascii="仿宋" w:eastAsia="仿宋" w:hAnsi="仿宋" w:hint="eastAsia"/>
          <w:sz w:val="28"/>
        </w:rPr>
      </w:pPr>
      <w:r w:rsidRPr="007541B7">
        <w:rPr>
          <w:rFonts w:ascii="仿宋" w:eastAsia="仿宋" w:hAnsi="仿宋" w:hint="eastAsia"/>
          <w:sz w:val="28"/>
        </w:rPr>
        <w:t>6. 性能指标和测量： 制定合适的性能指标以评估服务质量。这可以涉及客户满意度、服务交付时间、问题解决速度等方面的度量。</w:t>
      </w:r>
    </w:p>
    <w:p w:rsidR="007541B7" w:rsidRPr="007541B7" w:rsidP="007541B7">
      <w:pPr>
        <w:ind w:firstLine="560" w:firstLineChars="200"/>
        <w:rPr>
          <w:rFonts w:ascii="仿宋" w:eastAsia="仿宋" w:hAnsi="仿宋" w:hint="eastAsia"/>
          <w:sz w:val="28"/>
        </w:rPr>
      </w:pPr>
      <w:r w:rsidRPr="007541B7">
        <w:rPr>
          <w:rFonts w:ascii="仿宋" w:eastAsia="仿宋" w:hAnsi="仿宋" w:hint="eastAsia"/>
          <w:sz w:val="28"/>
        </w:rPr>
        <w:t>7. 技术支持和创新： 利用新技术和创新来提升服务质量，例如自动化、人工智能、客户关系管理系统等。</w:t>
      </w:r>
    </w:p>
    <w:p w:rsidR="007541B7" w:rsidRPr="007541B7" w:rsidP="007541B7">
      <w:pPr>
        <w:ind w:firstLine="560" w:firstLineChars="200"/>
        <w:rPr>
          <w:rFonts w:ascii="仿宋" w:eastAsia="仿宋" w:hAnsi="仿宋" w:hint="eastAsia"/>
          <w:sz w:val="28"/>
        </w:rPr>
      </w:pPr>
      <w:r w:rsidRPr="007541B7">
        <w:rPr>
          <w:rFonts w:ascii="仿宋" w:eastAsia="仿宋" w:hAnsi="仿宋" w:hint="eastAsia"/>
          <w:sz w:val="28"/>
        </w:rPr>
        <w:t>8. 风险管理： 识别和管理可能影响服务质量的风险。这可以包括对供应链、技术故障、人力资源等方面的风险进行有效的管理。</w:t>
      </w:r>
    </w:p>
    <w:p w:rsidR="007541B7" w:rsidRPr="007541B7" w:rsidP="007541B7">
      <w:pPr>
        <w:ind w:firstLine="560" w:firstLineChars="200"/>
        <w:rPr>
          <w:rFonts w:ascii="仿宋" w:eastAsia="仿宋" w:hAnsi="仿宋" w:hint="eastAsia"/>
          <w:sz w:val="28"/>
        </w:rPr>
      </w:pPr>
      <w:r w:rsidRPr="007541B7">
        <w:rPr>
          <w:rFonts w:ascii="仿宋" w:eastAsia="仿宋" w:hAnsi="仿宋" w:hint="eastAsia"/>
          <w:sz w:val="28"/>
        </w:rPr>
        <w:t>9. 法规和合规性： 遵守适用的法规和行业标准，以确保服务质量管理的合规性。</w:t>
      </w:r>
    </w:p>
    <w:p w:rsidR="007541B7" w:rsidP="007541B7">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7541B7">
        <w:rPr>
          <w:rFonts w:ascii="仿宋" w:eastAsia="仿宋" w:hAnsi="仿宋" w:hint="eastAsia"/>
          <w:sz w:val="28"/>
        </w:rPr>
        <w:t>10. 团队协作： 通过建立有效的团队协作和沟通机制来促进服务质量的提升。</w:t>
      </w:r>
    </w:p>
    <w:p w:rsidR="007541B7" w:rsidP="007541B7">
      <w:pPr>
        <w:pStyle w:val="Heading1"/>
        <w:rPr>
          <w:rFonts w:hint="eastAsia"/>
        </w:rPr>
      </w:pPr>
      <w:bookmarkStart w:id="6" w:name="_Toc158244330"/>
      <w:r w:rsidRPr="007541B7">
        <w:rPr>
          <w:rFonts w:hint="eastAsia"/>
        </w:rPr>
        <w:t>二、电饼铛项目风险管理方案</w:t>
      </w:r>
      <w:bookmarkEnd w:id="6"/>
    </w:p>
    <w:p w:rsidR="007541B7" w:rsidP="007541B7">
      <w:pPr>
        <w:pStyle w:val="Heading2"/>
        <w:rPr>
          <w:rFonts w:hint="eastAsia"/>
        </w:rPr>
      </w:pPr>
      <w:bookmarkStart w:id="7" w:name="_Toc158244331"/>
      <w:r w:rsidRPr="007541B7">
        <w:rPr>
          <w:rFonts w:hint="eastAsia"/>
        </w:rPr>
        <w:t>(</w:t>
      </w:r>
      <w:r w:rsidRPr="007541B7">
        <w:rPr>
          <w:rFonts w:hint="eastAsia"/>
        </w:rPr>
        <w:t>一</w:t>
      </w:r>
      <w:r w:rsidRPr="007541B7">
        <w:rPr>
          <w:rFonts w:hint="eastAsia"/>
        </w:rPr>
        <w:t>)</w:t>
      </w:r>
      <w:r w:rsidRPr="007541B7">
        <w:rPr>
          <w:rFonts w:hint="eastAsia"/>
        </w:rPr>
        <w:t>、风险管理概述</w:t>
      </w:r>
      <w:bookmarkEnd w:id="7"/>
    </w:p>
    <w:p w:rsidR="007541B7" w:rsidRPr="007541B7" w:rsidP="007541B7">
      <w:pPr>
        <w:ind w:firstLine="560" w:firstLineChars="200"/>
        <w:rPr>
          <w:rFonts w:ascii="仿宋" w:eastAsia="仿宋" w:hAnsi="仿宋" w:hint="eastAsia"/>
          <w:sz w:val="28"/>
        </w:rPr>
      </w:pPr>
      <w:r w:rsidRPr="007541B7">
        <w:rPr>
          <w:rFonts w:ascii="仿宋" w:eastAsia="仿宋" w:hAnsi="仿宋" w:hint="eastAsia"/>
          <w:sz w:val="28"/>
        </w:rPr>
        <w:t>在当前政策环境下，风险管理的关键性日益凸显，尤其在电饼铛项目实施中扮演着不可或缺的角色。政策的不断调整和变化可能带来新的挑战，因此电饼铛项目团队需要更加敏锐地识别、评估和应对各种潜在风险。</w:t>
      </w:r>
    </w:p>
    <w:p w:rsidR="007541B7" w:rsidRPr="007541B7" w:rsidP="007541B7">
      <w:pPr>
        <w:ind w:firstLine="560" w:firstLineChars="200"/>
        <w:rPr>
          <w:rFonts w:ascii="仿宋" w:eastAsia="仿宋" w:hAnsi="仿宋" w:hint="eastAsia"/>
          <w:sz w:val="28"/>
        </w:rPr>
      </w:pPr>
      <w:r w:rsidRPr="007541B7">
        <w:rPr>
          <w:rFonts w:ascii="仿宋" w:eastAsia="仿宋" w:hAnsi="仿宋" w:hint="eastAsia"/>
          <w:sz w:val="28"/>
        </w:rPr>
        <w:t>在政策导向下的风险管理过程中，首先，风险识别不仅要考虑传统的技术、供应链和人力资源等内部因素，还需要更深入地关注政策层面的变动，以便及时洞察可能带来的新风险。与相关利益相关者的密切合作和及时沟通显得尤为关键，以确保全面了解政策变化对电饼铛项目可能产生的潜在影响。</w:t>
      </w:r>
    </w:p>
    <w:p w:rsidR="007541B7" w:rsidRPr="007541B7" w:rsidP="007541B7">
      <w:pPr>
        <w:ind w:firstLine="560" w:firstLineChars="200"/>
        <w:rPr>
          <w:rFonts w:ascii="仿宋" w:eastAsia="仿宋" w:hAnsi="仿宋" w:hint="eastAsia"/>
          <w:sz w:val="28"/>
        </w:rPr>
      </w:pPr>
      <w:r w:rsidRPr="007541B7">
        <w:rPr>
          <w:rFonts w:ascii="仿宋" w:eastAsia="仿宋" w:hAnsi="仿宋" w:hint="eastAsia"/>
          <w:sz w:val="28"/>
        </w:rPr>
        <w:t>其次，风险评估的过程需要更具前瞻性，电饼铛项目团队应当通过定性和定量分析，充分评估政策变化对电饼铛项目目标的可能影响。这一过程的关键在于科学合理地量化潜在风险的概率和影响程度，从而有针对性地采取相应的风险应对措施。</w:t>
      </w:r>
    </w:p>
    <w:p w:rsidR="007541B7" w:rsidRPr="007541B7" w:rsidP="007541B7">
      <w:pPr>
        <w:ind w:firstLine="560" w:firstLineChars="200"/>
        <w:rPr>
          <w:rFonts w:ascii="仿宋" w:eastAsia="仿宋" w:hAnsi="仿宋" w:hint="eastAsia"/>
          <w:sz w:val="28"/>
        </w:rPr>
      </w:pPr>
      <w:r w:rsidRPr="007541B7">
        <w:rPr>
          <w:rFonts w:ascii="仿宋" w:eastAsia="仿宋" w:hAnsi="仿宋" w:hint="eastAsia"/>
          <w:sz w:val="28"/>
        </w:rPr>
        <w:t>在面对政策层面的风险时，风险应对措施需要更加灵活。除了常规的避免、减轻、转移和接受策略外，电饼铛项目团队还应考虑制定专门的政策应对计划，包括密切关注政策变化、及时调整电饼铛项目实施方案等。例如，加强与相关政府部门的沟通，获取政策解读，及时调整电饼铛项目策略以确保电饼铛项目不受不确定性的过大影响。</w:t>
      </w:r>
    </w:p>
    <w:p w:rsidR="007541B7" w:rsidRPr="007541B7" w:rsidP="007541B7">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7541B7">
        <w:rPr>
          <w:rFonts w:ascii="仿宋" w:eastAsia="仿宋" w:hAnsi="仿宋" w:hint="eastAsia"/>
          <w:sz w:val="28"/>
        </w:rPr>
        <w:t>最后，风险监控的过程也需要更具前瞻性。电饼铛项目团队在监</w:t>
      </w:r>
    </w:p>
    <w:p w:rsidR="007541B7" w:rsidRPr="007541B7" w:rsidP="007541B7">
      <w:pPr>
        <w:ind w:firstLine="560" w:firstLineChars="200"/>
        <w:rPr>
          <w:rFonts w:ascii="仿宋" w:eastAsia="仿宋" w:hAnsi="仿宋" w:hint="eastAsia"/>
          <w:sz w:val="28"/>
        </w:rPr>
      </w:pPr>
      <w:r w:rsidRPr="007541B7">
        <w:rPr>
          <w:rFonts w:ascii="仿宋" w:eastAsia="仿宋" w:hAnsi="仿宋" w:hint="eastAsia"/>
          <w:sz w:val="28"/>
        </w:rPr>
        <w:t>控风险的同时，应当随时关注政策环境的变化，确保电饼铛项目能够灵活适应新的政策要求。这可能涉及到对电饼铛项目计划的及时调整、政策培训和电饼铛项目团队的更新等方面，以保持电饼铛项目在复杂多变的政策环境中的稳定推进。</w:t>
      </w:r>
    </w:p>
    <w:p w:rsidR="007541B7" w:rsidP="007541B7">
      <w:pPr>
        <w:ind w:firstLine="560" w:firstLineChars="200"/>
        <w:rPr>
          <w:rFonts w:ascii="仿宋" w:eastAsia="仿宋" w:hAnsi="仿宋" w:hint="eastAsia"/>
          <w:sz w:val="28"/>
        </w:rPr>
      </w:pPr>
      <w:r w:rsidRPr="007541B7">
        <w:rPr>
          <w:rFonts w:ascii="仿宋" w:eastAsia="仿宋" w:hAnsi="仿宋" w:hint="eastAsia"/>
          <w:sz w:val="28"/>
        </w:rPr>
        <w:t>在当前政策背景下，风险管理需要更具前瞻性、灵活性和战略性，以确保电饼铛项目能够在不断变化的政策环境中保持成功实施的稳定性。通过全面考虑政策层面的风险，并采取相应的战略性风险管理措施，电饼铛项目团队将更有信心和能力应对潜在的挑战，确保电饼铛项目的成功推进。</w:t>
      </w:r>
    </w:p>
    <w:p w:rsidR="007541B7" w:rsidP="007541B7">
      <w:pPr>
        <w:pStyle w:val="Heading2"/>
      </w:pPr>
      <w:bookmarkStart w:id="8" w:name="_Toc158244332"/>
      <w:r w:rsidRPr="007541B7">
        <w:t>(</w:t>
      </w:r>
      <w:r w:rsidRPr="007541B7">
        <w:t>二</w:t>
      </w:r>
      <w:r w:rsidRPr="007541B7">
        <w:t>)</w:t>
      </w:r>
      <w:r w:rsidRPr="007541B7">
        <w:t>、企业面临的风险</w:t>
      </w:r>
      <w:bookmarkEnd w:id="8"/>
    </w:p>
    <w:p w:rsidR="007541B7" w:rsidRPr="007541B7" w:rsidP="007541B7">
      <w:pPr>
        <w:ind w:firstLine="560" w:firstLineChars="200"/>
        <w:rPr>
          <w:rFonts w:ascii="仿宋" w:eastAsia="仿宋" w:hAnsi="仿宋" w:hint="eastAsia"/>
          <w:sz w:val="28"/>
        </w:rPr>
      </w:pPr>
      <w:r w:rsidRPr="007541B7">
        <w:rPr>
          <w:rFonts w:ascii="仿宋" w:eastAsia="仿宋" w:hAnsi="仿宋" w:hint="eastAsia"/>
          <w:sz w:val="28"/>
        </w:rPr>
        <w:t>在电饼铛项目领域，企业在运营过程中面临着多层次的风险，这些风险源于内部操作、外部环境变化以及激烈的市场竞争。为了确保企业的成功，有效的风险管理显得尤为关键。下面将详细探讨电饼铛项目中可能出现的各类风险，并提出相应的应对措施，以保障企业的可持续发展。</w:t>
      </w:r>
    </w:p>
    <w:p w:rsidR="007541B7" w:rsidRPr="007541B7" w:rsidP="007541B7">
      <w:pPr>
        <w:ind w:firstLine="560" w:firstLineChars="200"/>
        <w:rPr>
          <w:rFonts w:ascii="仿宋" w:eastAsia="仿宋" w:hAnsi="仿宋" w:hint="eastAsia"/>
          <w:sz w:val="28"/>
        </w:rPr>
      </w:pPr>
      <w:r w:rsidRPr="007541B7">
        <w:rPr>
          <w:rFonts w:ascii="仿宋" w:eastAsia="仿宋" w:hAnsi="仿宋" w:hint="eastAsia"/>
          <w:sz w:val="28"/>
        </w:rPr>
        <w:t>一、市场需求波动风险</w:t>
      </w:r>
    </w:p>
    <w:p w:rsidR="007541B7" w:rsidRPr="007541B7" w:rsidP="007541B7">
      <w:pPr>
        <w:ind w:firstLine="560" w:firstLineChars="200"/>
        <w:rPr>
          <w:rFonts w:ascii="仿宋" w:eastAsia="仿宋" w:hAnsi="仿宋" w:hint="eastAsia"/>
          <w:sz w:val="28"/>
        </w:rPr>
      </w:pPr>
      <w:r w:rsidRPr="007541B7">
        <w:rPr>
          <w:rFonts w:ascii="仿宋" w:eastAsia="仿宋" w:hAnsi="仿宋" w:hint="eastAsia"/>
          <w:sz w:val="28"/>
        </w:rPr>
        <w:t>1. 市场变化带来的需求波动风险</w:t>
      </w:r>
    </w:p>
    <w:p w:rsidR="007541B7" w:rsidRPr="007541B7" w:rsidP="007541B7">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7541B7">
        <w:rPr>
          <w:rFonts w:ascii="仿宋" w:eastAsia="仿宋" w:hAnsi="仿宋" w:hint="eastAsia"/>
          <w:sz w:val="28"/>
        </w:rPr>
        <w:t>市场需求的不断变化可能导致产品销售不稳定，库存积压，从而影响企业的资金周转和盈利能力。尤其是在新兴行业或高科技领域，市场需求的不确定性更为突出。为降低市场需求波动风险，企业应当加强市场预测，灵活调整生产计划和产品结构，以及加强与客户的紧</w:t>
      </w:r>
    </w:p>
    <w:p w:rsidR="007541B7" w:rsidRPr="007541B7" w:rsidP="007541B7">
      <w:pPr>
        <w:ind w:firstLine="560" w:firstLineChars="200"/>
        <w:rPr>
          <w:rFonts w:ascii="仿宋" w:eastAsia="仿宋" w:hAnsi="仿宋" w:hint="eastAsia"/>
          <w:sz w:val="28"/>
        </w:rPr>
      </w:pPr>
      <w:r w:rsidRPr="007541B7">
        <w:rPr>
          <w:rFonts w:ascii="仿宋" w:eastAsia="仿宋" w:hAnsi="仿宋" w:hint="eastAsia"/>
          <w:sz w:val="28"/>
        </w:rPr>
        <w:t>密沟通，及时了解市场变化。</w:t>
      </w:r>
    </w:p>
    <w:p w:rsidR="007541B7" w:rsidRPr="007541B7" w:rsidP="007541B7">
      <w:pPr>
        <w:ind w:firstLine="560" w:firstLineChars="200"/>
        <w:rPr>
          <w:rFonts w:ascii="仿宋" w:eastAsia="仿宋" w:hAnsi="仿宋" w:hint="eastAsia"/>
          <w:sz w:val="28"/>
        </w:rPr>
      </w:pPr>
      <w:r w:rsidRPr="007541B7">
        <w:rPr>
          <w:rFonts w:ascii="仿宋" w:eastAsia="仿宋" w:hAnsi="仿宋" w:hint="eastAsia"/>
          <w:sz w:val="28"/>
        </w:rPr>
        <w:t>2. 竞争对手的市场份额侵蚀风险</w:t>
      </w:r>
    </w:p>
    <w:p w:rsidR="007541B7" w:rsidRPr="007541B7" w:rsidP="007541B7">
      <w:pPr>
        <w:ind w:firstLine="560" w:firstLineChars="200"/>
        <w:rPr>
          <w:rFonts w:ascii="仿宋" w:eastAsia="仿宋" w:hAnsi="仿宋" w:hint="eastAsia"/>
          <w:sz w:val="28"/>
        </w:rPr>
      </w:pPr>
      <w:r w:rsidRPr="007541B7">
        <w:rPr>
          <w:rFonts w:ascii="仿宋" w:eastAsia="仿宋" w:hAnsi="仿宋" w:hint="eastAsia"/>
          <w:sz w:val="28"/>
        </w:rPr>
        <w:t>激烈的市场竞争可能导致竞争对手的价格战、产品创新等对企业市场份额的侵蚀。为了抵御竞争对手，企业需持续提升竞争力，包括加强研发创新、品牌建设、市场营销等方面的工作，以确保在竞争中保持竞争优势。</w:t>
      </w:r>
    </w:p>
    <w:p w:rsidR="007541B7" w:rsidRPr="007541B7" w:rsidP="007541B7">
      <w:pPr>
        <w:ind w:firstLine="560" w:firstLineChars="200"/>
        <w:rPr>
          <w:rFonts w:ascii="仿宋" w:eastAsia="仿宋" w:hAnsi="仿宋" w:hint="eastAsia"/>
          <w:sz w:val="28"/>
        </w:rPr>
      </w:pPr>
      <w:r w:rsidRPr="007541B7">
        <w:rPr>
          <w:rFonts w:ascii="仿宋" w:eastAsia="仿宋" w:hAnsi="仿宋" w:hint="eastAsia"/>
          <w:sz w:val="28"/>
        </w:rPr>
        <w:t>二、供应链风险</w:t>
      </w:r>
    </w:p>
    <w:p w:rsidR="007541B7" w:rsidRPr="007541B7" w:rsidP="007541B7">
      <w:pPr>
        <w:ind w:firstLine="560" w:firstLineChars="200"/>
        <w:rPr>
          <w:rFonts w:ascii="仿宋" w:eastAsia="仿宋" w:hAnsi="仿宋" w:hint="eastAsia"/>
          <w:sz w:val="28"/>
        </w:rPr>
      </w:pPr>
      <w:r w:rsidRPr="007541B7">
        <w:rPr>
          <w:rFonts w:ascii="仿宋" w:eastAsia="仿宋" w:hAnsi="仿宋" w:hint="eastAsia"/>
          <w:sz w:val="28"/>
        </w:rPr>
        <w:t>1. 原材料供应不稳定风险</w:t>
      </w:r>
    </w:p>
    <w:p w:rsidR="007541B7" w:rsidRPr="007541B7" w:rsidP="007541B7">
      <w:pPr>
        <w:ind w:firstLine="560" w:firstLineChars="200"/>
        <w:rPr>
          <w:rFonts w:ascii="仿宋" w:eastAsia="仿宋" w:hAnsi="仿宋" w:hint="eastAsia"/>
          <w:sz w:val="28"/>
        </w:rPr>
      </w:pPr>
      <w:r w:rsidRPr="007541B7">
        <w:rPr>
          <w:rFonts w:ascii="仿宋" w:eastAsia="仿宋" w:hAnsi="仿宋" w:hint="eastAsia"/>
          <w:sz w:val="28"/>
        </w:rPr>
        <w:t>企业对原材料供应的依赖性较高，原材料供应的不稳定可能导致生产计划推迟、成本增加甚至生产中断。为应对这一风险，企业需要建立健全的供应链体系，与供应商建立长期稳定的合作关系，同时寻找备选的供应渠道，以降低原材料供应不稳定带来的风险。</w:t>
      </w:r>
    </w:p>
    <w:p w:rsidR="007541B7" w:rsidRPr="007541B7" w:rsidP="007541B7">
      <w:pPr>
        <w:ind w:firstLine="560" w:firstLineChars="200"/>
        <w:rPr>
          <w:rFonts w:ascii="仿宋" w:eastAsia="仿宋" w:hAnsi="仿宋" w:hint="eastAsia"/>
          <w:sz w:val="28"/>
        </w:rPr>
      </w:pPr>
      <w:r w:rsidRPr="007541B7">
        <w:rPr>
          <w:rFonts w:ascii="仿宋" w:eastAsia="仿宋" w:hAnsi="仿宋" w:hint="eastAsia"/>
          <w:sz w:val="28"/>
        </w:rPr>
        <w:t>2. 供应链环节的质量风险</w:t>
      </w:r>
    </w:p>
    <w:p w:rsidR="007541B7" w:rsidRPr="007541B7" w:rsidP="007541B7">
      <w:pPr>
        <w:ind w:firstLine="560" w:firstLineChars="200"/>
        <w:rPr>
          <w:rFonts w:ascii="仿宋" w:eastAsia="仿宋" w:hAnsi="仿宋" w:hint="eastAsia"/>
          <w:sz w:val="28"/>
        </w:rPr>
      </w:pPr>
      <w:r w:rsidRPr="007541B7">
        <w:rPr>
          <w:rFonts w:ascii="仿宋" w:eastAsia="仿宋" w:hAnsi="仿宋" w:hint="eastAsia"/>
          <w:sz w:val="28"/>
        </w:rPr>
        <w:t>每一个供应链环节的质量问题都可能对最终产品的质量产生重大影响，甚至对消费者安全构成威胁。因此，企业需要实施全面的供应链质量管理，确保每个环节都符合标准，从而降低质量风险。</w:t>
      </w:r>
    </w:p>
    <w:p w:rsidR="007541B7" w:rsidRPr="007541B7" w:rsidP="007541B7">
      <w:pPr>
        <w:ind w:firstLine="560" w:firstLineChars="200"/>
        <w:rPr>
          <w:rFonts w:ascii="仿宋" w:eastAsia="仿宋" w:hAnsi="仿宋" w:hint="eastAsia"/>
          <w:sz w:val="28"/>
        </w:rPr>
      </w:pPr>
      <w:r w:rsidRPr="007541B7">
        <w:rPr>
          <w:rFonts w:ascii="仿宋" w:eastAsia="仿宋" w:hAnsi="仿宋" w:hint="eastAsia"/>
          <w:sz w:val="28"/>
        </w:rPr>
        <w:t>三、技术与生产风险</w:t>
      </w:r>
    </w:p>
    <w:p w:rsidR="007541B7" w:rsidRPr="007541B7" w:rsidP="007541B7">
      <w:pPr>
        <w:ind w:firstLine="560" w:firstLineChars="200"/>
        <w:rPr>
          <w:rFonts w:ascii="仿宋" w:eastAsia="仿宋" w:hAnsi="仿宋" w:hint="eastAsia"/>
          <w:sz w:val="28"/>
        </w:rPr>
      </w:pPr>
      <w:r w:rsidRPr="007541B7">
        <w:rPr>
          <w:rFonts w:ascii="仿宋" w:eastAsia="仿宋" w:hAnsi="仿宋" w:hint="eastAsia"/>
          <w:sz w:val="28"/>
        </w:rPr>
        <w:t>1. 生产设备故障风险</w:t>
      </w:r>
    </w:p>
    <w:p w:rsidR="007541B7" w:rsidRPr="007541B7" w:rsidP="007541B7">
      <w:pPr>
        <w:ind w:firstLine="560" w:firstLineChars="200"/>
        <w:rPr>
          <w:rFonts w:ascii="仿宋" w:eastAsia="仿宋" w:hAnsi="仿宋" w:hint="eastAsia"/>
          <w:sz w:val="28"/>
        </w:rPr>
      </w:pPr>
      <w:r w:rsidRPr="007541B7">
        <w:rPr>
          <w:rFonts w:ascii="仿宋" w:eastAsia="仿宋" w:hAnsi="仿宋" w:hint="eastAsia"/>
          <w:sz w:val="28"/>
        </w:rPr>
        <w:t>生产设备的故障可能导致生产线停机，影响交付周期和客户满意度。为减少生产设备故障风险，企业需进行定期的设备检修和维护，确保生产设备的正常运转。</w:t>
      </w:r>
    </w:p>
    <w:p w:rsidR="007541B7" w:rsidRPr="007541B7" w:rsidP="007541B7">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7541B7">
        <w:rPr>
          <w:rFonts w:ascii="仿宋" w:eastAsia="仿宋" w:hAnsi="仿宋" w:hint="eastAsia"/>
          <w:sz w:val="28"/>
        </w:rPr>
        <w:t>2. 生产工艺变革风险</w:t>
      </w:r>
    </w:p>
    <w:p w:rsidR="007541B7" w:rsidRPr="007541B7" w:rsidP="007541B7">
      <w:pPr>
        <w:ind w:firstLine="560" w:firstLineChars="200"/>
        <w:rPr>
          <w:rFonts w:ascii="仿宋" w:eastAsia="仿宋" w:hAnsi="仿宋" w:hint="eastAsia"/>
          <w:sz w:val="28"/>
        </w:rPr>
      </w:pPr>
      <w:r w:rsidRPr="007541B7">
        <w:rPr>
          <w:rFonts w:ascii="仿宋" w:eastAsia="仿宋" w:hAnsi="仿宋" w:hint="eastAsia"/>
          <w:sz w:val="28"/>
        </w:rPr>
        <w:t>随着技术的不断更新，引入新的生产工艺可能提升生产效率，但也伴随着一定的技术应用风险。企业在引入新技术时应进行充分的评估和测试，确保新的生产工艺能够稳定可靠地应用于实际生产中。</w:t>
      </w:r>
    </w:p>
    <w:p w:rsidR="007541B7" w:rsidRPr="007541B7" w:rsidP="007541B7">
      <w:pPr>
        <w:ind w:firstLine="560" w:firstLineChars="200"/>
        <w:rPr>
          <w:rFonts w:ascii="仿宋" w:eastAsia="仿宋" w:hAnsi="仿宋" w:hint="eastAsia"/>
          <w:sz w:val="28"/>
        </w:rPr>
      </w:pPr>
      <w:r w:rsidRPr="007541B7">
        <w:rPr>
          <w:rFonts w:ascii="仿宋" w:eastAsia="仿宋" w:hAnsi="仿宋" w:hint="eastAsia"/>
          <w:sz w:val="28"/>
        </w:rPr>
        <w:t>四、法律与政策风险</w:t>
      </w:r>
    </w:p>
    <w:p w:rsidR="007541B7" w:rsidRPr="007541B7" w:rsidP="007541B7">
      <w:pPr>
        <w:ind w:firstLine="560" w:firstLineChars="200"/>
        <w:rPr>
          <w:rFonts w:ascii="仿宋" w:eastAsia="仿宋" w:hAnsi="仿宋" w:hint="eastAsia"/>
          <w:sz w:val="28"/>
        </w:rPr>
      </w:pPr>
      <w:r w:rsidRPr="007541B7">
        <w:rPr>
          <w:rFonts w:ascii="仿宋" w:eastAsia="仿宋" w:hAnsi="仿宋" w:hint="eastAsia"/>
          <w:sz w:val="28"/>
        </w:rPr>
        <w:t>1. 环保政策风险</w:t>
      </w:r>
    </w:p>
    <w:p w:rsidR="007541B7" w:rsidRPr="007541B7" w:rsidP="007541B7">
      <w:pPr>
        <w:ind w:firstLine="560" w:firstLineChars="200"/>
        <w:rPr>
          <w:rFonts w:ascii="仿宋" w:eastAsia="仿宋" w:hAnsi="仿宋" w:hint="eastAsia"/>
          <w:sz w:val="28"/>
        </w:rPr>
      </w:pPr>
      <w:r w:rsidRPr="007541B7">
        <w:rPr>
          <w:rFonts w:ascii="仿宋" w:eastAsia="仿宋" w:hAnsi="仿宋" w:hint="eastAsia"/>
          <w:sz w:val="28"/>
        </w:rPr>
        <w:t>随着环保要求的提高，企业需要严格遵守相关的环保法规，以免面临罚款、停产等风险。因此，企业应密切关注环保政策的变化，加强环保投入，确保生产活动符合环保要求，降低环保政策风险。</w:t>
      </w:r>
    </w:p>
    <w:p w:rsidR="007541B7" w:rsidRPr="007541B7" w:rsidP="007541B7">
      <w:pPr>
        <w:ind w:firstLine="560" w:firstLineChars="200"/>
        <w:rPr>
          <w:rFonts w:ascii="仿宋" w:eastAsia="仿宋" w:hAnsi="仿宋" w:hint="eastAsia"/>
          <w:sz w:val="28"/>
        </w:rPr>
      </w:pPr>
      <w:r w:rsidRPr="007541B7">
        <w:rPr>
          <w:rFonts w:ascii="仿宋" w:eastAsia="仿宋" w:hAnsi="仿宋" w:hint="eastAsia"/>
          <w:sz w:val="28"/>
        </w:rPr>
        <w:t>2. 知识产权风险</w:t>
      </w:r>
    </w:p>
    <w:p w:rsidR="007541B7" w:rsidRPr="007541B7" w:rsidP="007541B7">
      <w:pPr>
        <w:ind w:firstLine="560" w:firstLineChars="200"/>
        <w:rPr>
          <w:rFonts w:ascii="仿宋" w:eastAsia="仿宋" w:hAnsi="仿宋"/>
          <w:sz w:val="28"/>
        </w:rPr>
      </w:pPr>
      <w:r w:rsidRPr="007541B7">
        <w:rPr>
          <w:rFonts w:ascii="仿宋" w:eastAsia="仿宋" w:hAnsi="仿宋" w:hint="eastAsia"/>
          <w:sz w:val="28"/>
        </w:rPr>
        <w:t>在电饼铛项目中，知识产权的保护至关重要。企业需防范知识产权被侵犯的风险，加强专利申请、技术保密等工作，以避免知识产权纠纷导致的市场排斥和法律诉讼风险。</w:t>
      </w:r>
    </w:p>
    <w:p w:rsidR="007541B7" w:rsidP="007541B7">
      <w:pPr>
        <w:ind w:firstLine="560" w:firstLineChars="200"/>
        <w:rPr>
          <w:rFonts w:ascii="仿宋" w:eastAsia="仿宋" w:hAnsi="仿宋" w:hint="eastAsia"/>
          <w:sz w:val="28"/>
        </w:rPr>
      </w:pPr>
      <w:r w:rsidRPr="007541B7">
        <w:rPr>
          <w:rFonts w:ascii="仿宋" w:eastAsia="仿宋" w:hAnsi="仿宋" w:hint="eastAsia"/>
          <w:sz w:val="28"/>
        </w:rPr>
        <w:t>通过采取上述措施，企业可以更全面、系统地管理各类风险，提高对不确定性的应对能力，从而确保电饼铛项目的顺利进行和企业的可持续发展。</w:t>
      </w:r>
    </w:p>
    <w:p w:rsidR="007541B7" w:rsidP="007541B7">
      <w:pPr>
        <w:pStyle w:val="Heading2"/>
      </w:pPr>
      <w:bookmarkStart w:id="9" w:name="_Toc158244333"/>
      <w:r w:rsidRPr="007541B7">
        <w:t>(</w:t>
      </w:r>
      <w:r w:rsidRPr="007541B7">
        <w:t>三</w:t>
      </w:r>
      <w:r w:rsidRPr="007541B7">
        <w:t>)</w:t>
      </w:r>
      <w:r w:rsidRPr="007541B7">
        <w:t>、风险成本与风险管理的目标</w:t>
      </w:r>
      <w:bookmarkEnd w:id="9"/>
    </w:p>
    <w:p w:rsidR="007541B7" w:rsidRPr="007541B7" w:rsidP="007541B7">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7541B7">
        <w:rPr>
          <w:rFonts w:ascii="仿宋" w:eastAsia="仿宋" w:hAnsi="仿宋" w:hint="eastAsia"/>
          <w:sz w:val="28"/>
        </w:rPr>
        <w:t>风险管理一直是任何电饼铛项目成功实施的关键因素之一。在电饼铛项目中，风险管理的目标是通过系统性的方法识别、评估和应对可能影响电饼铛项目目标的潜在风险。为了降低电饼铛项目失败的风险，提高电饼铛项目的成功率，电饼铛项目团队需要在整个电饼铛项目生命周期中采取一系列有效的风险管理措施。</w:t>
      </w:r>
    </w:p>
    <w:p w:rsidR="007541B7" w:rsidRPr="007541B7" w:rsidP="007541B7">
      <w:pPr>
        <w:ind w:firstLine="560" w:firstLineChars="200"/>
        <w:rPr>
          <w:rFonts w:ascii="仿宋" w:eastAsia="仿宋" w:hAnsi="仿宋" w:hint="eastAsia"/>
          <w:sz w:val="28"/>
        </w:rPr>
      </w:pPr>
      <w:r w:rsidRPr="007541B7">
        <w:rPr>
          <w:rFonts w:ascii="仿宋" w:eastAsia="仿宋" w:hAnsi="仿宋" w:hint="eastAsia"/>
          <w:sz w:val="28"/>
        </w:rPr>
        <w:t>风险成本作为风险管理的一个关键概念，在电饼铛项目中显得尤为重要。这指的是由于风险事件的发生可能导致的经济损失和其他负面影响所带来的费用。这些成本涵盖了直接和间接的损失，以及为了应对风险而采取的各种措施所产生的费用。考虑到电饼铛项目通常涉及大量资金投入，合理评估和控制风险成本对电饼铛项目的成功至关重要，直接影响电饼铛项目的资金流动和盈利能力。</w:t>
      </w:r>
    </w:p>
    <w:p w:rsidR="007541B7" w:rsidRPr="007541B7" w:rsidP="007541B7">
      <w:pPr>
        <w:ind w:firstLine="560" w:firstLineChars="200"/>
        <w:rPr>
          <w:rFonts w:ascii="仿宋" w:eastAsia="仿宋" w:hAnsi="仿宋" w:hint="eastAsia"/>
          <w:sz w:val="28"/>
        </w:rPr>
      </w:pPr>
      <w:r w:rsidRPr="007541B7">
        <w:rPr>
          <w:rFonts w:ascii="仿宋" w:eastAsia="仿宋" w:hAnsi="仿宋" w:hint="eastAsia"/>
          <w:sz w:val="28"/>
        </w:rPr>
        <w:t>风险管理的目标之一是在电饼铛项目启动阶段就能预测和识别潜在风险。通过建立完善的风险识别和分析体系，电饼铛项目团队可以提前评估可能出现的风险，为电饼铛项目决策提供科学依据。评估和量化风险同样重要，通过对风险事件的发生概率和影响程度进行评估，可以为电饼铛项目制定合适的风险应对策略提供基础。将风险以数字形式量化有助于电饼铛项目管理者更好地理解整体风险影响，并作出相应决策。</w:t>
      </w:r>
    </w:p>
    <w:p w:rsidR="007541B7" w:rsidRPr="007541B7" w:rsidP="007541B7">
      <w:pPr>
        <w:ind w:firstLine="560" w:firstLineChars="200"/>
        <w:rPr>
          <w:rFonts w:ascii="仿宋" w:eastAsia="仿宋" w:hAnsi="仿宋" w:hint="eastAsia"/>
          <w:sz w:val="28"/>
        </w:rPr>
      </w:pPr>
      <w:r w:rsidRPr="007541B7">
        <w:rPr>
          <w:rFonts w:ascii="仿宋" w:eastAsia="仿宋" w:hAnsi="仿宋" w:hint="eastAsia"/>
          <w:sz w:val="28"/>
        </w:rPr>
        <w:t>控制和减少风险是风险管理的核心目标。通过建立完善的风险控制体系，电饼铛项目团队能够制定详细的风险控制计划，并实施有效的措施，以降低电饼铛项目的风险水平，提高电饼铛项目的成功率。应对和处理风险同样重要，特别是在风险事件发生时，能够及时采取措施最大程度减少损失。</w:t>
      </w:r>
    </w:p>
    <w:p w:rsidR="007541B7" w:rsidRPr="007541B7" w:rsidP="007541B7">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7541B7">
        <w:rPr>
          <w:rFonts w:ascii="仿宋" w:eastAsia="仿宋" w:hAnsi="仿宋" w:hint="eastAsia"/>
          <w:sz w:val="28"/>
        </w:rPr>
        <w:t>监控和反馈风险是风险管理的最终目标。通过不断监控电饼铛项目的风险状态，及时反馈风险信息，电饼铛项目管理者能够做出及时决策，快速调整风险应对策略，确保电饼铛项目按计划进行。这有效地建立了电饼铛项目的风险监控和反馈机制，有助于电饼铛项目在变</w:t>
      </w:r>
    </w:p>
    <w:p w:rsidR="007541B7" w:rsidRPr="007541B7" w:rsidP="007541B7">
      <w:pPr>
        <w:ind w:firstLine="560" w:firstLineChars="200"/>
        <w:rPr>
          <w:rFonts w:ascii="仿宋" w:eastAsia="仿宋" w:hAnsi="仿宋" w:hint="eastAsia"/>
          <w:sz w:val="28"/>
        </w:rPr>
      </w:pPr>
      <w:r w:rsidRPr="007541B7">
        <w:rPr>
          <w:rFonts w:ascii="仿宋" w:eastAsia="仿宋" w:hAnsi="仿宋" w:hint="eastAsia"/>
          <w:sz w:val="28"/>
        </w:rPr>
        <w:t>化的环境中保持灵活性和应变能力。</w:t>
      </w:r>
    </w:p>
    <w:p w:rsidR="007541B7" w:rsidP="007541B7">
      <w:pPr>
        <w:ind w:firstLine="560" w:firstLineChars="200"/>
        <w:rPr>
          <w:rFonts w:ascii="仿宋" w:eastAsia="仿宋" w:hAnsi="仿宋" w:hint="eastAsia"/>
          <w:sz w:val="28"/>
        </w:rPr>
      </w:pPr>
      <w:r w:rsidRPr="007541B7">
        <w:rPr>
          <w:rFonts w:ascii="仿宋" w:eastAsia="仿宋" w:hAnsi="仿宋" w:hint="eastAsia"/>
          <w:sz w:val="28"/>
        </w:rPr>
        <w:t>在电饼铛项目中，综合考虑风险成本和风险管理的各电饼铛项目标，电饼铛项目团队能够更好地应对不确定性，提高电饼铛项目的成功率。通过合理的风险管理，电饼铛项目可以更顺利、更有效地达成预定的时间、成本和质量目标。</w:t>
      </w:r>
    </w:p>
    <w:p w:rsidR="007541B7" w:rsidP="007541B7">
      <w:pPr>
        <w:pStyle w:val="Heading2"/>
      </w:pPr>
      <w:bookmarkStart w:id="10" w:name="_Toc158244334"/>
      <w:r w:rsidRPr="007541B7">
        <w:t>(</w:t>
      </w:r>
      <w:r w:rsidRPr="007541B7">
        <w:t>四</w:t>
      </w:r>
      <w:r w:rsidRPr="007541B7">
        <w:t>)</w:t>
      </w:r>
      <w:r w:rsidRPr="007541B7">
        <w:t>、人力资本风险分析</w:t>
      </w:r>
      <w:bookmarkEnd w:id="10"/>
    </w:p>
    <w:p w:rsidR="007541B7" w:rsidRPr="007541B7" w:rsidP="007541B7">
      <w:pPr>
        <w:ind w:firstLine="560" w:firstLineChars="200"/>
        <w:rPr>
          <w:rFonts w:ascii="仿宋" w:eastAsia="仿宋" w:hAnsi="仿宋" w:hint="eastAsia"/>
          <w:sz w:val="28"/>
        </w:rPr>
      </w:pPr>
      <w:r w:rsidRPr="007541B7">
        <w:rPr>
          <w:rFonts w:ascii="仿宋" w:eastAsia="仿宋" w:hAnsi="仿宋" w:hint="eastAsia"/>
          <w:sz w:val="28"/>
        </w:rPr>
        <w:t>一、人力资本风险的界定与总览</w:t>
      </w:r>
    </w:p>
    <w:p w:rsidR="007541B7" w:rsidRPr="007541B7" w:rsidP="007541B7">
      <w:pPr>
        <w:ind w:firstLine="560" w:firstLineChars="200"/>
        <w:rPr>
          <w:rFonts w:ascii="仿宋" w:eastAsia="仿宋" w:hAnsi="仿宋" w:hint="eastAsia"/>
          <w:sz w:val="28"/>
        </w:rPr>
      </w:pPr>
      <w:r w:rsidRPr="007541B7">
        <w:rPr>
          <w:rFonts w:ascii="仿宋" w:eastAsia="仿宋" w:hAnsi="仿宋" w:hint="eastAsia"/>
          <w:sz w:val="28"/>
        </w:rPr>
        <w:t>在电饼铛项目中，人力资本风险指的是由于不当的人力资源管理、员工素质欠缺或者员工频繁流动等因素引发的可能性风险。这些潜在的风险直接关系到企业的关键指标，如生产效率、产品质量以及电饼铛项目进展。人力资本风险分析的主要目的在于识别和评估这些风险，以帮助企业采取相应措施来降低或避免对电饼铛项目的不利影响。</w:t>
      </w:r>
    </w:p>
    <w:p w:rsidR="007541B7" w:rsidRPr="007541B7" w:rsidP="007541B7">
      <w:pPr>
        <w:ind w:firstLine="560" w:firstLineChars="200"/>
        <w:rPr>
          <w:rFonts w:ascii="仿宋" w:eastAsia="仿宋" w:hAnsi="仿宋" w:hint="eastAsia"/>
          <w:sz w:val="28"/>
        </w:rPr>
      </w:pPr>
      <w:r w:rsidRPr="007541B7">
        <w:rPr>
          <w:rFonts w:ascii="仿宋" w:eastAsia="仿宋" w:hAnsi="仿宋" w:hint="eastAsia"/>
          <w:sz w:val="28"/>
        </w:rPr>
        <w:t>二、内部人力资本风险的深度分析</w:t>
      </w:r>
    </w:p>
    <w:p w:rsidR="007541B7" w:rsidRPr="007541B7" w:rsidP="007541B7">
      <w:pPr>
        <w:ind w:firstLine="560" w:firstLineChars="200"/>
        <w:rPr>
          <w:rFonts w:ascii="仿宋" w:eastAsia="仿宋" w:hAnsi="仿宋" w:hint="eastAsia"/>
          <w:sz w:val="28"/>
        </w:rPr>
      </w:pPr>
      <w:r w:rsidRPr="007541B7">
        <w:rPr>
          <w:rFonts w:ascii="仿宋" w:eastAsia="仿宋" w:hAnsi="仿宋" w:hint="eastAsia"/>
          <w:sz w:val="28"/>
        </w:rPr>
        <w:t>1. 员工素质风险</w:t>
      </w:r>
    </w:p>
    <w:p w:rsidR="007541B7" w:rsidRPr="007541B7" w:rsidP="007541B7">
      <w:pPr>
        <w:ind w:firstLine="560" w:firstLineChars="200"/>
        <w:rPr>
          <w:rFonts w:ascii="仿宋" w:eastAsia="仿宋" w:hAnsi="仿宋" w:hint="eastAsia"/>
          <w:sz w:val="28"/>
        </w:rPr>
      </w:pPr>
      <w:r w:rsidRPr="007541B7">
        <w:rPr>
          <w:rFonts w:ascii="仿宋" w:eastAsia="仿宋" w:hAnsi="仿宋" w:hint="eastAsia"/>
          <w:sz w:val="28"/>
        </w:rPr>
        <w:t>员工在技术水平、专业知识和工作经验等方面的不足可能导致生产过程中出现错误、低效工作或产品质量问题。为减轻这一风险，企业应强化员工培训和技能提升计划，确保员工具备必要的技能和知识。</w:t>
      </w:r>
    </w:p>
    <w:p w:rsidR="007541B7" w:rsidRPr="007541B7" w:rsidP="007541B7">
      <w:pPr>
        <w:ind w:firstLine="560" w:firstLineChars="200"/>
        <w:rPr>
          <w:rFonts w:ascii="仿宋" w:eastAsia="仿宋" w:hAnsi="仿宋" w:hint="eastAsia"/>
          <w:sz w:val="28"/>
        </w:rPr>
      </w:pPr>
      <w:r w:rsidRPr="007541B7">
        <w:rPr>
          <w:rFonts w:ascii="仿宋" w:eastAsia="仿宋" w:hAnsi="仿宋" w:hint="eastAsia"/>
          <w:sz w:val="28"/>
        </w:rPr>
        <w:t>2. 员工流动风险</w:t>
      </w:r>
    </w:p>
    <w:p w:rsidR="007541B7" w:rsidRPr="007541B7" w:rsidP="007541B7">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7541B7">
        <w:rPr>
          <w:rFonts w:ascii="仿宋" w:eastAsia="仿宋" w:hAnsi="仿宋" w:hint="eastAsia"/>
          <w:sz w:val="28"/>
        </w:rPr>
        <w:t>高离职率和频繁流动可能带来电饼铛项目延误、生产线断档以及知识流失等问题。为了缓解这种风险，企业可通过建立健全的员工关系、提供发展空间和培训机会，增强员工的归属感和忠诚度。</w:t>
      </w:r>
    </w:p>
    <w:p w:rsidR="007541B7" w:rsidRPr="007541B7" w:rsidP="007541B7">
      <w:pPr>
        <w:ind w:firstLine="560" w:firstLineChars="200"/>
        <w:rPr>
          <w:rFonts w:ascii="仿宋" w:eastAsia="仿宋" w:hAnsi="仿宋" w:hint="eastAsia"/>
          <w:sz w:val="28"/>
        </w:rPr>
      </w:pPr>
      <w:r w:rsidRPr="007541B7">
        <w:rPr>
          <w:rFonts w:ascii="仿宋" w:eastAsia="仿宋" w:hAnsi="仿宋" w:hint="eastAsia"/>
          <w:sz w:val="28"/>
        </w:rPr>
        <w:t>3. 管理能力风险</w:t>
      </w:r>
    </w:p>
    <w:p w:rsidR="007541B7" w:rsidRPr="007541B7" w:rsidP="007541B7">
      <w:pPr>
        <w:ind w:firstLine="560" w:firstLineChars="200"/>
        <w:rPr>
          <w:rFonts w:ascii="仿宋" w:eastAsia="仿宋" w:hAnsi="仿宋" w:hint="eastAsia"/>
          <w:sz w:val="28"/>
        </w:rPr>
      </w:pPr>
      <w:r w:rsidRPr="007541B7">
        <w:rPr>
          <w:rFonts w:ascii="仿宋" w:eastAsia="仿宋" w:hAnsi="仿宋" w:hint="eastAsia"/>
          <w:sz w:val="28"/>
        </w:rPr>
        <w:t>管理层在电饼铛项目过程中的决策、协调和沟通能力不足可能导致电饼铛项目进展缓慢、资源浪费以及团队合作不畅。为规避这一风险，企业需强化管理层的培训和能力提升，提高他们的领导力和组织能力。</w:t>
      </w:r>
    </w:p>
    <w:p w:rsidR="007541B7" w:rsidRPr="007541B7" w:rsidP="007541B7">
      <w:pPr>
        <w:ind w:firstLine="560" w:firstLineChars="200"/>
        <w:rPr>
          <w:rFonts w:ascii="仿宋" w:eastAsia="仿宋" w:hAnsi="仿宋" w:hint="eastAsia"/>
          <w:sz w:val="28"/>
        </w:rPr>
      </w:pPr>
      <w:r w:rsidRPr="007541B7">
        <w:rPr>
          <w:rFonts w:ascii="仿宋" w:eastAsia="仿宋" w:hAnsi="仿宋" w:hint="eastAsia"/>
          <w:sz w:val="28"/>
        </w:rPr>
        <w:t>三、外部人力资本风险的综合分析</w:t>
      </w:r>
    </w:p>
    <w:p w:rsidR="007541B7" w:rsidRPr="007541B7" w:rsidP="007541B7">
      <w:pPr>
        <w:ind w:firstLine="560" w:firstLineChars="200"/>
        <w:rPr>
          <w:rFonts w:ascii="仿宋" w:eastAsia="仿宋" w:hAnsi="仿宋" w:hint="eastAsia"/>
          <w:sz w:val="28"/>
        </w:rPr>
      </w:pPr>
      <w:r w:rsidRPr="007541B7">
        <w:rPr>
          <w:rFonts w:ascii="仿宋" w:eastAsia="仿宋" w:hAnsi="仿宋" w:hint="eastAsia"/>
          <w:sz w:val="28"/>
        </w:rPr>
        <w:t>1. 市场竞争风险</w:t>
      </w:r>
    </w:p>
    <w:p w:rsidR="007541B7" w:rsidRPr="007541B7" w:rsidP="007541B7">
      <w:pPr>
        <w:ind w:firstLine="560" w:firstLineChars="200"/>
        <w:rPr>
          <w:rFonts w:ascii="仿宋" w:eastAsia="仿宋" w:hAnsi="仿宋" w:hint="eastAsia"/>
          <w:sz w:val="28"/>
        </w:rPr>
      </w:pPr>
      <w:r w:rsidRPr="007541B7">
        <w:rPr>
          <w:rFonts w:ascii="仿宋" w:eastAsia="仿宋" w:hAnsi="仿宋" w:hint="eastAsia"/>
          <w:sz w:val="28"/>
        </w:rPr>
        <w:t>激烈的市场竞争可能使企业在招聘和留住优秀员工方面面临诸多挑战。为应对这一风险，企业需提供具有竞争力的薪酬福利体系、优秀的职业发展规划以及积极向上的企业文化。</w:t>
      </w:r>
    </w:p>
    <w:p w:rsidR="007541B7" w:rsidRPr="007541B7" w:rsidP="007541B7">
      <w:pPr>
        <w:ind w:firstLine="560" w:firstLineChars="200"/>
        <w:rPr>
          <w:rFonts w:ascii="仿宋" w:eastAsia="仿宋" w:hAnsi="仿宋" w:hint="eastAsia"/>
          <w:sz w:val="28"/>
        </w:rPr>
      </w:pPr>
      <w:r w:rsidRPr="007541B7">
        <w:rPr>
          <w:rFonts w:ascii="仿宋" w:eastAsia="仿宋" w:hAnsi="仿宋" w:hint="eastAsia"/>
          <w:sz w:val="28"/>
        </w:rPr>
        <w:t>2. 法律法规风险</w:t>
      </w:r>
    </w:p>
    <w:p w:rsidR="007541B7" w:rsidRPr="007541B7" w:rsidP="007541B7">
      <w:pPr>
        <w:ind w:firstLine="560" w:firstLineChars="200"/>
        <w:rPr>
          <w:rFonts w:ascii="仿宋" w:eastAsia="仿宋" w:hAnsi="仿宋" w:hint="eastAsia"/>
          <w:sz w:val="28"/>
        </w:rPr>
      </w:pPr>
      <w:r w:rsidRPr="007541B7">
        <w:rPr>
          <w:rFonts w:ascii="仿宋" w:eastAsia="仿宋" w:hAnsi="仿宋" w:hint="eastAsia"/>
          <w:sz w:val="28"/>
        </w:rPr>
        <w:t>未遵守相关法律法规可能引发劳动纠纷、罚款甚至停产等法律风险。为规避此类风险，企业需建立健全的人力资源管理制度，确保符合法律法规的要求。</w:t>
      </w:r>
    </w:p>
    <w:p w:rsidR="007541B7" w:rsidRPr="007541B7" w:rsidP="007541B7">
      <w:pPr>
        <w:ind w:firstLine="560" w:firstLineChars="200"/>
        <w:rPr>
          <w:rFonts w:ascii="仿宋" w:eastAsia="仿宋" w:hAnsi="仿宋" w:hint="eastAsia"/>
          <w:sz w:val="28"/>
        </w:rPr>
      </w:pPr>
      <w:r w:rsidRPr="007541B7">
        <w:rPr>
          <w:rFonts w:ascii="仿宋" w:eastAsia="仿宋" w:hAnsi="仿宋" w:hint="eastAsia"/>
          <w:sz w:val="28"/>
        </w:rPr>
        <w:t>3. 技术变革风险</w:t>
      </w:r>
    </w:p>
    <w:p w:rsidR="007541B7" w:rsidRPr="007541B7" w:rsidP="007541B7">
      <w:pPr>
        <w:ind w:firstLine="560" w:firstLineChars="200"/>
        <w:rPr>
          <w:rFonts w:ascii="仿宋" w:eastAsia="仿宋" w:hAnsi="仿宋" w:hint="eastAsia"/>
          <w:sz w:val="28"/>
        </w:rPr>
      </w:pPr>
      <w:r w:rsidRPr="007541B7">
        <w:rPr>
          <w:rFonts w:ascii="仿宋" w:eastAsia="仿宋" w:hAnsi="仿宋" w:hint="eastAsia"/>
          <w:sz w:val="28"/>
        </w:rPr>
        <w:t>技术进步和市场需求变化可能导致人力资本风险。为了应对这一风险，企业需定期评估员工的技能需求并进行相应的培训和转岗安排，以适应技术变革和市场需求的演变。</w:t>
      </w:r>
    </w:p>
    <w:p w:rsidR="007541B7" w:rsidP="007541B7">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7541B7">
        <w:rPr>
          <w:rFonts w:ascii="仿宋" w:eastAsia="仿宋" w:hAnsi="仿宋" w:hint="eastAsia"/>
          <w:sz w:val="28"/>
        </w:rPr>
        <w:t>通过全面分析内外部人力资本风险，企业能够识别潜在的问题因素，并采取相应措施来降低或避免这些风险对电饼铛项目的负面影响。科学合理的人力资本管理有助于提高生产效率、确保产品质量，并确保电饼铛项目的顺利推进。</w:t>
      </w:r>
    </w:p>
    <w:p w:rsidR="007541B7" w:rsidP="007541B7">
      <w:pPr>
        <w:pStyle w:val="Heading2"/>
      </w:pPr>
      <w:bookmarkStart w:id="11" w:name="_Toc158244335"/>
      <w:r w:rsidRPr="007541B7">
        <w:t>(</w:t>
      </w:r>
      <w:r w:rsidRPr="007541B7">
        <w:t>五</w:t>
      </w:r>
      <w:r w:rsidRPr="007541B7">
        <w:t>)</w:t>
      </w:r>
      <w:r w:rsidRPr="007541B7">
        <w:t>、风险识别</w:t>
      </w:r>
      <w:bookmarkEnd w:id="11"/>
    </w:p>
    <w:p w:rsidR="007541B7" w:rsidRPr="007541B7" w:rsidP="007541B7">
      <w:pPr>
        <w:ind w:firstLine="560" w:firstLineChars="200"/>
        <w:rPr>
          <w:rFonts w:ascii="仿宋" w:eastAsia="仿宋" w:hAnsi="仿宋" w:hint="eastAsia"/>
          <w:sz w:val="28"/>
        </w:rPr>
      </w:pPr>
      <w:r w:rsidRPr="007541B7">
        <w:rPr>
          <w:rFonts w:ascii="仿宋" w:eastAsia="仿宋" w:hAnsi="仿宋" w:hint="eastAsia"/>
          <w:sz w:val="28"/>
        </w:rPr>
        <w:t xml:space="preserve"> 1. 人才招聘与储备风险</w:t>
      </w:r>
    </w:p>
    <w:p w:rsidR="007541B7" w:rsidRPr="007541B7" w:rsidP="007541B7">
      <w:pPr>
        <w:ind w:firstLine="560" w:firstLineChars="200"/>
        <w:rPr>
          <w:rFonts w:ascii="仿宋" w:eastAsia="仿宋" w:hAnsi="仿宋" w:hint="eastAsia"/>
          <w:sz w:val="28"/>
        </w:rPr>
      </w:pPr>
      <w:r w:rsidRPr="007541B7">
        <w:rPr>
          <w:rFonts w:ascii="仿宋" w:eastAsia="仿宋" w:hAnsi="仿宋" w:hint="eastAsia"/>
          <w:sz w:val="28"/>
        </w:rPr>
        <w:t>在电饼铛项目进行中，人才招聘与储备是关键的环节。如果企业无法及时找到合适的人才填补空缺，可能导致电饼铛项目推进受阻，增加其他员工工作负担。建议企业建立健全的招聘渠道，同时进行人才储备，以确保在关键时刻能够迅速找到合适的替补人员。</w:t>
      </w:r>
    </w:p>
    <w:p w:rsidR="007541B7" w:rsidRPr="007541B7" w:rsidP="007541B7">
      <w:pPr>
        <w:ind w:firstLine="560" w:firstLineChars="200"/>
        <w:rPr>
          <w:rFonts w:ascii="仿宋" w:eastAsia="仿宋" w:hAnsi="仿宋" w:hint="eastAsia"/>
          <w:sz w:val="28"/>
        </w:rPr>
      </w:pPr>
      <w:r w:rsidRPr="007541B7">
        <w:rPr>
          <w:rFonts w:ascii="仿宋" w:eastAsia="仿宋" w:hAnsi="仿宋" w:hint="eastAsia"/>
          <w:sz w:val="28"/>
        </w:rPr>
        <w:t xml:space="preserve"> 2. 培训与继续教育风险</w:t>
      </w:r>
    </w:p>
    <w:p w:rsidR="007541B7" w:rsidRPr="007541B7" w:rsidP="007541B7">
      <w:pPr>
        <w:ind w:firstLine="560" w:firstLineChars="200"/>
        <w:rPr>
          <w:rFonts w:ascii="仿宋" w:eastAsia="仿宋" w:hAnsi="仿宋" w:hint="eastAsia"/>
          <w:sz w:val="28"/>
        </w:rPr>
      </w:pPr>
      <w:r w:rsidRPr="007541B7">
        <w:rPr>
          <w:rFonts w:ascii="仿宋" w:eastAsia="仿宋" w:hAnsi="仿宋" w:hint="eastAsia"/>
          <w:sz w:val="28"/>
        </w:rPr>
        <w:t>技术水平和市场需求的变化可能使员工的技能面临过时的风险。企业需要定期进行培训和继续教育，确保员工的专业知识与市场保持同步。忽视培训可能导致员工技能滞后，影响生产效率和电饼铛项目质量。</w:t>
      </w:r>
    </w:p>
    <w:p w:rsidR="007541B7" w:rsidRPr="007541B7" w:rsidP="007541B7">
      <w:pPr>
        <w:ind w:firstLine="560" w:firstLineChars="200"/>
        <w:rPr>
          <w:rFonts w:ascii="仿宋" w:eastAsia="仿宋" w:hAnsi="仿宋" w:hint="eastAsia"/>
          <w:sz w:val="28"/>
        </w:rPr>
      </w:pPr>
      <w:r w:rsidRPr="007541B7">
        <w:rPr>
          <w:rFonts w:ascii="仿宋" w:eastAsia="仿宋" w:hAnsi="仿宋" w:hint="eastAsia"/>
          <w:sz w:val="28"/>
        </w:rPr>
        <w:t xml:space="preserve"> 3. 沟通与团队协作风险</w:t>
      </w:r>
    </w:p>
    <w:p w:rsidR="007541B7" w:rsidRPr="007541B7" w:rsidP="007541B7">
      <w:pPr>
        <w:ind w:firstLine="560" w:firstLineChars="200"/>
        <w:rPr>
          <w:rFonts w:ascii="仿宋" w:eastAsia="仿宋" w:hAnsi="仿宋" w:hint="eastAsia"/>
          <w:sz w:val="28"/>
        </w:rPr>
      </w:pPr>
      <w:r w:rsidRPr="007541B7">
        <w:rPr>
          <w:rFonts w:ascii="仿宋" w:eastAsia="仿宋" w:hAnsi="仿宋" w:hint="eastAsia"/>
          <w:sz w:val="28"/>
        </w:rPr>
        <w:t>电饼铛项目的成功关键在于团队的良好协作和有效沟通。如果存在沟通障碍或团队成员之间的合作出现问题，可能导致信息传递不及时、任务分配混乱等。企业应该注重团队建设，定期进行沟通培训，提高团队协作效能，降低沟通与团队协作风险。</w:t>
      </w:r>
    </w:p>
    <w:p w:rsidR="007541B7" w:rsidRPr="007541B7" w:rsidP="007541B7">
      <w:pPr>
        <w:ind w:firstLine="560" w:firstLineChars="200"/>
        <w:rPr>
          <w:rFonts w:ascii="仿宋" w:eastAsia="仿宋" w:hAnsi="仿宋" w:hint="eastAsia"/>
          <w:sz w:val="28"/>
        </w:rPr>
      </w:pPr>
      <w:r w:rsidRPr="007541B7">
        <w:rPr>
          <w:rFonts w:ascii="仿宋" w:eastAsia="仿宋" w:hAnsi="仿宋" w:hint="eastAsia"/>
          <w:sz w:val="28"/>
        </w:rPr>
        <w:t xml:space="preserve"> 4. 福利与激励风险</w:t>
      </w:r>
    </w:p>
    <w:p w:rsidR="007541B7" w:rsidRPr="007541B7" w:rsidP="007541B7">
      <w:pPr>
        <w:ind w:firstLine="560" w:firstLineChars="200"/>
        <w:rPr>
          <w:rFonts w:ascii="仿宋" w:eastAsia="仿宋" w:hAnsi="仿宋" w:hint="eastAsia"/>
          <w:sz w:val="28"/>
        </w:rPr>
      </w:pPr>
      <w:r w:rsidRPr="007541B7">
        <w:rPr>
          <w:rFonts w:ascii="仿宋" w:eastAsia="仿宋" w:hAnsi="仿宋" w:hint="eastAsia"/>
          <w:sz w:val="28"/>
        </w:rPr>
        <w:t>员工对于福利和激励的期望日益增长，不合理的福利政策和激励机制可能导致员工不满意，从而影响工作积极性和绩效。企业需要根据员工需求调整福利政策，建立灵活激励机制，以提高员工满意度，减缓福利与激励风险。</w:t>
      </w:r>
    </w:p>
    <w:p w:rsidR="007541B7" w:rsidRPr="007541B7" w:rsidP="007541B7">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7541B7">
        <w:rPr>
          <w:rFonts w:ascii="仿宋" w:eastAsia="仿宋" w:hAnsi="仿宋" w:hint="eastAsia"/>
          <w:sz w:val="28"/>
        </w:rPr>
        <w:t xml:space="preserve"> 5. 外部劳动力市场风险</w:t>
      </w:r>
    </w:p>
    <w:p w:rsidR="007541B7" w:rsidRPr="007541B7" w:rsidP="007541B7">
      <w:pPr>
        <w:ind w:firstLine="560" w:firstLineChars="200"/>
        <w:rPr>
          <w:rFonts w:ascii="仿宋" w:eastAsia="仿宋" w:hAnsi="仿宋" w:hint="eastAsia"/>
          <w:sz w:val="28"/>
        </w:rPr>
      </w:pPr>
      <w:r w:rsidRPr="007541B7">
        <w:rPr>
          <w:rFonts w:ascii="仿宋" w:eastAsia="仿宋" w:hAnsi="仿宋" w:hint="eastAsia"/>
          <w:sz w:val="28"/>
        </w:rPr>
        <w:t>外部劳动力市场的变化可能影响到企业的招聘和人才储备计划。例如，市场竞争激烈可能导致薪酬水平上涨，影响企业的用工成本。企业需要密切关注劳动力市场的动态，灵活调整招聘策略，以降低外部劳动力市场风险。</w:t>
      </w:r>
    </w:p>
    <w:p w:rsidR="007541B7" w:rsidRPr="007541B7" w:rsidP="007541B7">
      <w:pPr>
        <w:ind w:firstLine="560" w:firstLineChars="200"/>
        <w:rPr>
          <w:rFonts w:ascii="仿宋" w:eastAsia="仿宋" w:hAnsi="仿宋" w:hint="eastAsia"/>
          <w:sz w:val="28"/>
        </w:rPr>
      </w:pPr>
      <w:r w:rsidRPr="007541B7">
        <w:rPr>
          <w:rFonts w:ascii="仿宋" w:eastAsia="仿宋" w:hAnsi="仿宋" w:hint="eastAsia"/>
          <w:sz w:val="28"/>
        </w:rPr>
        <w:t>风险识别的建议与对策</w:t>
      </w:r>
    </w:p>
    <w:p w:rsidR="007541B7" w:rsidRPr="007541B7" w:rsidP="007541B7">
      <w:pPr>
        <w:ind w:firstLine="560" w:firstLineChars="200"/>
        <w:rPr>
          <w:rFonts w:ascii="仿宋" w:eastAsia="仿宋" w:hAnsi="仿宋" w:hint="eastAsia"/>
          <w:sz w:val="28"/>
        </w:rPr>
      </w:pPr>
      <w:r w:rsidRPr="007541B7">
        <w:rPr>
          <w:rFonts w:ascii="仿宋" w:eastAsia="仿宋" w:hAnsi="仿宋" w:hint="eastAsia"/>
          <w:sz w:val="28"/>
        </w:rPr>
        <w:t xml:space="preserve"> 1. 建立健全的招聘渠道与人才储备计划</w:t>
      </w:r>
    </w:p>
    <w:p w:rsidR="007541B7" w:rsidRPr="007541B7" w:rsidP="007541B7">
      <w:pPr>
        <w:ind w:firstLine="560" w:firstLineChars="200"/>
        <w:rPr>
          <w:rFonts w:ascii="仿宋" w:eastAsia="仿宋" w:hAnsi="仿宋" w:hint="eastAsia"/>
          <w:sz w:val="28"/>
        </w:rPr>
      </w:pPr>
      <w:r w:rsidRPr="007541B7">
        <w:rPr>
          <w:rFonts w:ascii="仿宋" w:eastAsia="仿宋" w:hAnsi="仿宋" w:hint="eastAsia"/>
          <w:sz w:val="28"/>
        </w:rPr>
        <w:t>通过多元化的招聘渠道，包括社交媒体、招聘网站等，确保企业能够及时找到合适的人才。同时，建立人才储备计划，提前预测可能出现的人才短缺，并采取措施储备合适的人才。</w:t>
      </w:r>
    </w:p>
    <w:p w:rsidR="007541B7" w:rsidRPr="007541B7" w:rsidP="007541B7">
      <w:pPr>
        <w:ind w:firstLine="560" w:firstLineChars="200"/>
        <w:rPr>
          <w:rFonts w:ascii="仿宋" w:eastAsia="仿宋" w:hAnsi="仿宋" w:hint="eastAsia"/>
          <w:sz w:val="28"/>
        </w:rPr>
      </w:pPr>
      <w:r w:rsidRPr="007541B7">
        <w:rPr>
          <w:rFonts w:ascii="仿宋" w:eastAsia="仿宋" w:hAnsi="仿宋" w:hint="eastAsia"/>
          <w:sz w:val="28"/>
        </w:rPr>
        <w:t xml:space="preserve"> 2. 实施持续的培训与教育计划</w:t>
      </w:r>
    </w:p>
    <w:p w:rsidR="007541B7" w:rsidRPr="007541B7" w:rsidP="007541B7">
      <w:pPr>
        <w:ind w:firstLine="560" w:firstLineChars="200"/>
        <w:rPr>
          <w:rFonts w:ascii="仿宋" w:eastAsia="仿宋" w:hAnsi="仿宋" w:hint="eastAsia"/>
          <w:sz w:val="28"/>
        </w:rPr>
      </w:pPr>
      <w:r w:rsidRPr="007541B7">
        <w:rPr>
          <w:rFonts w:ascii="仿宋" w:eastAsia="仿宋" w:hAnsi="仿宋" w:hint="eastAsia"/>
          <w:sz w:val="28"/>
        </w:rPr>
        <w:t>定期进行员工培训和继续教育，以适应技术和市场的变化。通过提供学习机会和培训计划，确保员工的技能始终保持在业界的领先水平，降低因技能滞后而带来的风险。</w:t>
      </w:r>
    </w:p>
    <w:p w:rsidR="007541B7" w:rsidRPr="007541B7" w:rsidP="007541B7">
      <w:pPr>
        <w:ind w:firstLine="560" w:firstLineChars="200"/>
        <w:rPr>
          <w:rFonts w:ascii="仿宋" w:eastAsia="仿宋" w:hAnsi="仿宋" w:hint="eastAsia"/>
          <w:sz w:val="28"/>
        </w:rPr>
      </w:pPr>
      <w:r w:rsidRPr="007541B7">
        <w:rPr>
          <w:rFonts w:ascii="仿宋" w:eastAsia="仿宋" w:hAnsi="仿宋" w:hint="eastAsia"/>
          <w:sz w:val="28"/>
        </w:rPr>
        <w:t xml:space="preserve"> 3. 加强沟通培训与团队建设</w:t>
      </w:r>
    </w:p>
    <w:p w:rsidR="007541B7" w:rsidRPr="007541B7" w:rsidP="007541B7">
      <w:pPr>
        <w:ind w:firstLine="560" w:firstLineChars="200"/>
        <w:rPr>
          <w:rFonts w:ascii="仿宋" w:eastAsia="仿宋" w:hAnsi="仿宋" w:hint="eastAsia"/>
          <w:sz w:val="28"/>
        </w:rPr>
      </w:pPr>
      <w:r w:rsidRPr="007541B7">
        <w:rPr>
          <w:rFonts w:ascii="仿宋" w:eastAsia="仿宋" w:hAnsi="仿宋" w:hint="eastAsia"/>
          <w:sz w:val="28"/>
        </w:rPr>
        <w:t>通过沟通培训和团队建设活动，加强员工之间的沟通和协作。建立良好的沟通机制，鼓励团队分享信息，降低信息传递延误的风险，并提高团队整体协作效率。</w:t>
      </w:r>
    </w:p>
    <w:p w:rsidR="007541B7" w:rsidRPr="007541B7" w:rsidP="007541B7">
      <w:pPr>
        <w:ind w:firstLine="560" w:firstLineChars="200"/>
        <w:rPr>
          <w:rFonts w:ascii="仿宋" w:eastAsia="仿宋" w:hAnsi="仿宋" w:hint="eastAsia"/>
          <w:sz w:val="28"/>
        </w:rPr>
      </w:pPr>
      <w:r w:rsidRPr="007541B7">
        <w:rPr>
          <w:rFonts w:ascii="仿宋" w:eastAsia="仿宋" w:hAnsi="仿宋" w:hint="eastAsia"/>
          <w:sz w:val="28"/>
        </w:rPr>
        <w:t xml:space="preserve"> 4. 调整灵活的福利政策和激励机制</w:t>
      </w:r>
    </w:p>
    <w:p w:rsidR="007541B7" w:rsidRPr="007541B7" w:rsidP="007541B7">
      <w:pPr>
        <w:ind w:firstLine="560" w:firstLineChars="200"/>
        <w:rPr>
          <w:rFonts w:ascii="仿宋" w:eastAsia="仿宋" w:hAnsi="仿宋" w:hint="eastAsia"/>
          <w:sz w:val="28"/>
        </w:rPr>
      </w:pPr>
      <w:r w:rsidRPr="007541B7">
        <w:rPr>
          <w:rFonts w:ascii="仿宋" w:eastAsia="仿宋" w:hAnsi="仿宋" w:hint="eastAsia"/>
          <w:sz w:val="28"/>
        </w:rPr>
        <w:t>根据员工需求和市场变化，灵活调整福利政策和激励机制，确保其符合员工期望，提高员工满意度。综合考虑薪酬、福利、晋升机会等方面，降低福利与激励风险。</w:t>
      </w:r>
    </w:p>
    <w:p w:rsidR="007541B7" w:rsidRPr="007541B7" w:rsidP="007541B7">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7541B7">
        <w:rPr>
          <w:rFonts w:ascii="仿宋" w:eastAsia="仿宋" w:hAnsi="仿宋" w:hint="eastAsia"/>
          <w:sz w:val="28"/>
        </w:rPr>
        <w:t>5. 持续关注外部劳动力市场动态</w:t>
      </w:r>
    </w:p>
    <w:p w:rsidR="007541B7" w:rsidRPr="007541B7" w:rsidP="007541B7">
      <w:pPr>
        <w:ind w:firstLine="560" w:firstLineChars="200"/>
        <w:rPr>
          <w:rFonts w:ascii="仿宋" w:eastAsia="仿宋" w:hAnsi="仿宋" w:hint="eastAsia"/>
          <w:sz w:val="28"/>
        </w:rPr>
      </w:pPr>
      <w:r w:rsidRPr="007541B7">
        <w:rPr>
          <w:rFonts w:ascii="仿宋" w:eastAsia="仿宋" w:hAnsi="仿宋" w:hint="eastAsia"/>
          <w:sz w:val="28"/>
        </w:rPr>
        <w:t>定期监测外部劳动力市场的动态，包括薪酬水平、竞争态势等因素。及时了解市场趋势，以制定灵活的招聘和用工策略，降低因市场波动而引起的风险。建议与专业招聘机构建立合作关系，获取及时的市场信息。</w:t>
      </w:r>
    </w:p>
    <w:p w:rsidR="007541B7" w:rsidRPr="007541B7" w:rsidP="007541B7">
      <w:pPr>
        <w:ind w:firstLine="560" w:firstLineChars="200"/>
        <w:rPr>
          <w:rFonts w:ascii="仿宋" w:eastAsia="仿宋" w:hAnsi="仿宋" w:hint="eastAsia"/>
          <w:sz w:val="28"/>
        </w:rPr>
      </w:pPr>
      <w:r w:rsidRPr="007541B7">
        <w:rPr>
          <w:rFonts w:ascii="仿宋" w:eastAsia="仿宋" w:hAnsi="仿宋" w:hint="eastAsia"/>
          <w:sz w:val="28"/>
        </w:rPr>
        <w:t>6. 制定危机管理计划</w:t>
      </w:r>
    </w:p>
    <w:p w:rsidR="007541B7" w:rsidRPr="007541B7" w:rsidP="007541B7">
      <w:pPr>
        <w:ind w:firstLine="560" w:firstLineChars="200"/>
        <w:rPr>
          <w:rFonts w:ascii="仿宋" w:eastAsia="仿宋" w:hAnsi="仿宋" w:hint="eastAsia"/>
          <w:sz w:val="28"/>
        </w:rPr>
      </w:pPr>
      <w:r w:rsidRPr="007541B7">
        <w:rPr>
          <w:rFonts w:ascii="仿宋" w:eastAsia="仿宋" w:hAnsi="仿宋" w:hint="eastAsia"/>
          <w:sz w:val="28"/>
        </w:rPr>
        <w:t>建立完善的危机管理计划，明确各类风险发生时的应急预案和决策流程。包括人才流失、技能短缺、管理层变动等情况的具体处理方案，以应对突发情况，保障电饼铛项目的平稳进行。</w:t>
      </w:r>
    </w:p>
    <w:p w:rsidR="007541B7" w:rsidRPr="007541B7" w:rsidP="007541B7">
      <w:pPr>
        <w:ind w:firstLine="560" w:firstLineChars="200"/>
        <w:rPr>
          <w:rFonts w:ascii="仿宋" w:eastAsia="仿宋" w:hAnsi="仿宋" w:hint="eastAsia"/>
          <w:sz w:val="28"/>
        </w:rPr>
      </w:pPr>
      <w:r w:rsidRPr="007541B7">
        <w:rPr>
          <w:rFonts w:ascii="仿宋" w:eastAsia="仿宋" w:hAnsi="仿宋" w:hint="eastAsia"/>
          <w:sz w:val="28"/>
        </w:rPr>
        <w:t>7. 强化绩效评估和激励机制</w:t>
      </w:r>
    </w:p>
    <w:p w:rsidR="007541B7" w:rsidRPr="007541B7" w:rsidP="007541B7">
      <w:pPr>
        <w:ind w:firstLine="560" w:firstLineChars="200"/>
        <w:rPr>
          <w:rFonts w:ascii="仿宋" w:eastAsia="仿宋" w:hAnsi="仿宋" w:hint="eastAsia"/>
          <w:sz w:val="28"/>
        </w:rPr>
      </w:pPr>
      <w:r w:rsidRPr="007541B7">
        <w:rPr>
          <w:rFonts w:ascii="仿宋" w:eastAsia="仿宋" w:hAnsi="仿宋" w:hint="eastAsia"/>
          <w:sz w:val="28"/>
        </w:rPr>
        <w:t>建立科学的绩效评估体系，确保员工的工作表现能够被客观、公正地评价。合理设定激励机制，通过激励措施激发员工的工作热情，提高工作积极性，降低员工流动风险。</w:t>
      </w:r>
    </w:p>
    <w:p w:rsidR="007541B7" w:rsidRPr="007541B7" w:rsidP="007541B7">
      <w:pPr>
        <w:ind w:firstLine="560" w:firstLineChars="200"/>
        <w:rPr>
          <w:rFonts w:ascii="仿宋" w:eastAsia="仿宋" w:hAnsi="仿宋" w:hint="eastAsia"/>
          <w:sz w:val="28"/>
        </w:rPr>
      </w:pPr>
      <w:r w:rsidRPr="007541B7">
        <w:rPr>
          <w:rFonts w:ascii="仿宋" w:eastAsia="仿宋" w:hAnsi="仿宋" w:hint="eastAsia"/>
          <w:sz w:val="28"/>
        </w:rPr>
        <w:t>8. 持续改进企业文化</w:t>
      </w:r>
    </w:p>
    <w:p w:rsidR="007541B7" w:rsidRPr="007541B7" w:rsidP="007541B7">
      <w:pPr>
        <w:ind w:firstLine="560" w:firstLineChars="200"/>
        <w:rPr>
          <w:rFonts w:ascii="仿宋" w:eastAsia="仿宋" w:hAnsi="仿宋" w:hint="eastAsia"/>
          <w:sz w:val="28"/>
        </w:rPr>
      </w:pPr>
      <w:r w:rsidRPr="007541B7">
        <w:rPr>
          <w:rFonts w:ascii="仿宋" w:eastAsia="仿宋" w:hAnsi="仿宋" w:hint="eastAsia"/>
          <w:sz w:val="28"/>
        </w:rPr>
        <w:t>营造积极向上的企业文化，加强员工归属感和凝聚力。通过团队活动、文化建设等方式，培养员工对企业的认同感，减少员工流失风险。</w:t>
      </w:r>
    </w:p>
    <w:p w:rsidR="007541B7" w:rsidRPr="007541B7" w:rsidP="007541B7">
      <w:pPr>
        <w:ind w:firstLine="560" w:firstLineChars="200"/>
        <w:rPr>
          <w:rFonts w:ascii="仿宋" w:eastAsia="仿宋" w:hAnsi="仿宋" w:hint="eastAsia"/>
          <w:sz w:val="28"/>
        </w:rPr>
      </w:pPr>
      <w:r w:rsidRPr="007541B7">
        <w:rPr>
          <w:rFonts w:ascii="仿宋" w:eastAsia="仿宋" w:hAnsi="仿宋" w:hint="eastAsia"/>
          <w:sz w:val="28"/>
        </w:rPr>
        <w:t>9. 制定法律合规标准</w:t>
      </w:r>
    </w:p>
    <w:p w:rsidR="007541B7" w:rsidRPr="007541B7" w:rsidP="007541B7">
      <w:pPr>
        <w:ind w:firstLine="560" w:firstLineChars="200"/>
        <w:rPr>
          <w:rFonts w:ascii="仿宋" w:eastAsia="仿宋" w:hAnsi="仿宋" w:hint="eastAsia"/>
          <w:sz w:val="28"/>
        </w:rPr>
      </w:pPr>
      <w:r w:rsidRPr="007541B7">
        <w:rPr>
          <w:rFonts w:ascii="仿宋" w:eastAsia="仿宋" w:hAnsi="仿宋" w:hint="eastAsia"/>
          <w:sz w:val="28"/>
        </w:rPr>
        <w:t>建立完善的法律合规标准，确保企业在人力资源管理过程中遵守相关法规。包括薪酬福利、工时管理、安全环境等方面，减少因法律法规问题而带来的法律风险。</w:t>
      </w:r>
    </w:p>
    <w:p w:rsidR="007541B7" w:rsidRPr="007541B7" w:rsidP="007541B7">
      <w:pPr>
        <w:ind w:firstLine="560" w:firstLineChars="200"/>
        <w:rPr>
          <w:rFonts w:ascii="仿宋" w:eastAsia="仿宋" w:hAnsi="仿宋" w:hint="eastAsia"/>
          <w:sz w:val="28"/>
        </w:rPr>
      </w:pPr>
      <w:r w:rsidRPr="007541B7">
        <w:rPr>
          <w:rFonts w:ascii="仿宋" w:eastAsia="仿宋" w:hAnsi="仿宋" w:hint="eastAsia"/>
          <w:sz w:val="28"/>
        </w:rPr>
        <w:t>风险识别的综合管理</w:t>
      </w:r>
    </w:p>
    <w:p w:rsidR="007541B7" w:rsidRPr="007541B7" w:rsidP="007541B7">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7541B7">
        <w:rPr>
          <w:rFonts w:ascii="仿宋" w:eastAsia="仿宋" w:hAnsi="仿宋" w:hint="eastAsia"/>
          <w:sz w:val="28"/>
        </w:rPr>
        <w:t>综合运用先进的信息技术手段，建立起全面、实时的风险识别系</w:t>
      </w:r>
    </w:p>
    <w:p w:rsidR="007541B7" w:rsidRPr="007541B7" w:rsidP="007541B7">
      <w:pPr>
        <w:ind w:firstLine="560" w:firstLineChars="200"/>
        <w:rPr>
          <w:rFonts w:ascii="仿宋" w:eastAsia="仿宋" w:hAnsi="仿宋" w:hint="eastAsia"/>
          <w:sz w:val="28"/>
        </w:rPr>
      </w:pPr>
      <w:r w:rsidRPr="007541B7">
        <w:rPr>
          <w:rFonts w:ascii="仿宋" w:eastAsia="仿宋" w:hAnsi="仿宋" w:hint="eastAsia"/>
          <w:sz w:val="28"/>
        </w:rPr>
        <w:t>统。通过数据分析、员工反馈、市场调研等多方面信息，不断完善风险识别模型，提高对潜在风险的感知能力，使企业能够更迅速、更精准地应对各类风险。</w:t>
      </w:r>
    </w:p>
    <w:p w:rsidR="007541B7" w:rsidRPr="007541B7" w:rsidP="007541B7">
      <w:pPr>
        <w:ind w:firstLine="560" w:firstLineChars="200"/>
        <w:rPr>
          <w:rFonts w:ascii="仿宋" w:eastAsia="仿宋" w:hAnsi="仿宋" w:hint="eastAsia"/>
          <w:sz w:val="28"/>
        </w:rPr>
      </w:pPr>
      <w:r w:rsidRPr="007541B7">
        <w:rPr>
          <w:rFonts w:ascii="仿宋" w:eastAsia="仿宋" w:hAnsi="仿宋" w:hint="eastAsia"/>
          <w:sz w:val="28"/>
        </w:rPr>
        <w:t>风险识别是一个动态过程，需要不断地跟踪和调整。企业在电饼铛项目中应当持续关注内外部环境的变化，及时调整风险识别策略，以确保电饼铛项目的持续稳定推进。通过科学的风险识别和有效的应对措施，企业可以更好地规避潜在风险，保障电饼铛项目的成功实施。</w:t>
      </w:r>
    </w:p>
    <w:p w:rsidR="007541B7" w:rsidP="007541B7">
      <w:pPr>
        <w:ind w:firstLine="560" w:firstLineChars="200"/>
        <w:rPr>
          <w:rFonts w:ascii="仿宋" w:eastAsia="仿宋" w:hAnsi="仿宋"/>
          <w:sz w:val="28"/>
        </w:rPr>
      </w:pPr>
    </w:p>
    <w:p w:rsidR="007541B7" w:rsidP="007541B7">
      <w:pPr>
        <w:pStyle w:val="Heading2"/>
      </w:pPr>
      <w:bookmarkStart w:id="12" w:name="_Toc158244336"/>
      <w:r w:rsidRPr="007541B7">
        <w:t>(</w:t>
      </w:r>
      <w:r w:rsidRPr="007541B7">
        <w:t>六</w:t>
      </w:r>
      <w:r w:rsidRPr="007541B7">
        <w:t>)</w:t>
      </w:r>
      <w:r w:rsidRPr="007541B7">
        <w:t>、风险管理的措施</w:t>
      </w:r>
      <w:bookmarkEnd w:id="12"/>
    </w:p>
    <w:p w:rsidR="007541B7" w:rsidRPr="007541B7" w:rsidP="007541B7">
      <w:pPr>
        <w:ind w:firstLine="560" w:firstLineChars="200"/>
        <w:rPr>
          <w:rFonts w:ascii="仿宋" w:eastAsia="仿宋" w:hAnsi="仿宋" w:hint="eastAsia"/>
          <w:sz w:val="28"/>
        </w:rPr>
      </w:pPr>
      <w:r w:rsidRPr="007541B7">
        <w:rPr>
          <w:rFonts w:ascii="仿宋" w:eastAsia="仿宋" w:hAnsi="仿宋" w:hint="eastAsia"/>
          <w:sz w:val="28"/>
        </w:rPr>
        <w:t>1. 制定全面的风险管理计划</w:t>
      </w:r>
    </w:p>
    <w:p w:rsidR="007541B7" w:rsidRPr="007541B7" w:rsidP="007541B7">
      <w:pPr>
        <w:ind w:firstLine="560" w:firstLineChars="200"/>
        <w:rPr>
          <w:rFonts w:ascii="仿宋" w:eastAsia="仿宋" w:hAnsi="仿宋" w:hint="eastAsia"/>
          <w:sz w:val="28"/>
        </w:rPr>
      </w:pPr>
      <w:r w:rsidRPr="007541B7">
        <w:rPr>
          <w:rFonts w:ascii="仿宋" w:eastAsia="仿宋" w:hAnsi="仿宋" w:hint="eastAsia"/>
          <w:sz w:val="28"/>
        </w:rPr>
        <w:t>在电饼铛项目启动阶段，制定一份全面的风险管理计划，明确风险的识别、评估、监测和应对流程。确保团队对计划的理解，并定期审查和更新以适应电饼铛项目的变化。</w:t>
      </w:r>
    </w:p>
    <w:p w:rsidR="007541B7" w:rsidRPr="007541B7" w:rsidP="007541B7">
      <w:pPr>
        <w:ind w:firstLine="560" w:firstLineChars="200"/>
        <w:rPr>
          <w:rFonts w:ascii="仿宋" w:eastAsia="仿宋" w:hAnsi="仿宋" w:hint="eastAsia"/>
          <w:sz w:val="28"/>
        </w:rPr>
      </w:pPr>
      <w:r w:rsidRPr="007541B7">
        <w:rPr>
          <w:rFonts w:ascii="仿宋" w:eastAsia="仿宋" w:hAnsi="仿宋" w:hint="eastAsia"/>
          <w:sz w:val="28"/>
        </w:rPr>
        <w:t>2. 建立专业的风险管理团队</w:t>
      </w:r>
    </w:p>
    <w:p w:rsidR="007541B7" w:rsidRPr="007541B7" w:rsidP="007541B7">
      <w:pPr>
        <w:ind w:firstLine="560" w:firstLineChars="200"/>
        <w:rPr>
          <w:rFonts w:ascii="仿宋" w:eastAsia="仿宋" w:hAnsi="仿宋" w:hint="eastAsia"/>
          <w:sz w:val="28"/>
        </w:rPr>
      </w:pPr>
      <w:r w:rsidRPr="007541B7">
        <w:rPr>
          <w:rFonts w:ascii="仿宋" w:eastAsia="仿宋" w:hAnsi="仿宋" w:hint="eastAsia"/>
          <w:sz w:val="28"/>
        </w:rPr>
        <w:t>组建专门的风险管理团队，负责监测和分析潜在风险。团队成员应具备专业的风险管理知识和经验，能够迅速做出反应并提供有效的解决方案。</w:t>
      </w:r>
    </w:p>
    <w:p w:rsidR="007541B7" w:rsidRPr="007541B7" w:rsidP="007541B7">
      <w:pPr>
        <w:ind w:firstLine="560" w:firstLineChars="200"/>
        <w:rPr>
          <w:rFonts w:ascii="仿宋" w:eastAsia="仿宋" w:hAnsi="仿宋" w:hint="eastAsia"/>
          <w:sz w:val="28"/>
        </w:rPr>
      </w:pPr>
      <w:r w:rsidRPr="007541B7">
        <w:rPr>
          <w:rFonts w:ascii="仿宋" w:eastAsia="仿宋" w:hAnsi="仿宋" w:hint="eastAsia"/>
          <w:sz w:val="28"/>
        </w:rPr>
        <w:t>3. 定期进行风险评估</w:t>
      </w:r>
    </w:p>
    <w:p w:rsidR="007541B7" w:rsidRPr="007541B7" w:rsidP="007541B7">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7541B7">
        <w:rPr>
          <w:rFonts w:ascii="仿宋" w:eastAsia="仿宋" w:hAnsi="仿宋" w:hint="eastAsia"/>
          <w:sz w:val="28"/>
        </w:rPr>
        <w:t>定期进行全面的风险评估，包括内部和外部风险。通过使用风险矩阵、SWOT分析等工具，全面了解潜在风险的严重性和概率，以有针对性地采取相应措施。</w:t>
      </w:r>
    </w:p>
    <w:p w:rsidR="007541B7" w:rsidRPr="007541B7" w:rsidP="007541B7">
      <w:pPr>
        <w:ind w:firstLine="560" w:firstLineChars="200"/>
        <w:rPr>
          <w:rFonts w:ascii="仿宋" w:eastAsia="仿宋" w:hAnsi="仿宋" w:hint="eastAsia"/>
          <w:sz w:val="28"/>
        </w:rPr>
      </w:pPr>
      <w:r w:rsidRPr="007541B7">
        <w:rPr>
          <w:rFonts w:ascii="仿宋" w:eastAsia="仿宋" w:hAnsi="仿宋"/>
          <w:sz w:val="28"/>
        </w:rPr>
        <w:t>4.</w:t>
      </w:r>
      <w:r w:rsidRPr="007541B7">
        <w:rPr>
          <w:rFonts w:ascii="仿宋" w:eastAsia="仿宋" w:hAnsi="仿宋" w:hint="eastAsia"/>
          <w:sz w:val="28"/>
        </w:rPr>
        <w:t xml:space="preserve"> 强化沟通与团队合作</w:t>
      </w:r>
    </w:p>
    <w:p w:rsidR="007541B7" w:rsidRPr="007541B7" w:rsidP="007541B7">
      <w:pPr>
        <w:ind w:firstLine="560" w:firstLineChars="200"/>
        <w:rPr>
          <w:rFonts w:ascii="仿宋" w:eastAsia="仿宋" w:hAnsi="仿宋" w:hint="eastAsia"/>
          <w:sz w:val="28"/>
        </w:rPr>
      </w:pPr>
      <w:r w:rsidRPr="007541B7">
        <w:rPr>
          <w:rFonts w:ascii="仿宋" w:eastAsia="仿宋" w:hAnsi="仿宋" w:hint="eastAsia"/>
          <w:sz w:val="28"/>
        </w:rPr>
        <w:t>建立畅通的沟通渠道，鼓励团队成员分享风险信息。强化团队的协作能力，确保电饼铛项目各阶段的协同工作，以减缓因沟通不畅导致的风险。</w:t>
      </w:r>
    </w:p>
    <w:p w:rsidR="007541B7" w:rsidRPr="007541B7" w:rsidP="007541B7">
      <w:pPr>
        <w:ind w:firstLine="560" w:firstLineChars="200"/>
        <w:rPr>
          <w:rFonts w:ascii="仿宋" w:eastAsia="仿宋" w:hAnsi="仿宋" w:hint="eastAsia"/>
          <w:sz w:val="28"/>
        </w:rPr>
      </w:pPr>
      <w:r w:rsidRPr="007541B7">
        <w:rPr>
          <w:rFonts w:ascii="仿宋" w:eastAsia="仿宋" w:hAnsi="仿宋" w:hint="eastAsia"/>
          <w:sz w:val="28"/>
        </w:rPr>
        <w:t>5. 制定风险应对策略</w:t>
      </w:r>
    </w:p>
    <w:p w:rsidR="007541B7" w:rsidRPr="007541B7" w:rsidP="007541B7">
      <w:pPr>
        <w:ind w:firstLine="560" w:firstLineChars="200"/>
        <w:rPr>
          <w:rFonts w:ascii="仿宋" w:eastAsia="仿宋" w:hAnsi="仿宋" w:hint="eastAsia"/>
          <w:sz w:val="28"/>
        </w:rPr>
      </w:pPr>
      <w:r w:rsidRPr="007541B7">
        <w:rPr>
          <w:rFonts w:ascii="仿宋" w:eastAsia="仿宋" w:hAnsi="仿宋" w:hint="eastAsia"/>
          <w:sz w:val="28"/>
        </w:rPr>
        <w:t>对每一种潜在风险，制定相应的应对策略。这包括风险的缓解、转移、接受或避免，确保团队在面对风险时能够迅速作出决策并采取有效行动。</w:t>
      </w:r>
    </w:p>
    <w:p w:rsidR="007541B7" w:rsidRPr="007541B7" w:rsidP="007541B7">
      <w:pPr>
        <w:ind w:firstLine="560" w:firstLineChars="200"/>
        <w:rPr>
          <w:rFonts w:ascii="仿宋" w:eastAsia="仿宋" w:hAnsi="仿宋" w:hint="eastAsia"/>
          <w:sz w:val="28"/>
        </w:rPr>
      </w:pPr>
      <w:r w:rsidRPr="007541B7">
        <w:rPr>
          <w:rFonts w:ascii="仿宋" w:eastAsia="仿宋" w:hAnsi="仿宋" w:hint="eastAsia"/>
          <w:sz w:val="28"/>
        </w:rPr>
        <w:t>6. 建立紧急响应机制</w:t>
      </w:r>
    </w:p>
    <w:p w:rsidR="007541B7" w:rsidRPr="007541B7" w:rsidP="007541B7">
      <w:pPr>
        <w:ind w:firstLine="560" w:firstLineChars="200"/>
        <w:rPr>
          <w:rFonts w:ascii="仿宋" w:eastAsia="仿宋" w:hAnsi="仿宋" w:hint="eastAsia"/>
          <w:sz w:val="28"/>
        </w:rPr>
      </w:pPr>
      <w:r w:rsidRPr="007541B7">
        <w:rPr>
          <w:rFonts w:ascii="仿宋" w:eastAsia="仿宋" w:hAnsi="仿宋" w:hint="eastAsia"/>
          <w:sz w:val="28"/>
        </w:rPr>
        <w:t>制定紧急响应计划，确保在风险发生时能够快速、有序地做出反应。明确责任人，提前准备好必要的资源和工具，以降低风险事件对电饼铛项目的不利影响。</w:t>
      </w:r>
    </w:p>
    <w:p w:rsidR="007541B7" w:rsidRPr="007541B7" w:rsidP="007541B7">
      <w:pPr>
        <w:ind w:firstLine="560" w:firstLineChars="200"/>
        <w:rPr>
          <w:rFonts w:ascii="仿宋" w:eastAsia="仿宋" w:hAnsi="仿宋" w:hint="eastAsia"/>
          <w:sz w:val="28"/>
        </w:rPr>
      </w:pPr>
      <w:r w:rsidRPr="007541B7">
        <w:rPr>
          <w:rFonts w:ascii="仿宋" w:eastAsia="仿宋" w:hAnsi="仿宋" w:hint="eastAsia"/>
          <w:sz w:val="28"/>
        </w:rPr>
        <w:t>7. 风险监测和追踪</w:t>
      </w:r>
    </w:p>
    <w:p w:rsidR="007541B7" w:rsidRPr="007541B7" w:rsidP="007541B7">
      <w:pPr>
        <w:ind w:firstLine="560" w:firstLineChars="200"/>
        <w:rPr>
          <w:rFonts w:ascii="仿宋" w:eastAsia="仿宋" w:hAnsi="仿宋" w:hint="eastAsia"/>
          <w:sz w:val="28"/>
        </w:rPr>
      </w:pPr>
      <w:r w:rsidRPr="007541B7">
        <w:rPr>
          <w:rFonts w:ascii="仿宋" w:eastAsia="仿宋" w:hAnsi="仿宋" w:hint="eastAsia"/>
          <w:sz w:val="28"/>
        </w:rPr>
        <w:t>建立系统化的风险监测和追踪机制，及时了解风险的变化和发展趋势。定期更新风险登记簿，跟踪风险的实际发生概率和影响程度，以及已采取的应对措施的效果。</w:t>
      </w:r>
    </w:p>
    <w:p w:rsidR="007541B7" w:rsidRPr="007541B7" w:rsidP="007541B7">
      <w:pPr>
        <w:ind w:firstLine="560" w:firstLineChars="200"/>
        <w:rPr>
          <w:rFonts w:ascii="仿宋" w:eastAsia="仿宋" w:hAnsi="仿宋" w:hint="eastAsia"/>
          <w:sz w:val="28"/>
        </w:rPr>
      </w:pPr>
      <w:r w:rsidRPr="007541B7">
        <w:rPr>
          <w:rFonts w:ascii="仿宋" w:eastAsia="仿宋" w:hAnsi="仿宋" w:hint="eastAsia"/>
          <w:sz w:val="28"/>
        </w:rPr>
        <w:t>8. 制度化的经验总结</w:t>
      </w:r>
    </w:p>
    <w:p w:rsidR="007541B7" w:rsidRPr="007541B7" w:rsidP="007541B7">
      <w:pPr>
        <w:ind w:firstLine="560" w:firstLineChars="200"/>
        <w:rPr>
          <w:rFonts w:ascii="仿宋" w:eastAsia="仿宋" w:hAnsi="仿宋" w:hint="eastAsia"/>
          <w:sz w:val="28"/>
        </w:rPr>
      </w:pPr>
      <w:r w:rsidRPr="007541B7">
        <w:rPr>
          <w:rFonts w:ascii="仿宋" w:eastAsia="仿宋" w:hAnsi="仿宋" w:hint="eastAsia"/>
          <w:sz w:val="28"/>
        </w:rPr>
        <w:t>在电饼铛项目结束后，进行全面的风险经验总结。总结成功的风险管理实践和教训，形成制度化的经验库，为未来电饼铛项目提供有力的参考和借鉴。</w:t>
      </w:r>
    </w:p>
    <w:p w:rsidR="007541B7" w:rsidP="007541B7">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7541B7">
        <w:rPr>
          <w:rFonts w:ascii="仿宋" w:eastAsia="仿宋" w:hAnsi="仿宋" w:hint="eastAsia"/>
          <w:sz w:val="28"/>
        </w:rPr>
        <w:t>通过采取以上风险管理的措施，企业可以更好地识别、评估和应对潜在的风险，确保电饼铛项目能够在不确定的环境中取得成功。风</w:t>
      </w:r>
    </w:p>
    <w:p w:rsidR="007541B7" w:rsidP="007541B7">
      <w:pPr>
        <w:ind w:firstLine="560" w:firstLineChars="200"/>
        <w:rPr>
          <w:rFonts w:ascii="仿宋" w:eastAsia="仿宋" w:hAnsi="仿宋" w:hint="eastAsia"/>
          <w:sz w:val="28"/>
        </w:rPr>
      </w:pPr>
      <w:r w:rsidRPr="007541B7">
        <w:rPr>
          <w:rFonts w:ascii="仿宋" w:eastAsia="仿宋" w:hAnsi="仿宋" w:hint="eastAsia"/>
          <w:sz w:val="28"/>
        </w:rPr>
        <w:t>险管理不仅仅是问题的解决，更是对未知因素的有序应对，为电饼铛项目的可持续发展提供有力支持。</w:t>
      </w:r>
    </w:p>
    <w:p w:rsidR="007541B7" w:rsidP="007541B7">
      <w:pPr>
        <w:pStyle w:val="Heading1"/>
        <w:rPr>
          <w:rFonts w:hint="eastAsia"/>
        </w:rPr>
      </w:pPr>
      <w:bookmarkStart w:id="13" w:name="_Toc158244337"/>
      <w:r w:rsidRPr="007541B7">
        <w:rPr>
          <w:rFonts w:hint="eastAsia"/>
        </w:rPr>
        <w:t>三、电饼铛项目人力资源管理方案</w:t>
      </w:r>
      <w:bookmarkEnd w:id="13"/>
    </w:p>
    <w:p w:rsidR="007541B7" w:rsidP="007541B7">
      <w:pPr>
        <w:pStyle w:val="Heading2"/>
        <w:rPr>
          <w:rFonts w:hint="eastAsia"/>
        </w:rPr>
      </w:pPr>
      <w:bookmarkStart w:id="14" w:name="_Toc158244338"/>
      <w:r w:rsidRPr="007541B7">
        <w:rPr>
          <w:rFonts w:hint="eastAsia"/>
        </w:rPr>
        <w:t>(</w:t>
      </w:r>
      <w:r w:rsidRPr="007541B7">
        <w:rPr>
          <w:rFonts w:hint="eastAsia"/>
        </w:rPr>
        <w:t>一</w:t>
      </w:r>
      <w:r w:rsidRPr="007541B7">
        <w:rPr>
          <w:rFonts w:hint="eastAsia"/>
        </w:rPr>
        <w:t>)</w:t>
      </w:r>
      <w:r w:rsidRPr="007541B7">
        <w:rPr>
          <w:rFonts w:hint="eastAsia"/>
        </w:rPr>
        <w:t>、人力资源战略规划</w:t>
      </w:r>
      <w:bookmarkEnd w:id="14"/>
    </w:p>
    <w:p w:rsidR="007541B7" w:rsidRPr="007541B7" w:rsidP="007541B7">
      <w:pPr>
        <w:ind w:firstLine="560" w:firstLineChars="200"/>
        <w:rPr>
          <w:rFonts w:ascii="仿宋" w:eastAsia="仿宋" w:hAnsi="仿宋" w:hint="eastAsia"/>
          <w:sz w:val="28"/>
        </w:rPr>
      </w:pPr>
      <w:r w:rsidRPr="007541B7">
        <w:rPr>
          <w:rFonts w:ascii="仿宋" w:eastAsia="仿宋" w:hAnsi="仿宋" w:hint="eastAsia"/>
          <w:sz w:val="28"/>
        </w:rPr>
        <w:t>在电饼铛项目中，人力资源战略规划占据着极为重要的位置，需要深入考虑组织整体的发展方向和目标设定，以及通过合理配置和有效管理人力资源来实现这些目标。在电饼铛项目背景下，人力资源战略规划的制定必须全面考虑行业特征、市场需求、技术趋势等多方面因素，以确保企业拥有足够数量、具备相应技能的人才，并通过科学的管理和培训提高员工的绩效，从而保障电饼铛项目的成功实施和顺利进行。</w:t>
      </w:r>
    </w:p>
    <w:p w:rsidR="007541B7" w:rsidRPr="007541B7" w:rsidP="007541B7">
      <w:pPr>
        <w:ind w:firstLine="560" w:firstLineChars="200"/>
        <w:rPr>
          <w:rFonts w:ascii="仿宋" w:eastAsia="仿宋" w:hAnsi="仿宋" w:hint="eastAsia"/>
          <w:sz w:val="28"/>
        </w:rPr>
      </w:pPr>
      <w:r w:rsidRPr="007541B7">
        <w:rPr>
          <w:rFonts w:ascii="仿宋" w:eastAsia="仿宋" w:hAnsi="仿宋" w:hint="eastAsia"/>
          <w:sz w:val="28"/>
        </w:rPr>
        <w:t>(一)人力资源需求分析</w:t>
      </w:r>
    </w:p>
    <w:p w:rsidR="007541B7" w:rsidRPr="007541B7" w:rsidP="007541B7">
      <w:pPr>
        <w:ind w:firstLine="560" w:firstLineChars="200"/>
        <w:rPr>
          <w:rFonts w:ascii="仿宋" w:eastAsia="仿宋" w:hAnsi="仿宋" w:hint="eastAsia"/>
          <w:sz w:val="28"/>
        </w:rPr>
      </w:pPr>
      <w:r w:rsidRPr="007541B7">
        <w:rPr>
          <w:rFonts w:ascii="仿宋" w:eastAsia="仿宋" w:hAnsi="仿宋" w:hint="eastAsia"/>
          <w:sz w:val="28"/>
        </w:rPr>
        <w:t>1、根据电饼铛项目规模确定人力资源规模</w:t>
      </w:r>
    </w:p>
    <w:p w:rsidR="007541B7" w:rsidRPr="007541B7" w:rsidP="007541B7">
      <w:pPr>
        <w:ind w:firstLine="560" w:firstLineChars="200"/>
        <w:rPr>
          <w:rFonts w:ascii="仿宋" w:eastAsia="仿宋" w:hAnsi="仿宋" w:hint="eastAsia"/>
          <w:sz w:val="28"/>
        </w:rPr>
      </w:pPr>
      <w:r w:rsidRPr="007541B7">
        <w:rPr>
          <w:rFonts w:ascii="仿宋" w:eastAsia="仿宋" w:hAnsi="仿宋" w:hint="eastAsia"/>
          <w:sz w:val="28"/>
        </w:rPr>
        <w:t>电饼铛项目规模、生产能力以及市场需求等是决定所需人力资源规模的关键因素。在电饼铛项目中，需要对各个环节进行深入分析，包括生产、质量控制、采购、销售、研发等，以明确各部门或岗位的人力资源需求。</w:t>
      </w:r>
    </w:p>
    <w:p w:rsidR="007541B7" w:rsidRPr="007541B7" w:rsidP="007541B7">
      <w:pPr>
        <w:ind w:firstLine="560" w:firstLineChars="200"/>
        <w:rPr>
          <w:rFonts w:ascii="仿宋" w:eastAsia="仿宋" w:hAnsi="仿宋" w:hint="eastAsia"/>
          <w:sz w:val="28"/>
        </w:rPr>
      </w:pPr>
      <w:r w:rsidRPr="007541B7">
        <w:rPr>
          <w:rFonts w:ascii="仿宋" w:eastAsia="仿宋" w:hAnsi="仿宋" w:hint="eastAsia"/>
          <w:sz w:val="28"/>
        </w:rPr>
        <w:t>2、分析人力资源结构和能力要求</w:t>
      </w:r>
    </w:p>
    <w:p w:rsidR="007541B7" w:rsidRPr="007541B7" w:rsidP="007541B7">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7541B7">
        <w:rPr>
          <w:rFonts w:ascii="仿宋" w:eastAsia="仿宋" w:hAnsi="仿宋" w:hint="eastAsia"/>
          <w:sz w:val="28"/>
        </w:rPr>
        <w:t>不同岗位对人才结构和能力要求不同。例如，生产线需要熟练的操作工人，研发部门需要具备专业知识和创新能力的人员，管理层则</w:t>
      </w:r>
    </w:p>
    <w:p w:rsidR="007541B7" w:rsidRPr="007541B7" w:rsidP="007541B7">
      <w:pPr>
        <w:ind w:firstLine="560" w:firstLineChars="200"/>
        <w:rPr>
          <w:rFonts w:ascii="仿宋" w:eastAsia="仿宋" w:hAnsi="仿宋" w:hint="eastAsia"/>
          <w:sz w:val="28"/>
        </w:rPr>
      </w:pPr>
      <w:r w:rsidRPr="007541B7">
        <w:rPr>
          <w:rFonts w:ascii="仿宋" w:eastAsia="仿宋" w:hAnsi="仿宋" w:hint="eastAsia"/>
          <w:sz w:val="28"/>
        </w:rPr>
        <w:t>需要具备领导和决策能力的管理人才。</w:t>
      </w:r>
    </w:p>
    <w:p w:rsidR="007541B7" w:rsidRPr="007541B7" w:rsidP="007541B7">
      <w:pPr>
        <w:ind w:firstLine="560" w:firstLineChars="200"/>
        <w:rPr>
          <w:rFonts w:ascii="仿宋" w:eastAsia="仿宋" w:hAnsi="仿宋" w:hint="eastAsia"/>
          <w:sz w:val="28"/>
        </w:rPr>
      </w:pPr>
      <w:r w:rsidRPr="007541B7">
        <w:rPr>
          <w:rFonts w:ascii="仿宋" w:eastAsia="仿宋" w:hAnsi="仿宋" w:hint="eastAsia"/>
          <w:sz w:val="28"/>
        </w:rPr>
        <w:t>3、预测未来人才需求</w:t>
      </w:r>
    </w:p>
    <w:p w:rsidR="007541B7" w:rsidRPr="007541B7" w:rsidP="007541B7">
      <w:pPr>
        <w:ind w:firstLine="560" w:firstLineChars="200"/>
        <w:rPr>
          <w:rFonts w:ascii="仿宋" w:eastAsia="仿宋" w:hAnsi="仿宋" w:hint="eastAsia"/>
          <w:sz w:val="28"/>
        </w:rPr>
      </w:pPr>
      <w:r w:rsidRPr="007541B7">
        <w:rPr>
          <w:rFonts w:ascii="仿宋" w:eastAsia="仿宋" w:hAnsi="仿宋" w:hint="eastAsia"/>
          <w:sz w:val="28"/>
        </w:rPr>
        <w:t>结合电饼铛项目发展趋势、行业发展和技术变革，预测未来可能出现的新岗位和新需求，为未来人才的储备和培养提前做好准备。</w:t>
      </w:r>
    </w:p>
    <w:p w:rsidR="007541B7" w:rsidRPr="007541B7" w:rsidP="007541B7">
      <w:pPr>
        <w:ind w:firstLine="560" w:firstLineChars="200"/>
        <w:rPr>
          <w:rFonts w:ascii="仿宋" w:eastAsia="仿宋" w:hAnsi="仿宋" w:hint="eastAsia"/>
          <w:sz w:val="28"/>
        </w:rPr>
      </w:pPr>
      <w:r w:rsidRPr="007541B7">
        <w:rPr>
          <w:rFonts w:ascii="仿宋" w:eastAsia="仿宋" w:hAnsi="仿宋" w:hint="eastAsia"/>
          <w:sz w:val="28"/>
        </w:rPr>
        <w:t>(二)人才招聘与选拔</w:t>
      </w:r>
    </w:p>
    <w:p w:rsidR="007541B7" w:rsidRPr="007541B7" w:rsidP="007541B7">
      <w:pPr>
        <w:ind w:firstLine="560" w:firstLineChars="200"/>
        <w:rPr>
          <w:rFonts w:ascii="仿宋" w:eastAsia="仿宋" w:hAnsi="仿宋" w:hint="eastAsia"/>
          <w:sz w:val="28"/>
        </w:rPr>
      </w:pPr>
      <w:r w:rsidRPr="007541B7">
        <w:rPr>
          <w:rFonts w:ascii="仿宋" w:eastAsia="仿宋" w:hAnsi="仿宋" w:hint="eastAsia"/>
          <w:sz w:val="28"/>
        </w:rPr>
        <w:t>1、制定招聘计划和渠道</w:t>
      </w:r>
    </w:p>
    <w:p w:rsidR="007541B7" w:rsidRPr="007541B7" w:rsidP="007541B7">
      <w:pPr>
        <w:ind w:firstLine="560" w:firstLineChars="200"/>
        <w:rPr>
          <w:rFonts w:ascii="仿宋" w:eastAsia="仿宋" w:hAnsi="仿宋" w:hint="eastAsia"/>
          <w:sz w:val="28"/>
        </w:rPr>
      </w:pPr>
      <w:r w:rsidRPr="007541B7">
        <w:rPr>
          <w:rFonts w:ascii="仿宋" w:eastAsia="仿宋" w:hAnsi="仿宋" w:hint="eastAsia"/>
          <w:sz w:val="28"/>
        </w:rPr>
        <w:t>根据人力资源需求分析的结果，制定招聘计划，明确招聘的时间节点和途径。可以通过线上招聘平台、校园招聘、社会招聘等多种方式进行人才的引进。</w:t>
      </w:r>
    </w:p>
    <w:p w:rsidR="007541B7" w:rsidRPr="007541B7" w:rsidP="007541B7">
      <w:pPr>
        <w:ind w:firstLine="560" w:firstLineChars="200"/>
        <w:rPr>
          <w:rFonts w:ascii="仿宋" w:eastAsia="仿宋" w:hAnsi="仿宋" w:hint="eastAsia"/>
          <w:sz w:val="28"/>
        </w:rPr>
      </w:pPr>
      <w:r w:rsidRPr="007541B7">
        <w:rPr>
          <w:rFonts w:ascii="仿宋" w:eastAsia="仿宋" w:hAnsi="仿宋" w:hint="eastAsia"/>
          <w:sz w:val="28"/>
        </w:rPr>
        <w:t>2、建立科学的选拔机制</w:t>
      </w:r>
    </w:p>
    <w:p w:rsidR="007541B7" w:rsidRPr="007541B7" w:rsidP="007541B7">
      <w:pPr>
        <w:ind w:firstLine="560" w:firstLineChars="200"/>
        <w:rPr>
          <w:rFonts w:ascii="仿宋" w:eastAsia="仿宋" w:hAnsi="仿宋" w:hint="eastAsia"/>
          <w:sz w:val="28"/>
        </w:rPr>
      </w:pPr>
      <w:r w:rsidRPr="007541B7">
        <w:rPr>
          <w:rFonts w:ascii="仿宋" w:eastAsia="仿宋" w:hAnsi="仿宋" w:hint="eastAsia"/>
          <w:sz w:val="28"/>
        </w:rPr>
        <w:t>设计科学的面试流程和评价指标，确保选拔出符合岗位要求的人才。可采用笔试、面试、能力测试等多方面的手段，全面评估候选人的能力和适应性。</w:t>
      </w:r>
    </w:p>
    <w:p w:rsidR="007541B7" w:rsidRPr="007541B7" w:rsidP="007541B7">
      <w:pPr>
        <w:ind w:firstLine="560" w:firstLineChars="200"/>
        <w:rPr>
          <w:rFonts w:ascii="仿宋" w:eastAsia="仿宋" w:hAnsi="仿宋" w:hint="eastAsia"/>
          <w:sz w:val="28"/>
        </w:rPr>
      </w:pPr>
      <w:r w:rsidRPr="007541B7">
        <w:rPr>
          <w:rFonts w:ascii="仿宋" w:eastAsia="仿宋" w:hAnsi="仿宋" w:hint="eastAsia"/>
          <w:sz w:val="28"/>
        </w:rPr>
        <w:t>3、引进和留住优秀人才</w:t>
      </w:r>
    </w:p>
    <w:p w:rsidR="007541B7" w:rsidRPr="007541B7" w:rsidP="007541B7">
      <w:pPr>
        <w:ind w:firstLine="560" w:firstLineChars="200"/>
        <w:rPr>
          <w:rFonts w:ascii="仿宋" w:eastAsia="仿宋" w:hAnsi="仿宋" w:hint="eastAsia"/>
          <w:sz w:val="28"/>
        </w:rPr>
      </w:pPr>
      <w:r w:rsidRPr="007541B7">
        <w:rPr>
          <w:rFonts w:ascii="仿宋" w:eastAsia="仿宋" w:hAnsi="仿宋" w:hint="eastAsia"/>
          <w:sz w:val="28"/>
        </w:rPr>
        <w:t>对于核心岗位和关键岗位，制定有效的引进和留用政策，例如提供具有竞争力的薪酬福利、晋升机制、培训发展等，以留住优秀人才。</w:t>
      </w:r>
    </w:p>
    <w:p w:rsidR="007541B7" w:rsidRPr="007541B7" w:rsidP="007541B7">
      <w:pPr>
        <w:ind w:firstLine="560" w:firstLineChars="200"/>
        <w:rPr>
          <w:rFonts w:ascii="仿宋" w:eastAsia="仿宋" w:hAnsi="仿宋" w:hint="eastAsia"/>
          <w:sz w:val="28"/>
        </w:rPr>
      </w:pPr>
      <w:r w:rsidRPr="007541B7">
        <w:rPr>
          <w:rFonts w:ascii="仿宋" w:eastAsia="仿宋" w:hAnsi="仿宋" w:hint="eastAsia"/>
          <w:sz w:val="28"/>
        </w:rPr>
        <w:t>(三)人才培训与发展</w:t>
      </w:r>
    </w:p>
    <w:p w:rsidR="007541B7" w:rsidRPr="007541B7" w:rsidP="007541B7">
      <w:pPr>
        <w:ind w:firstLine="560" w:firstLineChars="200"/>
        <w:rPr>
          <w:rFonts w:ascii="仿宋" w:eastAsia="仿宋" w:hAnsi="仿宋" w:hint="eastAsia"/>
          <w:sz w:val="28"/>
        </w:rPr>
      </w:pPr>
      <w:r w:rsidRPr="007541B7">
        <w:rPr>
          <w:rFonts w:ascii="仿宋" w:eastAsia="仿宋" w:hAnsi="仿宋" w:hint="eastAsia"/>
          <w:sz w:val="28"/>
        </w:rPr>
        <w:t>1、制定培训计划</w:t>
      </w:r>
    </w:p>
    <w:p w:rsidR="007541B7" w:rsidRPr="007541B7" w:rsidP="007541B7">
      <w:pPr>
        <w:ind w:firstLine="560" w:firstLineChars="200"/>
        <w:rPr>
          <w:rFonts w:ascii="仿宋" w:eastAsia="仿宋" w:hAnsi="仿宋" w:hint="eastAsia"/>
          <w:sz w:val="28"/>
        </w:rPr>
      </w:pPr>
      <w:r w:rsidRPr="007541B7">
        <w:rPr>
          <w:rFonts w:ascii="仿宋" w:eastAsia="仿宋" w:hAnsi="仿宋" w:hint="eastAsia"/>
          <w:sz w:val="28"/>
        </w:rPr>
        <w:t>根据员工的岗位需求和个人发展需求，制定全面的培训计划，包括岗前培训、岗中培训和岗后培训，确保员工具备所需的技能和知识。</w:t>
      </w:r>
    </w:p>
    <w:p w:rsidR="007541B7" w:rsidRPr="007541B7" w:rsidP="007541B7">
      <w:pPr>
        <w:ind w:firstLine="560" w:firstLineChars="200"/>
        <w:rPr>
          <w:rFonts w:ascii="仿宋" w:eastAsia="仿宋" w:hAnsi="仿宋" w:hint="eastAsia"/>
          <w:sz w:val="28"/>
        </w:rPr>
      </w:pPr>
      <w:r w:rsidRPr="007541B7">
        <w:rPr>
          <w:rFonts w:ascii="仿宋" w:eastAsia="仿宋" w:hAnsi="仿宋" w:hint="eastAsia"/>
          <w:sz w:val="28"/>
        </w:rPr>
        <w:t>2、激励员工学习</w:t>
      </w:r>
    </w:p>
    <w:p w:rsidR="007541B7" w:rsidRPr="007541B7" w:rsidP="007541B7">
      <w:pPr>
        <w:ind w:firstLine="560" w:firstLineChars="200"/>
        <w:rPr>
          <w:rFonts w:ascii="仿宋" w:eastAsia="仿宋" w:hAnsi="仿宋" w:hint="eastAsia"/>
          <w:sz w:val="28"/>
        </w:rPr>
      </w:pPr>
      <w:r w:rsidRPr="007541B7">
        <w:rPr>
          <w:rFonts w:ascii="仿宋" w:eastAsia="仿宋" w:hAnsi="仿宋" w:hint="eastAsia"/>
          <w:sz w:val="28"/>
        </w:rPr>
        <w:t>建立学习型组织文化，激励员工不断学习和提升，鼓励参与各类</w:t>
      </w:r>
      <w:r w:rsidRPr="007541B7">
        <w:rPr>
          <w:rFonts w:ascii="仿宋" w:eastAsia="仿宋" w:hAnsi="仿宋" w:hint="eastAsia"/>
          <w:sz w:val="28"/>
        </w:rPr>
        <w:br/>
      </w:r>
      <w:r w:rsidRPr="007541B7">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48" w:history="1">
        <w:r>
          <w:rPr>
            <w:rFonts w:ascii="SimSun" w:eastAsia="SimSun" w:hAnsi="SimSun" w:cs="SimSun"/>
            <w:b/>
            <w:bCs/>
            <w:color w:val="0000EE"/>
            <w:kern w:val="0"/>
            <w:sz w:val="30"/>
            <w:szCs w:val="30"/>
            <w:u w:val="single" w:color="0000EE"/>
          </w:rPr>
          <w:t>https://d.book118.com/308005131137006044</w:t>
        </w:r>
      </w:hyperlink>
    </w:p>
    <w:p w:rsidR="007541B7" w:rsidRPr="007541B7" w:rsidP="007541B7">
      <w:pPr>
        <w:ind w:firstLine="560" w:firstLineChars="200"/>
        <w:rPr>
          <w:rFonts w:ascii="仿宋" w:eastAsia="仿宋" w:hAnsi="仿宋" w:hint="eastAsia"/>
          <w:sz w:val="28"/>
        </w:rPr>
      </w:pPr>
    </w:p>
    <w:sectPr>
      <w:headerReference w:type="even" r:id="rId149"/>
      <w:headerReference w:type="default" r:id="rId150"/>
      <w:footerReference w:type="even" r:id="rId151"/>
      <w:footerReference w:type="default" r:id="rId152"/>
      <w:headerReference w:type="first" r:id="rId153"/>
      <w:footerReference w:type="first" r:id="rId154"/>
      <w:type w:val="nextPage"/>
      <w:pgSz w:w="11906" w:h="16838"/>
      <w:pgMar w:top="1440" w:right="1800" w:bottom="1440" w:left="1800" w:header="851" w:footer="992" w:gutter="0"/>
      <w:pgNumType w:start="2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41B7" w:rsidP="00732E3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541B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41B7" w:rsidP="00732E3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7541B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41B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41B7" w:rsidP="00732E3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541B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41B7" w:rsidP="00732E3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7541B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41B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41B7" w:rsidP="00732E3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541B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41B7" w:rsidP="00732E3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7541B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41B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41B7" w:rsidP="00732E3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541B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41B7" w:rsidP="00732E3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7541B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41B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41B7" w:rsidP="00732E3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541B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41B7" w:rsidP="00732E3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7541B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41B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41B7" w:rsidP="00732E3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541B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41B7" w:rsidP="00732E3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rsidR="007541B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41B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41B7" w:rsidP="00732E3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541B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41B7" w:rsidP="00732E3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7541B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41B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41B7" w:rsidP="00732E3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541B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41B7" w:rsidP="00732E3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7541B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41B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41B7" w:rsidP="00732E3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541B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41B7" w:rsidP="00732E3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7541B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41B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41B7" w:rsidP="00732E3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541B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41B7" w:rsidP="00732E3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7541B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41B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41B7" w:rsidP="00732E3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541B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41B7" w:rsidP="00732E3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7541B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41B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41B7" w:rsidP="00732E3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541B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41B7" w:rsidP="00732E3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7541B7">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41B7">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41B7" w:rsidP="00732E3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541B7">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41B7" w:rsidP="00732E3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7541B7">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41B7">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41B7" w:rsidP="00732E3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541B7">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41B7" w:rsidP="00732E3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7541B7">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41B7">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41B7" w:rsidP="00732E3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541B7">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41B7" w:rsidP="00732E3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7541B7">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41B7">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41B7" w:rsidP="00732E3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541B7">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41B7" w:rsidP="00732E3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7541B7">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41B7">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41B7" w:rsidP="00732E3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541B7">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41B7" w:rsidP="00732E3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17</w:t>
    </w:r>
    <w:r>
      <w:rPr>
        <w:rStyle w:val="PageNumber"/>
      </w:rPr>
      <w:fldChar w:fldCharType="end"/>
    </w:r>
  </w:p>
  <w:p w:rsidR="007541B7">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41B7">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41B7" w:rsidP="00732E3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541B7">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41B7" w:rsidP="00732E3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7541B7">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41B7">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41B7" w:rsidP="00732E3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541B7">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41B7" w:rsidP="00732E3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7541B7">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41B7">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41B7" w:rsidP="00732E3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541B7">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41B7" w:rsidP="00732E3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7541B7">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41B7">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41B7" w:rsidP="00732E3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541B7">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41B7" w:rsidP="00732E3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21</w:t>
    </w:r>
    <w:r>
      <w:rPr>
        <w:rStyle w:val="PageNumber"/>
      </w:rPr>
      <w:fldChar w:fldCharType="end"/>
    </w:r>
  </w:p>
  <w:p w:rsidR="007541B7">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41B7">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41B7" w:rsidP="00732E3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541B7">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41B7" w:rsidP="00732E3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22</w:t>
    </w:r>
    <w:r>
      <w:rPr>
        <w:rStyle w:val="PageNumber"/>
      </w:rPr>
      <w:fldChar w:fldCharType="end"/>
    </w:r>
  </w:p>
  <w:p w:rsidR="007541B7">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41B7">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41B7" w:rsidP="00732E3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541B7">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41B7" w:rsidP="00732E3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23</w:t>
    </w:r>
    <w:r>
      <w:rPr>
        <w:rStyle w:val="PageNumber"/>
      </w:rPr>
      <w:fldChar w:fldCharType="end"/>
    </w:r>
  </w:p>
  <w:p w:rsidR="007541B7">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41B7">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41B7" w:rsidP="00732E3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541B7">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41B7" w:rsidP="00732E3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7541B7">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41B7">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41B7" w:rsidP="00732E3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541B7">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41B7" w:rsidP="00732E3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25</w:t>
    </w:r>
    <w:r>
      <w:rPr>
        <w:rStyle w:val="PageNumber"/>
      </w:rPr>
      <w:fldChar w:fldCharType="end"/>
    </w:r>
  </w:p>
  <w:p w:rsidR="007541B7">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41B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41B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41B7" w:rsidRPr="007541B7" w:rsidP="007541B7">
    <w:pPr>
      <w:pStyle w:val="Header"/>
      <w:rPr>
        <w:rFonts w:ascii="仿宋" w:eastAsia="仿宋" w:hAnsi="仿宋"/>
      </w:rPr>
    </w:pPr>
    <w:r w:rsidRPr="007541B7">
      <w:rPr>
        <w:rFonts w:ascii="仿宋" w:eastAsia="仿宋" w:hAnsi="仿宋" w:hint="eastAsia"/>
      </w:rPr>
      <w:t>电饼铛投资回报分析报告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41B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41B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41B7" w:rsidRPr="007541B7" w:rsidP="007541B7">
    <w:pPr>
      <w:pStyle w:val="Header"/>
      <w:rPr>
        <w:rFonts w:ascii="仿宋" w:eastAsia="仿宋" w:hAnsi="仿宋"/>
      </w:rPr>
    </w:pPr>
    <w:r w:rsidRPr="007541B7">
      <w:rPr>
        <w:rFonts w:ascii="仿宋" w:eastAsia="仿宋" w:hAnsi="仿宋" w:hint="eastAsia"/>
      </w:rPr>
      <w:t>电饼铛投资回报分析报告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41B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41B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41B7" w:rsidRPr="007541B7" w:rsidP="007541B7">
    <w:pPr>
      <w:pStyle w:val="Header"/>
      <w:rPr>
        <w:rFonts w:ascii="仿宋" w:eastAsia="仿宋" w:hAnsi="仿宋"/>
      </w:rPr>
    </w:pPr>
    <w:r w:rsidRPr="007541B7">
      <w:rPr>
        <w:rFonts w:ascii="仿宋" w:eastAsia="仿宋" w:hAnsi="仿宋" w:hint="eastAsia"/>
      </w:rPr>
      <w:t>电饼铛投资回报分析报告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41B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41B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41B7" w:rsidRPr="007541B7" w:rsidP="007541B7">
    <w:pPr>
      <w:pStyle w:val="Header"/>
      <w:rPr>
        <w:rFonts w:ascii="仿宋" w:eastAsia="仿宋" w:hAnsi="仿宋"/>
      </w:rPr>
    </w:pPr>
    <w:r w:rsidRPr="007541B7">
      <w:rPr>
        <w:rFonts w:ascii="仿宋" w:eastAsia="仿宋" w:hAnsi="仿宋" w:hint="eastAsia"/>
      </w:rPr>
      <w:t>电饼铛投资回报分析报告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41B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41B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41B7" w:rsidRPr="007541B7" w:rsidP="007541B7">
    <w:pPr>
      <w:pStyle w:val="Header"/>
      <w:rPr>
        <w:rFonts w:ascii="仿宋" w:eastAsia="仿宋" w:hAnsi="仿宋"/>
      </w:rPr>
    </w:pPr>
    <w:r w:rsidRPr="007541B7">
      <w:rPr>
        <w:rFonts w:ascii="仿宋" w:eastAsia="仿宋" w:hAnsi="仿宋" w:hint="eastAsia"/>
      </w:rPr>
      <w:t>电饼铛投资回报分析报告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41B7">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41B7">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41B7" w:rsidRPr="007541B7" w:rsidP="007541B7">
    <w:pPr>
      <w:pStyle w:val="Header"/>
      <w:rPr>
        <w:rFonts w:ascii="仿宋" w:eastAsia="仿宋" w:hAnsi="仿宋"/>
      </w:rPr>
    </w:pPr>
    <w:r w:rsidRPr="007541B7">
      <w:rPr>
        <w:rFonts w:ascii="仿宋" w:eastAsia="仿宋" w:hAnsi="仿宋" w:hint="eastAsia"/>
      </w:rPr>
      <w:t>电饼铛投资回报分析报告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41B7">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41B7">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41B7" w:rsidRPr="007541B7" w:rsidP="007541B7">
    <w:pPr>
      <w:pStyle w:val="Header"/>
      <w:rPr>
        <w:rFonts w:ascii="仿宋" w:eastAsia="仿宋" w:hAnsi="仿宋"/>
      </w:rPr>
    </w:pPr>
    <w:r w:rsidRPr="007541B7">
      <w:rPr>
        <w:rFonts w:ascii="仿宋" w:eastAsia="仿宋" w:hAnsi="仿宋" w:hint="eastAsia"/>
      </w:rPr>
      <w:t>电饼铛投资回报分析报告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41B7">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41B7">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41B7" w:rsidRPr="007541B7" w:rsidP="007541B7">
    <w:pPr>
      <w:pStyle w:val="Header"/>
      <w:rPr>
        <w:rFonts w:ascii="仿宋" w:eastAsia="仿宋" w:hAnsi="仿宋"/>
      </w:rPr>
    </w:pPr>
    <w:r w:rsidRPr="007541B7">
      <w:rPr>
        <w:rFonts w:ascii="仿宋" w:eastAsia="仿宋" w:hAnsi="仿宋" w:hint="eastAsia"/>
      </w:rPr>
      <w:t>电饼铛投资回报分析报告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41B7">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41B7">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41B7" w:rsidRPr="007541B7" w:rsidP="007541B7">
    <w:pPr>
      <w:pStyle w:val="Header"/>
      <w:rPr>
        <w:rFonts w:ascii="仿宋" w:eastAsia="仿宋" w:hAnsi="仿宋"/>
      </w:rPr>
    </w:pPr>
    <w:r w:rsidRPr="007541B7">
      <w:rPr>
        <w:rFonts w:ascii="仿宋" w:eastAsia="仿宋" w:hAnsi="仿宋" w:hint="eastAsia"/>
      </w:rPr>
      <w:t>电饼铛投资回报分析报告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41B7">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41B7">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41B7" w:rsidRPr="007541B7" w:rsidP="007541B7">
    <w:pPr>
      <w:pStyle w:val="Header"/>
      <w:rPr>
        <w:rFonts w:ascii="仿宋" w:eastAsia="仿宋" w:hAnsi="仿宋"/>
      </w:rPr>
    </w:pPr>
    <w:r w:rsidRPr="007541B7">
      <w:rPr>
        <w:rFonts w:ascii="仿宋" w:eastAsia="仿宋" w:hAnsi="仿宋" w:hint="eastAsia"/>
      </w:rPr>
      <w:t>电饼铛投资回报分析报告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41B7">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41B7">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41B7" w:rsidRPr="007541B7" w:rsidP="007541B7">
    <w:pPr>
      <w:pStyle w:val="Header"/>
      <w:rPr>
        <w:rFonts w:ascii="仿宋" w:eastAsia="仿宋" w:hAnsi="仿宋"/>
      </w:rPr>
    </w:pPr>
    <w:r w:rsidRPr="007541B7">
      <w:rPr>
        <w:rFonts w:ascii="仿宋" w:eastAsia="仿宋" w:hAnsi="仿宋" w:hint="eastAsia"/>
      </w:rPr>
      <w:t>电饼铛投资回报分析报告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41B7">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41B7">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41B7" w:rsidRPr="007541B7" w:rsidP="007541B7">
    <w:pPr>
      <w:pStyle w:val="Header"/>
      <w:rPr>
        <w:rFonts w:ascii="仿宋" w:eastAsia="仿宋" w:hAnsi="仿宋"/>
      </w:rPr>
    </w:pPr>
    <w:r w:rsidRPr="007541B7">
      <w:rPr>
        <w:rFonts w:ascii="仿宋" w:eastAsia="仿宋" w:hAnsi="仿宋" w:hint="eastAsia"/>
      </w:rPr>
      <w:t>电饼铛投资回报分析报告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41B7">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41B7">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41B7" w:rsidRPr="007541B7" w:rsidP="007541B7">
    <w:pPr>
      <w:pStyle w:val="Header"/>
      <w:rPr>
        <w:rFonts w:ascii="仿宋" w:eastAsia="仿宋" w:hAnsi="仿宋"/>
      </w:rPr>
    </w:pPr>
    <w:r w:rsidRPr="007541B7">
      <w:rPr>
        <w:rFonts w:ascii="仿宋" w:eastAsia="仿宋" w:hAnsi="仿宋" w:hint="eastAsia"/>
      </w:rPr>
      <w:t>电饼铛投资回报分析报告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41B7">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41B7">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41B7" w:rsidRPr="007541B7" w:rsidP="007541B7">
    <w:pPr>
      <w:pStyle w:val="Header"/>
      <w:rPr>
        <w:rFonts w:ascii="仿宋" w:eastAsia="仿宋" w:hAnsi="仿宋"/>
      </w:rPr>
    </w:pPr>
    <w:r w:rsidRPr="007541B7">
      <w:rPr>
        <w:rFonts w:ascii="仿宋" w:eastAsia="仿宋" w:hAnsi="仿宋" w:hint="eastAsia"/>
      </w:rPr>
      <w:t>电饼铛投资回报分析报告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41B7">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41B7">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41B7" w:rsidRPr="007541B7" w:rsidP="007541B7">
    <w:pPr>
      <w:pStyle w:val="Header"/>
      <w:rPr>
        <w:rFonts w:ascii="仿宋" w:eastAsia="仿宋" w:hAnsi="仿宋"/>
      </w:rPr>
    </w:pPr>
    <w:r w:rsidRPr="007541B7">
      <w:rPr>
        <w:rFonts w:ascii="仿宋" w:eastAsia="仿宋" w:hAnsi="仿宋" w:hint="eastAsia"/>
      </w:rPr>
      <w:t>电饼铛投资回报分析报告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41B7">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41B7">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41B7" w:rsidRPr="007541B7" w:rsidP="007541B7">
    <w:pPr>
      <w:pStyle w:val="Header"/>
      <w:rPr>
        <w:rFonts w:ascii="仿宋" w:eastAsia="仿宋" w:hAnsi="仿宋"/>
      </w:rPr>
    </w:pPr>
    <w:r w:rsidRPr="007541B7">
      <w:rPr>
        <w:rFonts w:ascii="仿宋" w:eastAsia="仿宋" w:hAnsi="仿宋" w:hint="eastAsia"/>
      </w:rPr>
      <w:t>电饼铛投资回报分析报告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41B7">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41B7">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41B7" w:rsidRPr="007541B7" w:rsidP="007541B7">
    <w:pPr>
      <w:pStyle w:val="Header"/>
      <w:rPr>
        <w:rFonts w:ascii="仿宋" w:eastAsia="仿宋" w:hAnsi="仿宋"/>
      </w:rPr>
    </w:pPr>
    <w:r w:rsidRPr="007541B7">
      <w:rPr>
        <w:rFonts w:ascii="仿宋" w:eastAsia="仿宋" w:hAnsi="仿宋" w:hint="eastAsia"/>
      </w:rPr>
      <w:t>电饼铛投资回报分析报告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41B7">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41B7">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41B7" w:rsidRPr="007541B7" w:rsidP="007541B7">
    <w:pPr>
      <w:pStyle w:val="Header"/>
      <w:rPr>
        <w:rFonts w:ascii="仿宋" w:eastAsia="仿宋" w:hAnsi="仿宋"/>
      </w:rPr>
    </w:pPr>
    <w:r w:rsidRPr="007541B7">
      <w:rPr>
        <w:rFonts w:ascii="仿宋" w:eastAsia="仿宋" w:hAnsi="仿宋" w:hint="eastAsia"/>
      </w:rPr>
      <w:t>电饼铛投资回报分析报告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41B7">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41B7">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41B7" w:rsidRPr="007541B7" w:rsidP="007541B7">
    <w:pPr>
      <w:pStyle w:val="Header"/>
      <w:rPr>
        <w:rFonts w:ascii="仿宋" w:eastAsia="仿宋" w:hAnsi="仿宋"/>
      </w:rPr>
    </w:pPr>
    <w:r w:rsidRPr="007541B7">
      <w:rPr>
        <w:rFonts w:ascii="仿宋" w:eastAsia="仿宋" w:hAnsi="仿宋" w:hint="eastAsia"/>
      </w:rPr>
      <w:t>电饼铛投资回报分析报告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41B7">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41B7">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41B7" w:rsidRPr="007541B7" w:rsidP="007541B7">
    <w:pPr>
      <w:pStyle w:val="Header"/>
      <w:rPr>
        <w:rFonts w:ascii="仿宋" w:eastAsia="仿宋" w:hAnsi="仿宋"/>
      </w:rPr>
    </w:pPr>
    <w:r w:rsidRPr="007541B7">
      <w:rPr>
        <w:rFonts w:ascii="仿宋" w:eastAsia="仿宋" w:hAnsi="仿宋" w:hint="eastAsia"/>
      </w:rPr>
      <w:t>电饼铛投资回报分析报告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41B7">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41B7">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41B7" w:rsidRPr="007541B7" w:rsidP="007541B7">
    <w:pPr>
      <w:pStyle w:val="Header"/>
      <w:rPr>
        <w:rFonts w:ascii="仿宋" w:eastAsia="仿宋" w:hAnsi="仿宋"/>
      </w:rPr>
    </w:pPr>
    <w:r w:rsidRPr="007541B7">
      <w:rPr>
        <w:rFonts w:ascii="仿宋" w:eastAsia="仿宋" w:hAnsi="仿宋" w:hint="eastAsia"/>
      </w:rPr>
      <w:t>电饼铛投资回报分析报告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41B7">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41B7">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41B7" w:rsidRPr="007541B7" w:rsidP="007541B7">
    <w:pPr>
      <w:pStyle w:val="Header"/>
      <w:rPr>
        <w:rFonts w:ascii="仿宋" w:eastAsia="仿宋" w:hAnsi="仿宋"/>
      </w:rPr>
    </w:pPr>
    <w:r w:rsidRPr="007541B7">
      <w:rPr>
        <w:rFonts w:ascii="仿宋" w:eastAsia="仿宋" w:hAnsi="仿宋" w:hint="eastAsia"/>
      </w:rPr>
      <w:t>电饼铛投资回报分析报告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41B7">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41B7">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41B7" w:rsidRPr="007541B7" w:rsidP="007541B7">
    <w:pPr>
      <w:pStyle w:val="Header"/>
      <w:rPr>
        <w:rFonts w:ascii="仿宋" w:eastAsia="仿宋" w:hAnsi="仿宋"/>
      </w:rPr>
    </w:pPr>
    <w:r w:rsidRPr="007541B7">
      <w:rPr>
        <w:rFonts w:ascii="仿宋" w:eastAsia="仿宋" w:hAnsi="仿宋" w:hint="eastAsia"/>
      </w:rPr>
      <w:t>电饼铛投资回报分析报告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41B7">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41B7">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41B7" w:rsidRPr="007541B7" w:rsidP="007541B7">
    <w:pPr>
      <w:pStyle w:val="Header"/>
      <w:rPr>
        <w:rFonts w:ascii="仿宋" w:eastAsia="仿宋" w:hAnsi="仿宋"/>
      </w:rPr>
    </w:pPr>
    <w:r w:rsidRPr="007541B7">
      <w:rPr>
        <w:rFonts w:ascii="仿宋" w:eastAsia="仿宋" w:hAnsi="仿宋" w:hint="eastAsia"/>
      </w:rPr>
      <w:t>电饼铛投资回报分析报告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41B7">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41B7">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41B7" w:rsidRPr="007541B7" w:rsidP="007541B7">
    <w:pPr>
      <w:pStyle w:val="Header"/>
      <w:rPr>
        <w:rFonts w:ascii="仿宋" w:eastAsia="仿宋" w:hAnsi="仿宋"/>
      </w:rPr>
    </w:pPr>
    <w:r w:rsidRPr="007541B7">
      <w:rPr>
        <w:rFonts w:ascii="仿宋" w:eastAsia="仿宋" w:hAnsi="仿宋" w:hint="eastAsia"/>
      </w:rPr>
      <w:t>电饼铛投资回报分析报告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41B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9"/>
  <w:bordersDoNotSurroundHeader/>
  <w:bordersDoNotSurroundFooter/>
  <w:proofState w:spelling="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541B7"/>
    <w:rsid w:val="00732E34"/>
    <w:rsid w:val="007541B7"/>
    <w:rsid w:val="00883E19"/>
    <w:rsid w:val="009B05B4"/>
    <w:rsid w:val="00E366F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1">
    <w:name w:val="heading 1"/>
    <w:basedOn w:val="Normal"/>
    <w:next w:val="Normal"/>
    <w:link w:val="1Char"/>
    <w:uiPriority w:val="9"/>
    <w:qFormat/>
    <w:rsid w:val="007541B7"/>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rsid w:val="007541B7"/>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7541B7"/>
    <w:rPr>
      <w:b/>
      <w:bCs/>
      <w:kern w:val="44"/>
      <w:sz w:val="44"/>
      <w:szCs w:val="44"/>
    </w:rPr>
  </w:style>
  <w:style w:type="character" w:customStyle="1" w:styleId="2Char">
    <w:name w:val="标题 2 Char"/>
    <w:basedOn w:val="DefaultParagraphFont"/>
    <w:link w:val="Heading2"/>
    <w:uiPriority w:val="9"/>
    <w:rsid w:val="007541B7"/>
    <w:rPr>
      <w:rFonts w:asciiTheme="majorHAnsi" w:eastAsiaTheme="majorEastAsia" w:hAnsiTheme="majorHAnsi" w:cstheme="majorBidi"/>
      <w:b/>
      <w:bCs/>
      <w:sz w:val="32"/>
      <w:szCs w:val="32"/>
    </w:rPr>
  </w:style>
  <w:style w:type="paragraph" w:styleId="Header">
    <w:name w:val="header"/>
    <w:basedOn w:val="Normal"/>
    <w:link w:val="Char"/>
    <w:uiPriority w:val="99"/>
    <w:unhideWhenUsed/>
    <w:rsid w:val="007541B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7541B7"/>
    <w:rPr>
      <w:sz w:val="18"/>
      <w:szCs w:val="18"/>
    </w:rPr>
  </w:style>
  <w:style w:type="paragraph" w:styleId="Footer">
    <w:name w:val="footer"/>
    <w:basedOn w:val="Normal"/>
    <w:link w:val="Char0"/>
    <w:uiPriority w:val="99"/>
    <w:unhideWhenUsed/>
    <w:rsid w:val="007541B7"/>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7541B7"/>
    <w:rPr>
      <w:sz w:val="18"/>
      <w:szCs w:val="18"/>
    </w:rPr>
  </w:style>
  <w:style w:type="character" w:styleId="PageNumber">
    <w:name w:val="page number"/>
    <w:basedOn w:val="DefaultParagraphFont"/>
    <w:uiPriority w:val="99"/>
    <w:semiHidden/>
    <w:unhideWhenUsed/>
    <w:rsid w:val="007541B7"/>
  </w:style>
  <w:style w:type="paragraph" w:styleId="TOC1">
    <w:name w:val="toc 1"/>
    <w:basedOn w:val="Normal"/>
    <w:next w:val="Normal"/>
    <w:autoRedefine/>
    <w:uiPriority w:val="39"/>
    <w:unhideWhenUsed/>
    <w:rsid w:val="007541B7"/>
  </w:style>
  <w:style w:type="paragraph" w:styleId="TOC2">
    <w:name w:val="toc 2"/>
    <w:basedOn w:val="Normal"/>
    <w:next w:val="Normal"/>
    <w:autoRedefine/>
    <w:uiPriority w:val="39"/>
    <w:unhideWhenUsed/>
    <w:rsid w:val="007541B7"/>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yperlink" Target="https://d.book118.com/308005131137006044" TargetMode="External" /><Relationship Id="rId149" Type="http://schemas.openxmlformats.org/officeDocument/2006/relationships/header" Target="header73.xml" /><Relationship Id="rId15" Type="http://schemas.openxmlformats.org/officeDocument/2006/relationships/footer" Target="footer6.xml" /><Relationship Id="rId150" Type="http://schemas.openxmlformats.org/officeDocument/2006/relationships/header" Target="header74.xml" /><Relationship Id="rId151" Type="http://schemas.openxmlformats.org/officeDocument/2006/relationships/footer" Target="footer73.xml" /><Relationship Id="rId152" Type="http://schemas.openxmlformats.org/officeDocument/2006/relationships/footer" Target="footer74.xml" /><Relationship Id="rId153" Type="http://schemas.openxmlformats.org/officeDocument/2006/relationships/header" Target="header75.xml" /><Relationship Id="rId154" Type="http://schemas.openxmlformats.org/officeDocument/2006/relationships/footer" Target="footer75.xml" /><Relationship Id="rId155" Type="http://schemas.openxmlformats.org/officeDocument/2006/relationships/theme" Target="theme/theme1.xml" /><Relationship Id="rId156" Type="http://schemas.openxmlformats.org/officeDocument/2006/relationships/styles" Target="styles.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28</Pages>
  <Words>6650</Words>
  <Characters>37910</Characters>
  <Application>Microsoft Office Word</Application>
  <DocSecurity>0</DocSecurity>
  <Lines>315</Lines>
  <Paragraphs>88</Paragraphs>
  <ScaleCrop>false</ScaleCrop>
  <Company>Microsoft</Company>
  <LinksUpToDate>false</LinksUpToDate>
  <CharactersWithSpaces>44472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1</cp:revision>
  <dcterms:created xsi:type="dcterms:W3CDTF">2024-02-07T16:24:00Z</dcterms:created>
  <dcterms:modified xsi:type="dcterms:W3CDTF">2024-02-07T16:25:00Z</dcterms:modified>
</cp:coreProperties>
</file>