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80" w:history="1">
        <w:r>
          <w:rPr>
            <w:rFonts w:ascii="仿宋" w:eastAsia="仿宋" w:hAnsi="仿宋" w:cs="仿宋" w:hint="eastAsia"/>
            <w:lang w:eastAsia="zh-CN"/>
          </w:rPr>
          <w:t>概论</w:t>
        </w:r>
        <w:r>
          <w:tab/>
        </w:r>
        <w:r>
          <w:fldChar w:fldCharType="begin"/>
        </w:r>
        <w:r>
          <w:instrText xml:space="preserve"> PAGEREF _Toc28980 \h </w:instrText>
        </w:r>
        <w:r>
          <w:fldChar w:fldCharType="separate"/>
        </w:r>
        <w:r>
          <w:t>3</w:t>
        </w:r>
        <w:r>
          <w:fldChar w:fldCharType="end"/>
        </w:r>
      </w:hyperlink>
    </w:p>
    <w:p>
      <w:pPr>
        <w:pStyle w:val="TOC1"/>
        <w:tabs>
          <w:tab w:val="right" w:leader="dot" w:pos="8306"/>
        </w:tabs>
      </w:pPr>
      <w:hyperlink w:anchor="_Toc16382" w:history="1">
        <w:r>
          <w:rPr>
            <w:rFonts w:ascii="仿宋" w:eastAsia="仿宋" w:hAnsi="仿宋" w:cs="仿宋" w:hint="eastAsia"/>
            <w:lang w:eastAsia="zh-CN"/>
          </w:rPr>
          <w:t>一、真空电磁阀项目文档管理</w:t>
        </w:r>
        <w:r>
          <w:tab/>
        </w:r>
        <w:r>
          <w:fldChar w:fldCharType="begin"/>
        </w:r>
        <w:r>
          <w:instrText xml:space="preserve"> PAGEREF _Toc16382 \h </w:instrText>
        </w:r>
        <w:r>
          <w:fldChar w:fldCharType="separate"/>
        </w:r>
        <w:r>
          <w:t>3</w:t>
        </w:r>
        <w:r>
          <w:fldChar w:fldCharType="end"/>
        </w:r>
      </w:hyperlink>
    </w:p>
    <w:p>
      <w:pPr>
        <w:pStyle w:val="TOC2"/>
        <w:tabs>
          <w:tab w:val="right" w:leader="dot" w:pos="8306"/>
        </w:tabs>
      </w:pPr>
      <w:hyperlink w:anchor="_Toc15771" w:history="1">
        <w:r>
          <w:rPr>
            <w:rFonts w:ascii="仿宋" w:eastAsia="仿宋" w:hAnsi="仿宋" w:cs="仿宋" w:hint="eastAsia"/>
            <w:lang w:eastAsia="zh-CN"/>
          </w:rPr>
          <w:t>(一)、文档编制与审查</w:t>
        </w:r>
        <w:r>
          <w:tab/>
        </w:r>
        <w:r>
          <w:fldChar w:fldCharType="begin"/>
        </w:r>
        <w:r>
          <w:instrText xml:space="preserve"> PAGEREF _Toc15771 \h </w:instrText>
        </w:r>
        <w:r>
          <w:fldChar w:fldCharType="separate"/>
        </w:r>
        <w:r>
          <w:t>3</w:t>
        </w:r>
        <w:r>
          <w:fldChar w:fldCharType="end"/>
        </w:r>
      </w:hyperlink>
    </w:p>
    <w:p>
      <w:pPr>
        <w:pStyle w:val="TOC2"/>
        <w:tabs>
          <w:tab w:val="right" w:leader="dot" w:pos="8306"/>
        </w:tabs>
      </w:pPr>
      <w:hyperlink w:anchor="_Toc2952" w:history="1">
        <w:r>
          <w:rPr>
            <w:rFonts w:ascii="仿宋" w:eastAsia="仿宋" w:hAnsi="仿宋" w:cs="仿宋" w:hint="eastAsia"/>
            <w:lang w:eastAsia="zh-CN"/>
          </w:rPr>
          <w:t>(二)、文档发布与分发</w:t>
        </w:r>
        <w:r>
          <w:tab/>
        </w:r>
        <w:r>
          <w:fldChar w:fldCharType="begin"/>
        </w:r>
        <w:r>
          <w:instrText xml:space="preserve"> PAGEREF _Toc2952 \h </w:instrText>
        </w:r>
        <w:r>
          <w:fldChar w:fldCharType="separate"/>
        </w:r>
        <w:r>
          <w:t>4</w:t>
        </w:r>
        <w:r>
          <w:fldChar w:fldCharType="end"/>
        </w:r>
      </w:hyperlink>
    </w:p>
    <w:p>
      <w:pPr>
        <w:pStyle w:val="TOC2"/>
        <w:tabs>
          <w:tab w:val="right" w:leader="dot" w:pos="8306"/>
        </w:tabs>
      </w:pPr>
      <w:hyperlink w:anchor="_Toc32614" w:history="1">
        <w:r>
          <w:rPr>
            <w:rFonts w:ascii="仿宋" w:eastAsia="仿宋" w:hAnsi="仿宋" w:cs="仿宋" w:hint="eastAsia"/>
            <w:lang w:eastAsia="zh-CN"/>
          </w:rPr>
          <w:t>(三)、文档存档与归档</w:t>
        </w:r>
        <w:r>
          <w:tab/>
        </w:r>
        <w:r>
          <w:fldChar w:fldCharType="begin"/>
        </w:r>
        <w:r>
          <w:instrText xml:space="preserve"> PAGEREF _Toc32614 \h </w:instrText>
        </w:r>
        <w:r>
          <w:fldChar w:fldCharType="separate"/>
        </w:r>
        <w:r>
          <w:t>5</w:t>
        </w:r>
        <w:r>
          <w:fldChar w:fldCharType="end"/>
        </w:r>
      </w:hyperlink>
    </w:p>
    <w:p>
      <w:pPr>
        <w:pStyle w:val="TOC1"/>
        <w:tabs>
          <w:tab w:val="right" w:leader="dot" w:pos="8306"/>
        </w:tabs>
      </w:pPr>
      <w:hyperlink w:anchor="_Toc13580" w:history="1">
        <w:r>
          <w:rPr>
            <w:rFonts w:ascii="仿宋" w:eastAsia="仿宋" w:hAnsi="仿宋" w:cs="仿宋" w:hint="eastAsia"/>
            <w:lang w:eastAsia="zh-CN"/>
          </w:rPr>
          <w:t>二、市场分析、调研</w:t>
        </w:r>
        <w:r>
          <w:tab/>
        </w:r>
        <w:r>
          <w:fldChar w:fldCharType="begin"/>
        </w:r>
        <w:r>
          <w:instrText xml:space="preserve"> PAGEREF _Toc13580 \h </w:instrText>
        </w:r>
        <w:r>
          <w:fldChar w:fldCharType="separate"/>
        </w:r>
        <w:r>
          <w:t>6</w:t>
        </w:r>
        <w:r>
          <w:fldChar w:fldCharType="end"/>
        </w:r>
      </w:hyperlink>
    </w:p>
    <w:p>
      <w:pPr>
        <w:pStyle w:val="TOC2"/>
        <w:tabs>
          <w:tab w:val="right" w:leader="dot" w:pos="8306"/>
        </w:tabs>
      </w:pPr>
      <w:hyperlink w:anchor="_Toc8647" w:history="1">
        <w:r>
          <w:rPr>
            <w:rFonts w:ascii="仿宋" w:eastAsia="仿宋" w:hAnsi="仿宋" w:cs="仿宋" w:hint="eastAsia"/>
            <w:lang w:eastAsia="zh-CN"/>
          </w:rPr>
          <w:t>(一)、真空电磁阀行业分析</w:t>
        </w:r>
        <w:r>
          <w:tab/>
        </w:r>
        <w:r>
          <w:fldChar w:fldCharType="begin"/>
        </w:r>
        <w:r>
          <w:instrText xml:space="preserve"> PAGEREF _Toc8647 \h </w:instrText>
        </w:r>
        <w:r>
          <w:fldChar w:fldCharType="separate"/>
        </w:r>
        <w:r>
          <w:t>6</w:t>
        </w:r>
        <w:r>
          <w:fldChar w:fldCharType="end"/>
        </w:r>
      </w:hyperlink>
    </w:p>
    <w:p>
      <w:pPr>
        <w:pStyle w:val="TOC2"/>
        <w:tabs>
          <w:tab w:val="right" w:leader="dot" w:pos="8306"/>
        </w:tabs>
      </w:pPr>
      <w:hyperlink w:anchor="_Toc11843" w:history="1">
        <w:r>
          <w:rPr>
            <w:rFonts w:ascii="仿宋" w:eastAsia="仿宋" w:hAnsi="仿宋" w:cs="仿宋" w:hint="eastAsia"/>
            <w:lang w:eastAsia="zh-CN"/>
          </w:rPr>
          <w:t>(二)、真空电磁阀市场分析预测</w:t>
        </w:r>
        <w:r>
          <w:tab/>
        </w:r>
        <w:r>
          <w:fldChar w:fldCharType="begin"/>
        </w:r>
        <w:r>
          <w:instrText xml:space="preserve"> PAGEREF _Toc11843 \h </w:instrText>
        </w:r>
        <w:r>
          <w:fldChar w:fldCharType="separate"/>
        </w:r>
        <w:r>
          <w:t>7</w:t>
        </w:r>
        <w:r>
          <w:fldChar w:fldCharType="end"/>
        </w:r>
      </w:hyperlink>
    </w:p>
    <w:p>
      <w:pPr>
        <w:pStyle w:val="TOC1"/>
        <w:tabs>
          <w:tab w:val="right" w:leader="dot" w:pos="8306"/>
        </w:tabs>
      </w:pPr>
      <w:hyperlink w:anchor="_Toc23988" w:history="1">
        <w:r>
          <w:rPr>
            <w:rFonts w:ascii="仿宋" w:eastAsia="仿宋" w:hAnsi="仿宋" w:cs="仿宋" w:hint="eastAsia"/>
            <w:lang w:eastAsia="zh-CN"/>
          </w:rPr>
          <w:t>三、真空电磁阀项目概论</w:t>
        </w:r>
        <w:r>
          <w:tab/>
        </w:r>
        <w:r>
          <w:fldChar w:fldCharType="begin"/>
        </w:r>
        <w:r>
          <w:instrText xml:space="preserve"> PAGEREF _Toc23988 \h </w:instrText>
        </w:r>
        <w:r>
          <w:fldChar w:fldCharType="separate"/>
        </w:r>
        <w:r>
          <w:t>8</w:t>
        </w:r>
        <w:r>
          <w:fldChar w:fldCharType="end"/>
        </w:r>
      </w:hyperlink>
    </w:p>
    <w:p>
      <w:pPr>
        <w:pStyle w:val="TOC2"/>
        <w:tabs>
          <w:tab w:val="right" w:leader="dot" w:pos="8306"/>
        </w:tabs>
      </w:pPr>
      <w:hyperlink w:anchor="_Toc10724" w:history="1">
        <w:r>
          <w:rPr>
            <w:rFonts w:ascii="仿宋" w:eastAsia="仿宋" w:hAnsi="仿宋" w:cs="仿宋" w:hint="eastAsia"/>
            <w:lang w:eastAsia="zh-CN"/>
          </w:rPr>
          <w:t>(一)、真空电磁阀项目概况</w:t>
        </w:r>
        <w:r>
          <w:tab/>
        </w:r>
        <w:r>
          <w:fldChar w:fldCharType="begin"/>
        </w:r>
        <w:r>
          <w:instrText xml:space="preserve"> PAGEREF _Toc10724 \h </w:instrText>
        </w:r>
        <w:r>
          <w:fldChar w:fldCharType="separate"/>
        </w:r>
        <w:r>
          <w:t>8</w:t>
        </w:r>
        <w:r>
          <w:fldChar w:fldCharType="end"/>
        </w:r>
      </w:hyperlink>
    </w:p>
    <w:p>
      <w:pPr>
        <w:pStyle w:val="TOC2"/>
        <w:tabs>
          <w:tab w:val="right" w:leader="dot" w:pos="8306"/>
        </w:tabs>
      </w:pPr>
      <w:hyperlink w:anchor="_Toc27196" w:history="1">
        <w:r>
          <w:rPr>
            <w:rFonts w:ascii="仿宋" w:eastAsia="仿宋" w:hAnsi="仿宋" w:cs="仿宋" w:hint="eastAsia"/>
            <w:lang w:eastAsia="zh-CN"/>
          </w:rPr>
          <w:t>(二)、真空电磁阀项目目标</w:t>
        </w:r>
        <w:r>
          <w:tab/>
        </w:r>
        <w:r>
          <w:fldChar w:fldCharType="begin"/>
        </w:r>
        <w:r>
          <w:instrText xml:space="preserve"> PAGEREF _Toc27196 \h </w:instrText>
        </w:r>
        <w:r>
          <w:fldChar w:fldCharType="separate"/>
        </w:r>
        <w:r>
          <w:t>10</w:t>
        </w:r>
        <w:r>
          <w:fldChar w:fldCharType="end"/>
        </w:r>
      </w:hyperlink>
    </w:p>
    <w:p>
      <w:pPr>
        <w:pStyle w:val="TOC2"/>
        <w:tabs>
          <w:tab w:val="right" w:leader="dot" w:pos="8306"/>
        </w:tabs>
      </w:pPr>
      <w:hyperlink w:anchor="_Toc23850" w:history="1">
        <w:r>
          <w:rPr>
            <w:rFonts w:ascii="仿宋" w:eastAsia="仿宋" w:hAnsi="仿宋" w:cs="仿宋" w:hint="eastAsia"/>
            <w:lang w:eastAsia="zh-CN"/>
          </w:rPr>
          <w:t>(三)、真空电磁阀项目提出的理由</w:t>
        </w:r>
        <w:r>
          <w:tab/>
        </w:r>
        <w:r>
          <w:fldChar w:fldCharType="begin"/>
        </w:r>
        <w:r>
          <w:instrText xml:space="preserve"> PAGEREF _Toc23850 \h </w:instrText>
        </w:r>
        <w:r>
          <w:fldChar w:fldCharType="separate"/>
        </w:r>
        <w:r>
          <w:t>11</w:t>
        </w:r>
        <w:r>
          <w:fldChar w:fldCharType="end"/>
        </w:r>
      </w:hyperlink>
    </w:p>
    <w:p>
      <w:pPr>
        <w:pStyle w:val="TOC2"/>
        <w:tabs>
          <w:tab w:val="right" w:leader="dot" w:pos="8306"/>
        </w:tabs>
      </w:pPr>
      <w:hyperlink w:anchor="_Toc16496" w:history="1">
        <w:r>
          <w:rPr>
            <w:rFonts w:ascii="仿宋" w:eastAsia="仿宋" w:hAnsi="仿宋" w:cs="仿宋" w:hint="eastAsia"/>
            <w:lang w:eastAsia="zh-CN"/>
          </w:rPr>
          <w:t>(四)、真空电磁阀项目意义</w:t>
        </w:r>
        <w:r>
          <w:tab/>
        </w:r>
        <w:r>
          <w:fldChar w:fldCharType="begin"/>
        </w:r>
        <w:r>
          <w:instrText xml:space="preserve"> PAGEREF _Toc16496 \h </w:instrText>
        </w:r>
        <w:r>
          <w:fldChar w:fldCharType="separate"/>
        </w:r>
        <w:r>
          <w:t>13</w:t>
        </w:r>
        <w:r>
          <w:fldChar w:fldCharType="end"/>
        </w:r>
      </w:hyperlink>
    </w:p>
    <w:p>
      <w:pPr>
        <w:pStyle w:val="TOC2"/>
        <w:tabs>
          <w:tab w:val="right" w:leader="dot" w:pos="8306"/>
        </w:tabs>
      </w:pPr>
      <w:hyperlink w:anchor="_Toc6815" w:history="1">
        <w:r>
          <w:rPr>
            <w:rFonts w:ascii="仿宋" w:eastAsia="仿宋" w:hAnsi="仿宋" w:cs="仿宋" w:hint="eastAsia"/>
            <w:lang w:eastAsia="zh-CN"/>
          </w:rPr>
          <w:t>(五)、真空电磁阀项目背景</w:t>
        </w:r>
        <w:r>
          <w:tab/>
        </w:r>
        <w:r>
          <w:fldChar w:fldCharType="begin"/>
        </w:r>
        <w:r>
          <w:instrText xml:space="preserve"> PAGEREF _Toc6815 \h </w:instrText>
        </w:r>
        <w:r>
          <w:fldChar w:fldCharType="separate"/>
        </w:r>
        <w:r>
          <w:t>14</w:t>
        </w:r>
        <w:r>
          <w:fldChar w:fldCharType="end"/>
        </w:r>
      </w:hyperlink>
    </w:p>
    <w:p>
      <w:pPr>
        <w:pStyle w:val="TOC1"/>
        <w:tabs>
          <w:tab w:val="right" w:leader="dot" w:pos="8306"/>
        </w:tabs>
      </w:pPr>
      <w:hyperlink w:anchor="_Toc6020" w:history="1">
        <w:r>
          <w:rPr>
            <w:rFonts w:ascii="仿宋" w:eastAsia="仿宋" w:hAnsi="仿宋" w:cs="仿宋" w:hint="eastAsia"/>
            <w:lang w:eastAsia="zh-CN"/>
          </w:rPr>
          <w:t>四、真空电磁阀项目可持续发展</w:t>
        </w:r>
        <w:r>
          <w:tab/>
        </w:r>
        <w:r>
          <w:fldChar w:fldCharType="begin"/>
        </w:r>
        <w:r>
          <w:instrText xml:space="preserve"> PAGEREF _Toc6020 \h </w:instrText>
        </w:r>
        <w:r>
          <w:fldChar w:fldCharType="separate"/>
        </w:r>
        <w:r>
          <w:t>15</w:t>
        </w:r>
        <w:r>
          <w:fldChar w:fldCharType="end"/>
        </w:r>
      </w:hyperlink>
    </w:p>
    <w:p>
      <w:pPr>
        <w:pStyle w:val="TOC2"/>
        <w:tabs>
          <w:tab w:val="right" w:leader="dot" w:pos="8306"/>
        </w:tabs>
      </w:pPr>
      <w:hyperlink w:anchor="_Toc30763" w:history="1">
        <w:r>
          <w:rPr>
            <w:rFonts w:ascii="仿宋" w:eastAsia="仿宋" w:hAnsi="仿宋" w:cs="仿宋" w:hint="eastAsia"/>
            <w:lang w:eastAsia="zh-CN"/>
          </w:rPr>
          <w:t>(一)、可持续战略与实践</w:t>
        </w:r>
        <w:r>
          <w:tab/>
        </w:r>
        <w:r>
          <w:fldChar w:fldCharType="begin"/>
        </w:r>
        <w:r>
          <w:instrText xml:space="preserve"> PAGEREF _Toc30763 \h </w:instrText>
        </w:r>
        <w:r>
          <w:fldChar w:fldCharType="separate"/>
        </w:r>
        <w:r>
          <w:t>15</w:t>
        </w:r>
        <w:r>
          <w:fldChar w:fldCharType="end"/>
        </w:r>
      </w:hyperlink>
    </w:p>
    <w:p>
      <w:pPr>
        <w:pStyle w:val="TOC2"/>
        <w:tabs>
          <w:tab w:val="right" w:leader="dot" w:pos="8306"/>
        </w:tabs>
      </w:pPr>
      <w:hyperlink w:anchor="_Toc8990" w:history="1">
        <w:r>
          <w:rPr>
            <w:rFonts w:ascii="仿宋" w:eastAsia="仿宋" w:hAnsi="仿宋" w:cs="仿宋" w:hint="eastAsia"/>
            <w:lang w:eastAsia="zh-CN"/>
          </w:rPr>
          <w:t>(二)、环保与社会责任</w:t>
        </w:r>
        <w:r>
          <w:tab/>
        </w:r>
        <w:r>
          <w:fldChar w:fldCharType="begin"/>
        </w:r>
        <w:r>
          <w:instrText xml:space="preserve"> PAGEREF _Toc8990 \h </w:instrText>
        </w:r>
        <w:r>
          <w:fldChar w:fldCharType="separate"/>
        </w:r>
        <w:r>
          <w:t>15</w:t>
        </w:r>
        <w:r>
          <w:fldChar w:fldCharType="end"/>
        </w:r>
      </w:hyperlink>
    </w:p>
    <w:p>
      <w:pPr>
        <w:pStyle w:val="TOC1"/>
        <w:tabs>
          <w:tab w:val="right" w:leader="dot" w:pos="8306"/>
        </w:tabs>
      </w:pPr>
      <w:hyperlink w:anchor="_Toc702" w:history="1">
        <w:r>
          <w:rPr>
            <w:rFonts w:ascii="仿宋" w:eastAsia="仿宋" w:hAnsi="仿宋" w:cs="仿宋" w:hint="eastAsia"/>
            <w:lang w:eastAsia="zh-CN"/>
          </w:rPr>
          <w:t>五、真空电磁阀项目土建工程</w:t>
        </w:r>
        <w:r>
          <w:tab/>
        </w:r>
        <w:r>
          <w:fldChar w:fldCharType="begin"/>
        </w:r>
        <w:r>
          <w:instrText xml:space="preserve"> PAGEREF _Toc702 \h </w:instrText>
        </w:r>
        <w:r>
          <w:fldChar w:fldCharType="separate"/>
        </w:r>
        <w:r>
          <w:t>16</w:t>
        </w:r>
        <w:r>
          <w:fldChar w:fldCharType="end"/>
        </w:r>
      </w:hyperlink>
    </w:p>
    <w:p>
      <w:pPr>
        <w:pStyle w:val="TOC2"/>
        <w:tabs>
          <w:tab w:val="right" w:leader="dot" w:pos="8306"/>
        </w:tabs>
      </w:pPr>
      <w:hyperlink w:anchor="_Toc11494" w:history="1">
        <w:r>
          <w:rPr>
            <w:rFonts w:ascii="仿宋" w:eastAsia="仿宋" w:hAnsi="仿宋" w:cs="仿宋" w:hint="eastAsia"/>
            <w:lang w:eastAsia="zh-CN"/>
          </w:rPr>
          <w:t>(一)、建筑工程设计原则</w:t>
        </w:r>
        <w:r>
          <w:tab/>
        </w:r>
        <w:r>
          <w:fldChar w:fldCharType="begin"/>
        </w:r>
        <w:r>
          <w:instrText xml:space="preserve"> PAGEREF _Toc11494 \h </w:instrText>
        </w:r>
        <w:r>
          <w:fldChar w:fldCharType="separate"/>
        </w:r>
        <w:r>
          <w:t>16</w:t>
        </w:r>
        <w:r>
          <w:fldChar w:fldCharType="end"/>
        </w:r>
      </w:hyperlink>
    </w:p>
    <w:p>
      <w:pPr>
        <w:pStyle w:val="TOC2"/>
        <w:tabs>
          <w:tab w:val="right" w:leader="dot" w:pos="8306"/>
        </w:tabs>
      </w:pPr>
      <w:hyperlink w:anchor="_Toc21507" w:history="1">
        <w:r>
          <w:rPr>
            <w:rFonts w:ascii="仿宋" w:eastAsia="仿宋" w:hAnsi="仿宋" w:cs="仿宋" w:hint="eastAsia"/>
            <w:lang w:eastAsia="zh-CN"/>
          </w:rPr>
          <w:t>(二)、土建工程设计年限及安全等级</w:t>
        </w:r>
        <w:r>
          <w:tab/>
        </w:r>
        <w:r>
          <w:fldChar w:fldCharType="begin"/>
        </w:r>
        <w:r>
          <w:instrText xml:space="preserve"> PAGEREF _Toc21507 \h </w:instrText>
        </w:r>
        <w:r>
          <w:fldChar w:fldCharType="separate"/>
        </w:r>
        <w:r>
          <w:t>17</w:t>
        </w:r>
        <w:r>
          <w:fldChar w:fldCharType="end"/>
        </w:r>
      </w:hyperlink>
    </w:p>
    <w:p>
      <w:pPr>
        <w:pStyle w:val="TOC2"/>
        <w:tabs>
          <w:tab w:val="right" w:leader="dot" w:pos="8306"/>
        </w:tabs>
      </w:pPr>
      <w:hyperlink w:anchor="_Toc11225" w:history="1">
        <w:r>
          <w:rPr>
            <w:rFonts w:ascii="仿宋" w:eastAsia="仿宋" w:hAnsi="仿宋" w:cs="仿宋" w:hint="eastAsia"/>
            <w:lang w:eastAsia="zh-CN"/>
          </w:rPr>
          <w:t>(三)、建筑工程设计总体要求</w:t>
        </w:r>
        <w:r>
          <w:tab/>
        </w:r>
        <w:r>
          <w:fldChar w:fldCharType="begin"/>
        </w:r>
        <w:r>
          <w:instrText xml:space="preserve"> PAGEREF _Toc11225 \h </w:instrText>
        </w:r>
        <w:r>
          <w:fldChar w:fldCharType="separate"/>
        </w:r>
        <w:r>
          <w:t>19</w:t>
        </w:r>
        <w:r>
          <w:fldChar w:fldCharType="end"/>
        </w:r>
      </w:hyperlink>
    </w:p>
    <w:p>
      <w:pPr>
        <w:pStyle w:val="TOC2"/>
        <w:tabs>
          <w:tab w:val="right" w:leader="dot" w:pos="8306"/>
        </w:tabs>
      </w:pPr>
      <w:hyperlink w:anchor="_Toc17158" w:history="1">
        <w:r>
          <w:rPr>
            <w:rFonts w:ascii="仿宋" w:eastAsia="仿宋" w:hAnsi="仿宋" w:cs="仿宋" w:hint="eastAsia"/>
            <w:lang w:eastAsia="zh-CN"/>
          </w:rPr>
          <w:t>(四)、土建工程建设指标</w:t>
        </w:r>
        <w:r>
          <w:tab/>
        </w:r>
        <w:r>
          <w:fldChar w:fldCharType="begin"/>
        </w:r>
        <w:r>
          <w:instrText xml:space="preserve"> PAGEREF _Toc17158 \h </w:instrText>
        </w:r>
        <w:r>
          <w:fldChar w:fldCharType="separate"/>
        </w:r>
        <w:r>
          <w:t>19</w:t>
        </w:r>
        <w:r>
          <w:fldChar w:fldCharType="end"/>
        </w:r>
      </w:hyperlink>
    </w:p>
    <w:p>
      <w:pPr>
        <w:pStyle w:val="TOC1"/>
        <w:tabs>
          <w:tab w:val="right" w:leader="dot" w:pos="8306"/>
        </w:tabs>
      </w:pPr>
      <w:hyperlink w:anchor="_Toc20200" w:history="1">
        <w:r>
          <w:rPr>
            <w:rFonts w:ascii="仿宋" w:eastAsia="仿宋" w:hAnsi="仿宋" w:cs="仿宋" w:hint="eastAsia"/>
            <w:lang w:eastAsia="zh-CN"/>
          </w:rPr>
          <w:t>六、真空电磁阀项目危机管理</w:t>
        </w:r>
        <w:r>
          <w:tab/>
        </w:r>
        <w:r>
          <w:fldChar w:fldCharType="begin"/>
        </w:r>
        <w:r>
          <w:instrText xml:space="preserve"> PAGEREF _Toc20200 \h </w:instrText>
        </w:r>
        <w:r>
          <w:fldChar w:fldCharType="separate"/>
        </w:r>
        <w:r>
          <w:t>20</w:t>
        </w:r>
        <w:r>
          <w:fldChar w:fldCharType="end"/>
        </w:r>
      </w:hyperlink>
    </w:p>
    <w:p>
      <w:pPr>
        <w:pStyle w:val="TOC2"/>
        <w:tabs>
          <w:tab w:val="right" w:leader="dot" w:pos="8306"/>
        </w:tabs>
      </w:pPr>
      <w:hyperlink w:anchor="_Toc28337" w:history="1">
        <w:r>
          <w:rPr>
            <w:rFonts w:ascii="仿宋" w:eastAsia="仿宋" w:hAnsi="仿宋" w:cs="仿宋" w:hint="eastAsia"/>
            <w:lang w:eastAsia="zh-CN"/>
          </w:rPr>
          <w:t>(一)、危机预警与识别</w:t>
        </w:r>
        <w:r>
          <w:tab/>
        </w:r>
        <w:r>
          <w:fldChar w:fldCharType="begin"/>
        </w:r>
        <w:r>
          <w:instrText xml:space="preserve"> PAGEREF _Toc28337 \h </w:instrText>
        </w:r>
        <w:r>
          <w:fldChar w:fldCharType="separate"/>
        </w:r>
        <w:r>
          <w:t>20</w:t>
        </w:r>
        <w:r>
          <w:fldChar w:fldCharType="end"/>
        </w:r>
      </w:hyperlink>
    </w:p>
    <w:p>
      <w:pPr>
        <w:pStyle w:val="TOC2"/>
        <w:tabs>
          <w:tab w:val="right" w:leader="dot" w:pos="8306"/>
        </w:tabs>
      </w:pPr>
      <w:hyperlink w:anchor="_Toc24050" w:history="1">
        <w:r>
          <w:rPr>
            <w:rFonts w:ascii="仿宋" w:eastAsia="仿宋" w:hAnsi="仿宋" w:cs="仿宋" w:hint="eastAsia"/>
            <w:lang w:eastAsia="zh-CN"/>
          </w:rPr>
          <w:t>(二)、危机应对与恢复</w:t>
        </w:r>
        <w:r>
          <w:tab/>
        </w:r>
        <w:r>
          <w:fldChar w:fldCharType="begin"/>
        </w:r>
        <w:r>
          <w:instrText xml:space="preserve"> PAGEREF _Toc24050 \h </w:instrText>
        </w:r>
        <w:r>
          <w:fldChar w:fldCharType="separate"/>
        </w:r>
        <w:r>
          <w:t>21</w:t>
        </w:r>
        <w:r>
          <w:fldChar w:fldCharType="end"/>
        </w:r>
      </w:hyperlink>
    </w:p>
    <w:p>
      <w:pPr>
        <w:pStyle w:val="TOC1"/>
        <w:tabs>
          <w:tab w:val="right" w:leader="dot" w:pos="8306"/>
        </w:tabs>
      </w:pPr>
      <w:hyperlink w:anchor="_Toc6542" w:history="1">
        <w:r>
          <w:rPr>
            <w:rFonts w:ascii="仿宋" w:eastAsia="仿宋" w:hAnsi="仿宋" w:cs="仿宋" w:hint="eastAsia"/>
            <w:lang w:eastAsia="zh-CN"/>
          </w:rPr>
          <w:t>七、真空电磁阀项目计划安排</w:t>
        </w:r>
        <w:r>
          <w:tab/>
        </w:r>
        <w:r>
          <w:fldChar w:fldCharType="begin"/>
        </w:r>
        <w:r>
          <w:instrText xml:space="preserve"> PAGEREF _Toc6542 \h </w:instrText>
        </w:r>
        <w:r>
          <w:fldChar w:fldCharType="separate"/>
        </w:r>
        <w:r>
          <w:t>22</w:t>
        </w:r>
        <w:r>
          <w:fldChar w:fldCharType="end"/>
        </w:r>
      </w:hyperlink>
    </w:p>
    <w:p>
      <w:pPr>
        <w:pStyle w:val="TOC2"/>
        <w:tabs>
          <w:tab w:val="right" w:leader="dot" w:pos="8306"/>
        </w:tabs>
      </w:pPr>
      <w:hyperlink w:anchor="_Toc11027" w:history="1">
        <w:r>
          <w:rPr>
            <w:rFonts w:ascii="仿宋" w:eastAsia="仿宋" w:hAnsi="仿宋" w:cs="仿宋" w:hint="eastAsia"/>
            <w:lang w:eastAsia="zh-CN"/>
          </w:rPr>
          <w:t>(一)、建设周期</w:t>
        </w:r>
        <w:r>
          <w:tab/>
        </w:r>
        <w:r>
          <w:fldChar w:fldCharType="begin"/>
        </w:r>
        <w:r>
          <w:instrText xml:space="preserve"> PAGEREF _Toc11027 \h </w:instrText>
        </w:r>
        <w:r>
          <w:fldChar w:fldCharType="separate"/>
        </w:r>
        <w:r>
          <w:t>22</w:t>
        </w:r>
        <w:r>
          <w:fldChar w:fldCharType="end"/>
        </w:r>
      </w:hyperlink>
    </w:p>
    <w:p>
      <w:pPr>
        <w:pStyle w:val="TOC2"/>
        <w:tabs>
          <w:tab w:val="right" w:leader="dot" w:pos="8306"/>
        </w:tabs>
      </w:pPr>
      <w:hyperlink w:anchor="_Toc18475" w:history="1">
        <w:r>
          <w:rPr>
            <w:rFonts w:ascii="仿宋" w:eastAsia="仿宋" w:hAnsi="仿宋" w:cs="仿宋" w:hint="eastAsia"/>
            <w:lang w:eastAsia="zh-CN"/>
          </w:rPr>
          <w:t>(二)、建设进度</w:t>
        </w:r>
        <w:r>
          <w:tab/>
        </w:r>
        <w:r>
          <w:fldChar w:fldCharType="begin"/>
        </w:r>
        <w:r>
          <w:instrText xml:space="preserve"> PAGEREF _Toc18475 \h </w:instrText>
        </w:r>
        <w:r>
          <w:fldChar w:fldCharType="separate"/>
        </w:r>
        <w:r>
          <w:t>23</w:t>
        </w:r>
        <w:r>
          <w:fldChar w:fldCharType="end"/>
        </w:r>
      </w:hyperlink>
    </w:p>
    <w:p>
      <w:pPr>
        <w:pStyle w:val="TOC2"/>
        <w:tabs>
          <w:tab w:val="right" w:leader="dot" w:pos="8306"/>
        </w:tabs>
      </w:pPr>
      <w:hyperlink w:anchor="_Toc24539" w:history="1">
        <w:r>
          <w:rPr>
            <w:rFonts w:ascii="仿宋" w:eastAsia="仿宋" w:hAnsi="仿宋" w:cs="仿宋" w:hint="eastAsia"/>
            <w:lang w:eastAsia="zh-CN"/>
          </w:rPr>
          <w:t>(三)、进度安排注意事项</w:t>
        </w:r>
        <w:r>
          <w:tab/>
        </w:r>
        <w:r>
          <w:fldChar w:fldCharType="begin"/>
        </w:r>
        <w:r>
          <w:instrText xml:space="preserve"> PAGEREF _Toc24539 \h </w:instrText>
        </w:r>
        <w:r>
          <w:fldChar w:fldCharType="separate"/>
        </w:r>
        <w:r>
          <w:t>24</w:t>
        </w:r>
        <w:r>
          <w:fldChar w:fldCharType="end"/>
        </w:r>
      </w:hyperlink>
    </w:p>
    <w:p>
      <w:pPr>
        <w:pStyle w:val="TOC2"/>
        <w:tabs>
          <w:tab w:val="right" w:leader="dot" w:pos="8306"/>
        </w:tabs>
      </w:pPr>
      <w:hyperlink w:anchor="_Toc24598" w:history="1">
        <w:r>
          <w:rPr>
            <w:rFonts w:ascii="仿宋" w:eastAsia="仿宋" w:hAnsi="仿宋" w:cs="仿宋" w:hint="eastAsia"/>
            <w:lang w:eastAsia="zh-CN"/>
          </w:rPr>
          <w:t>(四)、人力资源配置</w:t>
        </w:r>
        <w:r>
          <w:tab/>
        </w:r>
        <w:r>
          <w:fldChar w:fldCharType="begin"/>
        </w:r>
        <w:r>
          <w:instrText xml:space="preserve"> PAGEREF _Toc24598 \h </w:instrText>
        </w:r>
        <w:r>
          <w:fldChar w:fldCharType="separate"/>
        </w:r>
        <w:r>
          <w:t>25</w:t>
        </w:r>
        <w:r>
          <w:fldChar w:fldCharType="end"/>
        </w:r>
      </w:hyperlink>
    </w:p>
    <w:p>
      <w:pPr>
        <w:pStyle w:val="TOC1"/>
        <w:tabs>
          <w:tab w:val="right" w:leader="dot" w:pos="8306"/>
        </w:tabs>
      </w:pPr>
      <w:hyperlink w:anchor="_Toc3318" w:history="1">
        <w:r>
          <w:rPr>
            <w:rFonts w:ascii="仿宋" w:eastAsia="仿宋" w:hAnsi="仿宋" w:cs="仿宋" w:hint="eastAsia"/>
            <w:lang w:eastAsia="zh-CN"/>
          </w:rPr>
          <w:t>八、真空电磁阀项目社会影响</w:t>
        </w:r>
        <w:r>
          <w:tab/>
        </w:r>
        <w:r>
          <w:fldChar w:fldCharType="begin"/>
        </w:r>
        <w:r>
          <w:instrText xml:space="preserve"> PAGEREF _Toc3318 \h </w:instrText>
        </w:r>
        <w:r>
          <w:fldChar w:fldCharType="separate"/>
        </w:r>
        <w:r>
          <w:t>26</w:t>
        </w:r>
        <w:r>
          <w:fldChar w:fldCharType="end"/>
        </w:r>
      </w:hyperlink>
    </w:p>
    <w:p>
      <w:pPr>
        <w:pStyle w:val="TOC2"/>
        <w:tabs>
          <w:tab w:val="right" w:leader="dot" w:pos="8306"/>
        </w:tabs>
      </w:pPr>
      <w:hyperlink w:anchor="_Toc13135" w:history="1">
        <w:r>
          <w:rPr>
            <w:rFonts w:ascii="仿宋" w:eastAsia="仿宋" w:hAnsi="仿宋" w:cs="仿宋" w:hint="eastAsia"/>
            <w:lang w:eastAsia="zh-CN"/>
          </w:rPr>
          <w:t>(一)、社会责任与义务</w:t>
        </w:r>
        <w:r>
          <w:tab/>
        </w:r>
        <w:r>
          <w:fldChar w:fldCharType="begin"/>
        </w:r>
        <w:r>
          <w:instrText xml:space="preserve"> PAGEREF _Toc13135 \h </w:instrText>
        </w:r>
        <w:r>
          <w:fldChar w:fldCharType="separate"/>
        </w:r>
        <w:r>
          <w:t>26</w:t>
        </w:r>
        <w:r>
          <w:fldChar w:fldCharType="end"/>
        </w:r>
      </w:hyperlink>
    </w:p>
    <w:p>
      <w:pPr>
        <w:pStyle w:val="TOC2"/>
        <w:tabs>
          <w:tab w:val="right" w:leader="dot" w:pos="8306"/>
        </w:tabs>
      </w:pPr>
      <w:hyperlink w:anchor="_Toc22595" w:history="1">
        <w:r>
          <w:rPr>
            <w:rFonts w:ascii="仿宋" w:eastAsia="仿宋" w:hAnsi="仿宋" w:cs="仿宋" w:hint="eastAsia"/>
            <w:lang w:eastAsia="zh-CN"/>
          </w:rPr>
          <w:t>(二)、社会参与与沟通</w:t>
        </w:r>
        <w:r>
          <w:tab/>
        </w:r>
        <w:r>
          <w:fldChar w:fldCharType="begin"/>
        </w:r>
        <w:r>
          <w:instrText xml:space="preserve"> PAGEREF _Toc22595 \h </w:instrText>
        </w:r>
        <w:r>
          <w:fldChar w:fldCharType="separate"/>
        </w:r>
        <w:r>
          <w:t>27</w:t>
        </w:r>
        <w:r>
          <w:fldChar w:fldCharType="end"/>
        </w:r>
      </w:hyperlink>
    </w:p>
    <w:p>
      <w:pPr>
        <w:pStyle w:val="TOC1"/>
        <w:tabs>
          <w:tab w:val="right" w:leader="dot" w:pos="8306"/>
        </w:tabs>
      </w:pPr>
      <w:hyperlink w:anchor="_Toc1178" w:history="1">
        <w:r>
          <w:rPr>
            <w:rFonts w:ascii="仿宋" w:eastAsia="仿宋" w:hAnsi="仿宋" w:cs="仿宋" w:hint="eastAsia"/>
            <w:lang w:eastAsia="zh-CN"/>
          </w:rPr>
          <w:t>九、真空电磁阀项目经营效益</w:t>
        </w:r>
        <w:r>
          <w:tab/>
        </w:r>
        <w:r>
          <w:fldChar w:fldCharType="begin"/>
        </w:r>
        <w:r>
          <w:instrText xml:space="preserve"> PAGEREF _Toc1178 \h </w:instrText>
        </w:r>
        <w:r>
          <w:fldChar w:fldCharType="separate"/>
        </w:r>
        <w:r>
          <w:t>28</w:t>
        </w:r>
        <w:r>
          <w:fldChar w:fldCharType="end"/>
        </w:r>
      </w:hyperlink>
    </w:p>
    <w:p>
      <w:pPr>
        <w:pStyle w:val="TOC2"/>
        <w:tabs>
          <w:tab w:val="right" w:leader="dot" w:pos="8306"/>
        </w:tabs>
      </w:pPr>
      <w:hyperlink w:anchor="_Toc17518" w:history="1">
        <w:r>
          <w:rPr>
            <w:rFonts w:ascii="仿宋" w:eastAsia="仿宋" w:hAnsi="仿宋" w:cs="仿宋" w:hint="eastAsia"/>
            <w:lang w:eastAsia="zh-CN"/>
          </w:rPr>
          <w:t>(一)、经济评价财务测算</w:t>
        </w:r>
        <w:r>
          <w:tab/>
        </w:r>
        <w:r>
          <w:fldChar w:fldCharType="begin"/>
        </w:r>
        <w:r>
          <w:instrText xml:space="preserve"> PAGEREF _Toc17518 \h </w:instrText>
        </w:r>
        <w:r>
          <w:fldChar w:fldCharType="separate"/>
        </w:r>
        <w:r>
          <w:t>28</w:t>
        </w:r>
        <w:r>
          <w:fldChar w:fldCharType="end"/>
        </w:r>
      </w:hyperlink>
    </w:p>
    <w:p>
      <w:pPr>
        <w:pStyle w:val="TOC2"/>
        <w:tabs>
          <w:tab w:val="right" w:leader="dot" w:pos="8306"/>
        </w:tabs>
      </w:pPr>
      <w:hyperlink w:anchor="_Toc13084" w:history="1">
        <w:r>
          <w:rPr>
            <w:rFonts w:ascii="仿宋" w:eastAsia="仿宋" w:hAnsi="仿宋" w:cs="仿宋" w:hint="eastAsia"/>
            <w:lang w:eastAsia="zh-CN"/>
          </w:rPr>
          <w:t>(二)、真空电磁阀项目盈利能力分析</w:t>
        </w:r>
        <w:r>
          <w:tab/>
        </w:r>
        <w:r>
          <w:fldChar w:fldCharType="begin"/>
        </w:r>
        <w:r>
          <w:instrText xml:space="preserve"> PAGEREF _Toc13084 \h </w:instrText>
        </w:r>
        <w:r>
          <w:fldChar w:fldCharType="separate"/>
        </w:r>
        <w:r>
          <w:t>29</w:t>
        </w:r>
        <w:r>
          <w:fldChar w:fldCharType="end"/>
        </w:r>
      </w:hyperlink>
    </w:p>
    <w:p>
      <w:pPr>
        <w:pStyle w:val="TOC1"/>
        <w:tabs>
          <w:tab w:val="right" w:leader="dot" w:pos="8306"/>
        </w:tabs>
      </w:pPr>
      <w:hyperlink w:anchor="_Toc9859" w:history="1">
        <w:r>
          <w:rPr>
            <w:rFonts w:ascii="仿宋" w:eastAsia="仿宋" w:hAnsi="仿宋" w:cs="仿宋" w:hint="eastAsia"/>
            <w:lang w:eastAsia="zh-CN"/>
          </w:rPr>
          <w:t>十、真空电磁阀项目风险管理</w:t>
        </w:r>
        <w:r>
          <w:tab/>
        </w:r>
        <w:r>
          <w:fldChar w:fldCharType="begin"/>
        </w:r>
        <w:r>
          <w:instrText xml:space="preserve"> PAGEREF _Toc9859 \h </w:instrText>
        </w:r>
        <w:r>
          <w:fldChar w:fldCharType="separate"/>
        </w:r>
        <w:r>
          <w:t>30</w:t>
        </w:r>
        <w:r>
          <w:fldChar w:fldCharType="end"/>
        </w:r>
      </w:hyperlink>
    </w:p>
    <w:p>
      <w:pPr>
        <w:pStyle w:val="TOC2"/>
        <w:tabs>
          <w:tab w:val="right" w:leader="dot" w:pos="8306"/>
        </w:tabs>
      </w:pPr>
      <w:hyperlink w:anchor="_Toc28711" w:history="1">
        <w:r>
          <w:rPr>
            <w:rFonts w:ascii="仿宋" w:eastAsia="仿宋" w:hAnsi="仿宋" w:cs="仿宋" w:hint="eastAsia"/>
            <w:lang w:eastAsia="zh-CN"/>
          </w:rPr>
          <w:t>(一)、风险识别与评估</w:t>
        </w:r>
        <w:r>
          <w:tab/>
        </w:r>
        <w:r>
          <w:fldChar w:fldCharType="begin"/>
        </w:r>
        <w:r>
          <w:instrText xml:space="preserve"> PAGEREF _Toc28711 \h </w:instrText>
        </w:r>
        <w:r>
          <w:fldChar w:fldCharType="separate"/>
        </w:r>
        <w:r>
          <w:t>30</w:t>
        </w:r>
        <w:r>
          <w:fldChar w:fldCharType="end"/>
        </w:r>
      </w:hyperlink>
    </w:p>
    <w:p>
      <w:pPr>
        <w:pStyle w:val="TOC2"/>
        <w:tabs>
          <w:tab w:val="right" w:leader="dot" w:pos="8306"/>
        </w:tabs>
      </w:pPr>
      <w:hyperlink w:anchor="_Toc16676" w:history="1">
        <w:r>
          <w:rPr>
            <w:rFonts w:ascii="仿宋" w:eastAsia="仿宋" w:hAnsi="仿宋" w:cs="仿宋" w:hint="eastAsia"/>
            <w:lang w:eastAsia="zh-CN"/>
          </w:rPr>
          <w:t>(二)、风险应对策略</w:t>
        </w:r>
        <w:r>
          <w:tab/>
        </w:r>
        <w:r>
          <w:fldChar w:fldCharType="begin"/>
        </w:r>
        <w:r>
          <w:instrText xml:space="preserve"> PAGEREF _Toc16676 \h </w:instrText>
        </w:r>
        <w:r>
          <w:fldChar w:fldCharType="separate"/>
        </w:r>
        <w:r>
          <w:t>31</w:t>
        </w:r>
        <w:r>
          <w:fldChar w:fldCharType="end"/>
        </w:r>
      </w:hyperlink>
    </w:p>
    <w:p>
      <w:pPr>
        <w:pStyle w:val="TOC2"/>
        <w:tabs>
          <w:tab w:val="right" w:leader="dot" w:pos="8306"/>
        </w:tabs>
      </w:pPr>
      <w:hyperlink w:anchor="_Toc14370" w:history="1">
        <w:r>
          <w:rPr>
            <w:rFonts w:ascii="仿宋" w:eastAsia="仿宋" w:hAnsi="仿宋" w:cs="仿宋" w:hint="eastAsia"/>
            <w:lang w:eastAsia="zh-CN"/>
          </w:rPr>
          <w:t>(三)、风险监控与控制</w:t>
        </w:r>
        <w:r>
          <w:tab/>
        </w:r>
        <w:r>
          <w:fldChar w:fldCharType="begin"/>
        </w:r>
        <w:r>
          <w:instrText xml:space="preserve"> PAGEREF _Toc14370 \h </w:instrText>
        </w:r>
        <w:r>
          <w:fldChar w:fldCharType="separate"/>
        </w:r>
        <w:r>
          <w:t>33</w:t>
        </w:r>
        <w:r>
          <w:fldChar w:fldCharType="end"/>
        </w:r>
      </w:hyperlink>
    </w:p>
    <w:p>
      <w:pPr>
        <w:pStyle w:val="TOC1"/>
        <w:tabs>
          <w:tab w:val="right" w:leader="dot" w:pos="8306"/>
        </w:tabs>
      </w:pPr>
      <w:hyperlink w:anchor="_Toc31289" w:history="1">
        <w:r>
          <w:rPr>
            <w:rFonts w:ascii="仿宋" w:eastAsia="仿宋" w:hAnsi="仿宋" w:cs="仿宋" w:hint="eastAsia"/>
            <w:lang w:eastAsia="zh-CN"/>
          </w:rPr>
          <w:t>十一、生产安全保护</w:t>
        </w:r>
        <w:r>
          <w:tab/>
        </w:r>
        <w:r>
          <w:fldChar w:fldCharType="begin"/>
        </w:r>
        <w:r>
          <w:instrText xml:space="preserve"> PAGEREF _Toc31289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62" w:history="1">
        <w:r>
          <w:rPr>
            <w:rFonts w:ascii="仿宋" w:eastAsia="仿宋" w:hAnsi="仿宋" w:cs="仿宋" w:hint="eastAsia"/>
            <w:lang w:eastAsia="zh-CN"/>
          </w:rPr>
          <w:t>(一)、消防安全</w:t>
        </w:r>
        <w:r>
          <w:tab/>
        </w:r>
        <w:r>
          <w:fldChar w:fldCharType="begin"/>
        </w:r>
        <w:r>
          <w:instrText xml:space="preserve"> PAGEREF _Toc20462 \h </w:instrText>
        </w:r>
        <w:r>
          <w:fldChar w:fldCharType="separate"/>
        </w:r>
        <w:r>
          <w:t>34</w:t>
        </w:r>
        <w:r>
          <w:fldChar w:fldCharType="end"/>
        </w:r>
      </w:hyperlink>
    </w:p>
    <w:p>
      <w:pPr>
        <w:pStyle w:val="TOC2"/>
        <w:tabs>
          <w:tab w:val="right" w:leader="dot" w:pos="8306"/>
        </w:tabs>
      </w:pPr>
      <w:hyperlink w:anchor="_Toc1878" w:history="1">
        <w:r>
          <w:rPr>
            <w:rFonts w:ascii="仿宋" w:eastAsia="仿宋" w:hAnsi="仿宋" w:cs="仿宋" w:hint="eastAsia"/>
            <w:lang w:eastAsia="zh-CN"/>
          </w:rPr>
          <w:t>(二)、防火防爆总图布置措施</w:t>
        </w:r>
        <w:r>
          <w:tab/>
        </w:r>
        <w:r>
          <w:fldChar w:fldCharType="begin"/>
        </w:r>
        <w:r>
          <w:instrText xml:space="preserve"> PAGEREF _Toc1878 \h </w:instrText>
        </w:r>
        <w:r>
          <w:fldChar w:fldCharType="separate"/>
        </w:r>
        <w:r>
          <w:t>35</w:t>
        </w:r>
        <w:r>
          <w:fldChar w:fldCharType="end"/>
        </w:r>
      </w:hyperlink>
    </w:p>
    <w:p>
      <w:pPr>
        <w:pStyle w:val="TOC2"/>
        <w:tabs>
          <w:tab w:val="right" w:leader="dot" w:pos="8306"/>
        </w:tabs>
      </w:pPr>
      <w:hyperlink w:anchor="_Toc21047" w:history="1">
        <w:r>
          <w:rPr>
            <w:rFonts w:ascii="仿宋" w:eastAsia="仿宋" w:hAnsi="仿宋" w:cs="仿宋" w:hint="eastAsia"/>
            <w:lang w:eastAsia="zh-CN"/>
          </w:rPr>
          <w:t>(三)、自然灾害防范措施</w:t>
        </w:r>
        <w:r>
          <w:tab/>
        </w:r>
        <w:r>
          <w:fldChar w:fldCharType="begin"/>
        </w:r>
        <w:r>
          <w:instrText xml:space="preserve"> PAGEREF _Toc21047 \h </w:instrText>
        </w:r>
        <w:r>
          <w:fldChar w:fldCharType="separate"/>
        </w:r>
        <w:r>
          <w:t>36</w:t>
        </w:r>
        <w:r>
          <w:fldChar w:fldCharType="end"/>
        </w:r>
      </w:hyperlink>
    </w:p>
    <w:p>
      <w:pPr>
        <w:pStyle w:val="TOC2"/>
        <w:tabs>
          <w:tab w:val="right" w:leader="dot" w:pos="8306"/>
        </w:tabs>
      </w:pPr>
      <w:hyperlink w:anchor="_Toc3634" w:history="1">
        <w:r>
          <w:rPr>
            <w:rFonts w:ascii="仿宋" w:eastAsia="仿宋" w:hAnsi="仿宋" w:cs="仿宋" w:hint="eastAsia"/>
            <w:lang w:eastAsia="zh-CN"/>
          </w:rPr>
          <w:t>(四)、安全色及安全标志使用要求</w:t>
        </w:r>
        <w:r>
          <w:tab/>
        </w:r>
        <w:r>
          <w:fldChar w:fldCharType="begin"/>
        </w:r>
        <w:r>
          <w:instrText xml:space="preserve"> PAGEREF _Toc3634 \h </w:instrText>
        </w:r>
        <w:r>
          <w:fldChar w:fldCharType="separate"/>
        </w:r>
        <w:r>
          <w:t>37</w:t>
        </w:r>
        <w:r>
          <w:fldChar w:fldCharType="end"/>
        </w:r>
      </w:hyperlink>
    </w:p>
    <w:p>
      <w:pPr>
        <w:pStyle w:val="TOC2"/>
        <w:tabs>
          <w:tab w:val="right" w:leader="dot" w:pos="8306"/>
        </w:tabs>
      </w:pPr>
      <w:hyperlink w:anchor="_Toc29847" w:history="1">
        <w:r>
          <w:rPr>
            <w:rFonts w:ascii="仿宋" w:eastAsia="仿宋" w:hAnsi="仿宋" w:cs="仿宋" w:hint="eastAsia"/>
            <w:lang w:eastAsia="zh-CN"/>
          </w:rPr>
          <w:t>(五)、防尘防毒措施</w:t>
        </w:r>
        <w:r>
          <w:tab/>
        </w:r>
        <w:r>
          <w:fldChar w:fldCharType="begin"/>
        </w:r>
        <w:r>
          <w:instrText xml:space="preserve"> PAGEREF _Toc29847 \h </w:instrText>
        </w:r>
        <w:r>
          <w:fldChar w:fldCharType="separate"/>
        </w:r>
        <w:r>
          <w:t>38</w:t>
        </w:r>
        <w:r>
          <w:fldChar w:fldCharType="end"/>
        </w:r>
      </w:hyperlink>
    </w:p>
    <w:p>
      <w:pPr>
        <w:pStyle w:val="TOC2"/>
        <w:tabs>
          <w:tab w:val="right" w:leader="dot" w:pos="8306"/>
        </w:tabs>
      </w:pPr>
      <w:hyperlink w:anchor="_Toc25051" w:history="1">
        <w:r>
          <w:rPr>
            <w:rFonts w:ascii="仿宋" w:eastAsia="仿宋" w:hAnsi="仿宋" w:cs="仿宋" w:hint="eastAsia"/>
            <w:lang w:eastAsia="zh-CN"/>
          </w:rPr>
          <w:t>(六)、防静电、触电防护及防雷措施</w:t>
        </w:r>
        <w:r>
          <w:tab/>
        </w:r>
        <w:r>
          <w:fldChar w:fldCharType="begin"/>
        </w:r>
        <w:r>
          <w:instrText xml:space="preserve"> PAGEREF _Toc25051 \h </w:instrText>
        </w:r>
        <w:r>
          <w:fldChar w:fldCharType="separate"/>
        </w:r>
        <w:r>
          <w:t>39</w:t>
        </w:r>
        <w:r>
          <w:fldChar w:fldCharType="end"/>
        </w:r>
      </w:hyperlink>
    </w:p>
    <w:p>
      <w:pPr>
        <w:pStyle w:val="TOC2"/>
        <w:tabs>
          <w:tab w:val="right" w:leader="dot" w:pos="8306"/>
        </w:tabs>
      </w:pPr>
      <w:hyperlink w:anchor="_Toc10860" w:history="1">
        <w:r>
          <w:rPr>
            <w:rFonts w:ascii="仿宋" w:eastAsia="仿宋" w:hAnsi="仿宋" w:cs="仿宋" w:hint="eastAsia"/>
            <w:lang w:eastAsia="zh-CN"/>
          </w:rPr>
          <w:t>(七)、机械设备安全保障措施</w:t>
        </w:r>
        <w:r>
          <w:tab/>
        </w:r>
        <w:r>
          <w:fldChar w:fldCharType="begin"/>
        </w:r>
        <w:r>
          <w:instrText xml:space="preserve"> PAGEREF _Toc10860 \h </w:instrText>
        </w:r>
        <w:r>
          <w:fldChar w:fldCharType="separate"/>
        </w:r>
        <w:r>
          <w:t>40</w:t>
        </w:r>
        <w:r>
          <w:fldChar w:fldCharType="end"/>
        </w:r>
      </w:hyperlink>
    </w:p>
    <w:p>
      <w:pPr>
        <w:pStyle w:val="TOC1"/>
        <w:tabs>
          <w:tab w:val="right" w:leader="dot" w:pos="8306"/>
        </w:tabs>
      </w:pPr>
      <w:hyperlink w:anchor="_Toc2702" w:history="1">
        <w:r>
          <w:rPr>
            <w:rFonts w:ascii="仿宋" w:eastAsia="仿宋" w:hAnsi="仿宋" w:cs="仿宋" w:hint="eastAsia"/>
            <w:lang w:eastAsia="zh-CN"/>
          </w:rPr>
          <w:t>十二、真空电磁阀项目创新与研发</w:t>
        </w:r>
        <w:r>
          <w:tab/>
        </w:r>
        <w:r>
          <w:fldChar w:fldCharType="begin"/>
        </w:r>
        <w:r>
          <w:instrText xml:space="preserve"> PAGEREF _Toc2702 \h </w:instrText>
        </w:r>
        <w:r>
          <w:fldChar w:fldCharType="separate"/>
        </w:r>
        <w:r>
          <w:t>42</w:t>
        </w:r>
        <w:r>
          <w:fldChar w:fldCharType="end"/>
        </w:r>
      </w:hyperlink>
    </w:p>
    <w:p>
      <w:pPr>
        <w:pStyle w:val="TOC2"/>
        <w:tabs>
          <w:tab w:val="right" w:leader="dot" w:pos="8306"/>
        </w:tabs>
      </w:pPr>
      <w:hyperlink w:anchor="_Toc15319" w:history="1">
        <w:r>
          <w:rPr>
            <w:rFonts w:ascii="仿宋" w:eastAsia="仿宋" w:hAnsi="仿宋" w:cs="仿宋" w:hint="eastAsia"/>
            <w:lang w:eastAsia="zh-CN"/>
          </w:rPr>
          <w:t>(一)、创新策略与方向</w:t>
        </w:r>
        <w:r>
          <w:tab/>
        </w:r>
        <w:r>
          <w:fldChar w:fldCharType="begin"/>
        </w:r>
        <w:r>
          <w:instrText xml:space="preserve"> PAGEREF _Toc15319 \h </w:instrText>
        </w:r>
        <w:r>
          <w:fldChar w:fldCharType="separate"/>
        </w:r>
        <w:r>
          <w:t>42</w:t>
        </w:r>
        <w:r>
          <w:fldChar w:fldCharType="end"/>
        </w:r>
      </w:hyperlink>
    </w:p>
    <w:p>
      <w:pPr>
        <w:pStyle w:val="TOC2"/>
        <w:tabs>
          <w:tab w:val="right" w:leader="dot" w:pos="8306"/>
        </w:tabs>
      </w:pPr>
      <w:hyperlink w:anchor="_Toc30049" w:history="1">
        <w:r>
          <w:rPr>
            <w:rFonts w:ascii="仿宋" w:eastAsia="仿宋" w:hAnsi="仿宋" w:cs="仿宋" w:hint="eastAsia"/>
            <w:lang w:eastAsia="zh-CN"/>
          </w:rPr>
          <w:t>(二)、研发规划与投入</w:t>
        </w:r>
        <w:r>
          <w:tab/>
        </w:r>
        <w:r>
          <w:fldChar w:fldCharType="begin"/>
        </w:r>
        <w:r>
          <w:instrText xml:space="preserve"> PAGEREF _Toc30049 \h </w:instrText>
        </w:r>
        <w:r>
          <w:fldChar w:fldCharType="separate"/>
        </w:r>
        <w:r>
          <w:t>43</w:t>
        </w:r>
        <w:r>
          <w:fldChar w:fldCharType="end"/>
        </w:r>
      </w:hyperlink>
    </w:p>
    <w:p>
      <w:pPr>
        <w:pStyle w:val="TOC1"/>
        <w:tabs>
          <w:tab w:val="right" w:leader="dot" w:pos="8306"/>
        </w:tabs>
      </w:pPr>
      <w:hyperlink w:anchor="_Toc22848" w:history="1">
        <w:r>
          <w:rPr>
            <w:rFonts w:ascii="仿宋" w:eastAsia="仿宋" w:hAnsi="仿宋" w:cs="仿宋" w:hint="eastAsia"/>
            <w:lang w:eastAsia="zh-CN"/>
          </w:rPr>
          <w:t>十三、真空电磁阀项目治理与监督</w:t>
        </w:r>
        <w:r>
          <w:tab/>
        </w:r>
        <w:r>
          <w:fldChar w:fldCharType="begin"/>
        </w:r>
        <w:r>
          <w:instrText xml:space="preserve"> PAGEREF _Toc22848 \h </w:instrText>
        </w:r>
        <w:r>
          <w:fldChar w:fldCharType="separate"/>
        </w:r>
        <w:r>
          <w:t>45</w:t>
        </w:r>
        <w:r>
          <w:fldChar w:fldCharType="end"/>
        </w:r>
      </w:hyperlink>
    </w:p>
    <w:p>
      <w:pPr>
        <w:pStyle w:val="TOC2"/>
        <w:tabs>
          <w:tab w:val="right" w:leader="dot" w:pos="8306"/>
        </w:tabs>
      </w:pPr>
      <w:hyperlink w:anchor="_Toc21022" w:history="1">
        <w:r>
          <w:rPr>
            <w:rFonts w:ascii="仿宋" w:eastAsia="仿宋" w:hAnsi="仿宋" w:cs="仿宋" w:hint="eastAsia"/>
            <w:lang w:eastAsia="zh-CN"/>
          </w:rPr>
          <w:t>(一)、真空电磁阀项目治理结构</w:t>
        </w:r>
        <w:r>
          <w:tab/>
        </w:r>
        <w:r>
          <w:fldChar w:fldCharType="begin"/>
        </w:r>
        <w:r>
          <w:instrText xml:space="preserve"> PAGEREF _Toc21022 \h </w:instrText>
        </w:r>
        <w:r>
          <w:fldChar w:fldCharType="separate"/>
        </w:r>
        <w:r>
          <w:t>45</w:t>
        </w:r>
        <w:r>
          <w:fldChar w:fldCharType="end"/>
        </w:r>
      </w:hyperlink>
    </w:p>
    <w:p>
      <w:pPr>
        <w:pStyle w:val="TOC2"/>
        <w:tabs>
          <w:tab w:val="right" w:leader="dot" w:pos="8306"/>
        </w:tabs>
      </w:pPr>
      <w:hyperlink w:anchor="_Toc14405" w:history="1">
        <w:r>
          <w:rPr>
            <w:rFonts w:ascii="仿宋" w:eastAsia="仿宋" w:hAnsi="仿宋" w:cs="仿宋" w:hint="eastAsia"/>
            <w:lang w:eastAsia="zh-CN"/>
          </w:rPr>
          <w:t>(二)、监督与审计</w:t>
        </w:r>
        <w:r>
          <w:tab/>
        </w:r>
        <w:r>
          <w:fldChar w:fldCharType="begin"/>
        </w:r>
        <w:r>
          <w:instrText xml:space="preserve"> PAGEREF _Toc14405 \h </w:instrText>
        </w:r>
        <w:r>
          <w:fldChar w:fldCharType="separate"/>
        </w:r>
        <w:r>
          <w:t>46</w:t>
        </w:r>
        <w:r>
          <w:fldChar w:fldCharType="end"/>
        </w:r>
      </w:hyperlink>
    </w:p>
    <w:p>
      <w:pPr>
        <w:pStyle w:val="TOC1"/>
        <w:tabs>
          <w:tab w:val="right" w:leader="dot" w:pos="8306"/>
        </w:tabs>
      </w:pPr>
      <w:hyperlink w:anchor="_Toc6394" w:history="1">
        <w:r>
          <w:rPr>
            <w:rFonts w:ascii="仿宋" w:eastAsia="仿宋" w:hAnsi="仿宋" w:cs="仿宋" w:hint="eastAsia"/>
            <w:lang w:eastAsia="zh-CN"/>
          </w:rPr>
          <w:t>十四、利益相关者分析与沟通计划</w:t>
        </w:r>
        <w:r>
          <w:tab/>
        </w:r>
        <w:r>
          <w:fldChar w:fldCharType="begin"/>
        </w:r>
        <w:r>
          <w:instrText xml:space="preserve"> PAGEREF _Toc6394 \h </w:instrText>
        </w:r>
        <w:r>
          <w:fldChar w:fldCharType="separate"/>
        </w:r>
        <w:r>
          <w:t>48</w:t>
        </w:r>
        <w:r>
          <w:fldChar w:fldCharType="end"/>
        </w:r>
      </w:hyperlink>
    </w:p>
    <w:p>
      <w:pPr>
        <w:pStyle w:val="TOC2"/>
        <w:tabs>
          <w:tab w:val="right" w:leader="dot" w:pos="8306"/>
        </w:tabs>
      </w:pPr>
      <w:hyperlink w:anchor="_Toc27923" w:history="1">
        <w:r>
          <w:rPr>
            <w:rFonts w:ascii="仿宋" w:eastAsia="仿宋" w:hAnsi="仿宋" w:cs="仿宋" w:hint="eastAsia"/>
            <w:lang w:eastAsia="zh-CN"/>
          </w:rPr>
          <w:t>(一)、利益相关者分析</w:t>
        </w:r>
        <w:r>
          <w:tab/>
        </w:r>
        <w:r>
          <w:fldChar w:fldCharType="begin"/>
        </w:r>
        <w:r>
          <w:instrText xml:space="preserve"> PAGEREF _Toc27923 \h </w:instrText>
        </w:r>
        <w:r>
          <w:fldChar w:fldCharType="separate"/>
        </w:r>
        <w:r>
          <w:t>48</w:t>
        </w:r>
        <w:r>
          <w:fldChar w:fldCharType="end"/>
        </w:r>
      </w:hyperlink>
    </w:p>
    <w:p>
      <w:pPr>
        <w:pStyle w:val="TOC2"/>
        <w:tabs>
          <w:tab w:val="right" w:leader="dot" w:pos="8306"/>
        </w:tabs>
      </w:pPr>
      <w:hyperlink w:anchor="_Toc16145" w:history="1">
        <w:r>
          <w:rPr>
            <w:rFonts w:ascii="仿宋" w:eastAsia="仿宋" w:hAnsi="仿宋" w:cs="仿宋" w:hint="eastAsia"/>
            <w:lang w:eastAsia="zh-CN"/>
          </w:rPr>
          <w:t>(二)、沟通计划</w:t>
        </w:r>
        <w:r>
          <w:tab/>
        </w:r>
        <w:r>
          <w:fldChar w:fldCharType="begin"/>
        </w:r>
        <w:r>
          <w:instrText xml:space="preserve"> PAGEREF _Toc16145 \h </w:instrText>
        </w:r>
        <w:r>
          <w:fldChar w:fldCharType="separate"/>
        </w:r>
        <w:r>
          <w:t>49</w:t>
        </w:r>
        <w:r>
          <w:fldChar w:fldCharType="end"/>
        </w:r>
      </w:hyperlink>
    </w:p>
    <w:p>
      <w:pPr>
        <w:pStyle w:val="TOC1"/>
        <w:tabs>
          <w:tab w:val="right" w:leader="dot" w:pos="8306"/>
        </w:tabs>
      </w:pPr>
      <w:hyperlink w:anchor="_Toc2921" w:history="1">
        <w:r>
          <w:rPr>
            <w:rFonts w:ascii="仿宋" w:eastAsia="仿宋" w:hAnsi="仿宋" w:cs="仿宋" w:hint="eastAsia"/>
            <w:lang w:eastAsia="zh-CN"/>
          </w:rPr>
          <w:t>十五、真空电磁阀项目工程方案分析</w:t>
        </w:r>
        <w:r>
          <w:tab/>
        </w:r>
        <w:r>
          <w:fldChar w:fldCharType="begin"/>
        </w:r>
        <w:r>
          <w:instrText xml:space="preserve"> PAGEREF _Toc2921 \h </w:instrText>
        </w:r>
        <w:r>
          <w:fldChar w:fldCharType="separate"/>
        </w:r>
        <w:r>
          <w:t>50</w:t>
        </w:r>
        <w:r>
          <w:fldChar w:fldCharType="end"/>
        </w:r>
      </w:hyperlink>
    </w:p>
    <w:p>
      <w:pPr>
        <w:pStyle w:val="TOC2"/>
        <w:tabs>
          <w:tab w:val="right" w:leader="dot" w:pos="8306"/>
        </w:tabs>
      </w:pPr>
      <w:hyperlink w:anchor="_Toc6103" w:history="1">
        <w:r>
          <w:rPr>
            <w:rFonts w:ascii="仿宋" w:eastAsia="仿宋" w:hAnsi="仿宋" w:cs="仿宋" w:hint="eastAsia"/>
            <w:lang w:eastAsia="zh-CN"/>
          </w:rPr>
          <w:t>(一)、建筑工程设计原则</w:t>
        </w:r>
        <w:r>
          <w:tab/>
        </w:r>
        <w:r>
          <w:fldChar w:fldCharType="begin"/>
        </w:r>
        <w:r>
          <w:instrText xml:space="preserve"> PAGEREF _Toc6103 \h </w:instrText>
        </w:r>
        <w:r>
          <w:fldChar w:fldCharType="separate"/>
        </w:r>
        <w:r>
          <w:t>50</w:t>
        </w:r>
        <w:r>
          <w:fldChar w:fldCharType="end"/>
        </w:r>
      </w:hyperlink>
    </w:p>
    <w:p>
      <w:pPr>
        <w:pStyle w:val="TOC2"/>
        <w:tabs>
          <w:tab w:val="right" w:leader="dot" w:pos="8306"/>
        </w:tabs>
      </w:pPr>
      <w:hyperlink w:anchor="_Toc13533" w:history="1">
        <w:r>
          <w:rPr>
            <w:rFonts w:ascii="仿宋" w:eastAsia="仿宋" w:hAnsi="仿宋" w:cs="仿宋" w:hint="eastAsia"/>
            <w:lang w:eastAsia="zh-CN"/>
          </w:rPr>
          <w:t>(二)、土建工程建设指标</w:t>
        </w:r>
        <w:r>
          <w:tab/>
        </w:r>
        <w:r>
          <w:fldChar w:fldCharType="begin"/>
        </w:r>
        <w:r>
          <w:instrText xml:space="preserve"> PAGEREF _Toc13533 \h </w:instrText>
        </w:r>
        <w:r>
          <w:fldChar w:fldCharType="separate"/>
        </w:r>
        <w:r>
          <w:t>53</w:t>
        </w:r>
        <w:r>
          <w:fldChar w:fldCharType="end"/>
        </w:r>
      </w:hyperlink>
    </w:p>
    <w:p>
      <w:pPr>
        <w:pStyle w:val="TOC1"/>
        <w:tabs>
          <w:tab w:val="right" w:leader="dot" w:pos="8306"/>
        </w:tabs>
      </w:pPr>
      <w:hyperlink w:anchor="_Toc4816" w:history="1">
        <w:r>
          <w:rPr>
            <w:rFonts w:ascii="仿宋" w:eastAsia="仿宋" w:hAnsi="仿宋" w:cs="仿宋" w:hint="eastAsia"/>
            <w:lang w:eastAsia="zh-CN"/>
          </w:rPr>
          <w:t>十六、营销与推广策略</w:t>
        </w:r>
        <w:r>
          <w:tab/>
        </w:r>
        <w:r>
          <w:fldChar w:fldCharType="begin"/>
        </w:r>
        <w:r>
          <w:instrText xml:space="preserve"> PAGEREF _Toc4816 \h </w:instrText>
        </w:r>
        <w:r>
          <w:fldChar w:fldCharType="separate"/>
        </w:r>
        <w:r>
          <w:t>55</w:t>
        </w:r>
        <w:r>
          <w:fldChar w:fldCharType="end"/>
        </w:r>
      </w:hyperlink>
    </w:p>
    <w:p>
      <w:pPr>
        <w:pStyle w:val="TOC2"/>
        <w:tabs>
          <w:tab w:val="right" w:leader="dot" w:pos="8306"/>
        </w:tabs>
      </w:pPr>
      <w:hyperlink w:anchor="_Toc9750" w:history="1">
        <w:r>
          <w:rPr>
            <w:rFonts w:ascii="仿宋" w:eastAsia="仿宋" w:hAnsi="仿宋" w:cs="仿宋" w:hint="eastAsia"/>
            <w:lang w:eastAsia="zh-CN"/>
          </w:rPr>
          <w:t>(一)、产品/服务定位与特点</w:t>
        </w:r>
        <w:r>
          <w:tab/>
        </w:r>
        <w:r>
          <w:fldChar w:fldCharType="begin"/>
        </w:r>
        <w:r>
          <w:instrText xml:space="preserve"> PAGEREF _Toc9750 \h </w:instrText>
        </w:r>
        <w:r>
          <w:fldChar w:fldCharType="separate"/>
        </w:r>
        <w:r>
          <w:t>55</w:t>
        </w:r>
        <w:r>
          <w:fldChar w:fldCharType="end"/>
        </w:r>
      </w:hyperlink>
    </w:p>
    <w:p>
      <w:pPr>
        <w:pStyle w:val="TOC2"/>
        <w:tabs>
          <w:tab w:val="right" w:leader="dot" w:pos="8306"/>
        </w:tabs>
      </w:pPr>
      <w:hyperlink w:anchor="_Toc16466" w:history="1">
        <w:r>
          <w:rPr>
            <w:rFonts w:ascii="仿宋" w:eastAsia="仿宋" w:hAnsi="仿宋" w:cs="仿宋" w:hint="eastAsia"/>
            <w:lang w:eastAsia="zh-CN"/>
          </w:rPr>
          <w:t>(二)、市场定位与竞争分析</w:t>
        </w:r>
        <w:r>
          <w:tab/>
        </w:r>
        <w:r>
          <w:fldChar w:fldCharType="begin"/>
        </w:r>
        <w:r>
          <w:instrText xml:space="preserve"> PAGEREF _Toc16466 \h </w:instrText>
        </w:r>
        <w:r>
          <w:fldChar w:fldCharType="separate"/>
        </w:r>
        <w:r>
          <w:t>56</w:t>
        </w:r>
        <w:r>
          <w:fldChar w:fldCharType="end"/>
        </w:r>
      </w:hyperlink>
    </w:p>
    <w:p>
      <w:pPr>
        <w:pStyle w:val="TOC2"/>
        <w:tabs>
          <w:tab w:val="right" w:leader="dot" w:pos="8306"/>
        </w:tabs>
      </w:pPr>
      <w:hyperlink w:anchor="_Toc8991" w:history="1">
        <w:r>
          <w:rPr>
            <w:rFonts w:ascii="仿宋" w:eastAsia="仿宋" w:hAnsi="仿宋" w:cs="仿宋" w:hint="eastAsia"/>
            <w:lang w:eastAsia="zh-CN"/>
          </w:rPr>
          <w:t>(三)、营销渠道与策略</w:t>
        </w:r>
        <w:r>
          <w:tab/>
        </w:r>
        <w:r>
          <w:fldChar w:fldCharType="begin"/>
        </w:r>
        <w:r>
          <w:instrText xml:space="preserve"> PAGEREF _Toc8991 \h </w:instrText>
        </w:r>
        <w:r>
          <w:fldChar w:fldCharType="separate"/>
        </w:r>
        <w:r>
          <w:t>58</w:t>
        </w:r>
        <w:r>
          <w:fldChar w:fldCharType="end"/>
        </w:r>
      </w:hyperlink>
    </w:p>
    <w:p>
      <w:pPr>
        <w:pStyle w:val="TOC2"/>
        <w:tabs>
          <w:tab w:val="right" w:leader="dot" w:pos="8306"/>
        </w:tabs>
      </w:pPr>
      <w:hyperlink w:anchor="_Toc7462" w:history="1">
        <w:r>
          <w:rPr>
            <w:rFonts w:ascii="仿宋" w:eastAsia="仿宋" w:hAnsi="仿宋" w:cs="仿宋" w:hint="eastAsia"/>
            <w:lang w:eastAsia="zh-CN"/>
          </w:rPr>
          <w:t>(四)、推广与宣传活动</w:t>
        </w:r>
        <w:r>
          <w:tab/>
        </w:r>
        <w:r>
          <w:fldChar w:fldCharType="begin"/>
        </w:r>
        <w:r>
          <w:instrText xml:space="preserve"> PAGEREF _Toc7462 \h </w:instrText>
        </w:r>
        <w:r>
          <w:fldChar w:fldCharType="separate"/>
        </w:r>
        <w:r>
          <w:t>59</w:t>
        </w:r>
        <w:r>
          <w:fldChar w:fldCharType="end"/>
        </w:r>
      </w:hyperlink>
    </w:p>
    <w:p>
      <w:pPr>
        <w:pStyle w:val="TOC1"/>
        <w:tabs>
          <w:tab w:val="right" w:leader="dot" w:pos="8306"/>
        </w:tabs>
      </w:pPr>
      <w:hyperlink w:anchor="_Toc25338" w:history="1">
        <w:r>
          <w:rPr>
            <w:rFonts w:ascii="仿宋" w:eastAsia="仿宋" w:hAnsi="仿宋" w:cs="仿宋" w:hint="eastAsia"/>
            <w:lang w:eastAsia="zh-CN"/>
          </w:rPr>
          <w:t>十七、供应链管理</w:t>
        </w:r>
        <w:r>
          <w:tab/>
        </w:r>
        <w:r>
          <w:fldChar w:fldCharType="begin"/>
        </w:r>
        <w:r>
          <w:instrText xml:space="preserve"> PAGEREF _Toc25338 \h </w:instrText>
        </w:r>
        <w:r>
          <w:fldChar w:fldCharType="separate"/>
        </w:r>
        <w:r>
          <w:t>64</w:t>
        </w:r>
        <w:r>
          <w:fldChar w:fldCharType="end"/>
        </w:r>
      </w:hyperlink>
    </w:p>
    <w:p>
      <w:pPr>
        <w:pStyle w:val="TOC2"/>
        <w:tabs>
          <w:tab w:val="right" w:leader="dot" w:pos="8306"/>
        </w:tabs>
      </w:pPr>
      <w:hyperlink w:anchor="_Toc25650" w:history="1">
        <w:r>
          <w:rPr>
            <w:rFonts w:ascii="仿宋" w:eastAsia="仿宋" w:hAnsi="仿宋" w:cs="仿宋" w:hint="eastAsia"/>
            <w:lang w:eastAsia="zh-CN"/>
          </w:rPr>
          <w:t>(一)、供应链战略规划</w:t>
        </w:r>
        <w:r>
          <w:tab/>
        </w:r>
        <w:r>
          <w:fldChar w:fldCharType="begin"/>
        </w:r>
        <w:r>
          <w:instrText xml:space="preserve"> PAGEREF _Toc25650 \h </w:instrText>
        </w:r>
        <w:r>
          <w:fldChar w:fldCharType="separate"/>
        </w:r>
        <w:r>
          <w:t>64</w:t>
        </w:r>
        <w:r>
          <w:fldChar w:fldCharType="end"/>
        </w:r>
      </w:hyperlink>
    </w:p>
    <w:p>
      <w:pPr>
        <w:pStyle w:val="TOC2"/>
        <w:tabs>
          <w:tab w:val="right" w:leader="dot" w:pos="8306"/>
        </w:tabs>
      </w:pPr>
      <w:hyperlink w:anchor="_Toc23834" w:history="1">
        <w:r>
          <w:rPr>
            <w:rFonts w:ascii="仿宋" w:eastAsia="仿宋" w:hAnsi="仿宋" w:cs="仿宋" w:hint="eastAsia"/>
            <w:lang w:eastAsia="zh-CN"/>
          </w:rPr>
          <w:t>(二)、供应商选择与合作</w:t>
        </w:r>
        <w:r>
          <w:tab/>
        </w:r>
        <w:r>
          <w:fldChar w:fldCharType="begin"/>
        </w:r>
        <w:r>
          <w:instrText xml:space="preserve"> PAGEREF _Toc23834 \h </w:instrText>
        </w:r>
        <w:r>
          <w:fldChar w:fldCharType="separate"/>
        </w:r>
        <w:r>
          <w:t>66</w:t>
        </w:r>
        <w:r>
          <w:fldChar w:fldCharType="end"/>
        </w:r>
      </w:hyperlink>
    </w:p>
    <w:p>
      <w:pPr>
        <w:pStyle w:val="TOC2"/>
        <w:tabs>
          <w:tab w:val="right" w:leader="dot" w:pos="8306"/>
        </w:tabs>
      </w:pPr>
      <w:hyperlink w:anchor="_Toc24228" w:history="1">
        <w:r>
          <w:rPr>
            <w:rFonts w:ascii="仿宋" w:eastAsia="仿宋" w:hAnsi="仿宋" w:cs="仿宋" w:hint="eastAsia"/>
            <w:lang w:eastAsia="zh-CN"/>
          </w:rPr>
          <w:t>(三)、物流与库存管理</w:t>
        </w:r>
        <w:r>
          <w:tab/>
        </w:r>
        <w:r>
          <w:fldChar w:fldCharType="begin"/>
        </w:r>
        <w:r>
          <w:instrText xml:space="preserve"> PAGEREF _Toc24228 \h </w:instrText>
        </w:r>
        <w:r>
          <w:fldChar w:fldCharType="separate"/>
        </w:r>
        <w:r>
          <w:t>67</w:t>
        </w:r>
        <w:r>
          <w:fldChar w:fldCharType="end"/>
        </w:r>
      </w:hyperlink>
    </w:p>
    <w:p>
      <w:pPr>
        <w:pStyle w:val="TOC1"/>
        <w:tabs>
          <w:tab w:val="right" w:leader="dot" w:pos="8306"/>
        </w:tabs>
      </w:pPr>
      <w:hyperlink w:anchor="_Toc12148" w:history="1">
        <w:r>
          <w:rPr>
            <w:rFonts w:ascii="仿宋" w:eastAsia="仿宋" w:hAnsi="仿宋" w:cs="仿宋" w:hint="eastAsia"/>
            <w:lang w:eastAsia="zh-CN"/>
          </w:rPr>
          <w:t>十八、质量管理体系</w:t>
        </w:r>
        <w:r>
          <w:tab/>
        </w:r>
        <w:r>
          <w:fldChar w:fldCharType="begin"/>
        </w:r>
        <w:r>
          <w:instrText xml:space="preserve"> PAGEREF _Toc12148 \h </w:instrText>
        </w:r>
        <w:r>
          <w:fldChar w:fldCharType="separate"/>
        </w:r>
        <w:r>
          <w:t>68</w:t>
        </w:r>
        <w:r>
          <w:fldChar w:fldCharType="end"/>
        </w:r>
      </w:hyperlink>
    </w:p>
    <w:p>
      <w:pPr>
        <w:pStyle w:val="TOC2"/>
        <w:tabs>
          <w:tab w:val="right" w:leader="dot" w:pos="8306"/>
        </w:tabs>
      </w:pPr>
      <w:hyperlink w:anchor="_Toc11819" w:history="1">
        <w:r>
          <w:rPr>
            <w:rFonts w:ascii="仿宋" w:eastAsia="仿宋" w:hAnsi="仿宋" w:cs="仿宋" w:hint="eastAsia"/>
            <w:lang w:eastAsia="zh-CN"/>
          </w:rPr>
          <w:t>(一)、质量目标与方针</w:t>
        </w:r>
        <w:r>
          <w:tab/>
        </w:r>
        <w:r>
          <w:fldChar w:fldCharType="begin"/>
        </w:r>
        <w:r>
          <w:instrText xml:space="preserve"> PAGEREF _Toc11819 \h </w:instrText>
        </w:r>
        <w:r>
          <w:fldChar w:fldCharType="separate"/>
        </w:r>
        <w:r>
          <w:t>68</w:t>
        </w:r>
        <w:r>
          <w:fldChar w:fldCharType="end"/>
        </w:r>
      </w:hyperlink>
    </w:p>
    <w:p>
      <w:pPr>
        <w:pStyle w:val="TOC2"/>
        <w:tabs>
          <w:tab w:val="right" w:leader="dot" w:pos="8306"/>
        </w:tabs>
      </w:pPr>
      <w:hyperlink w:anchor="_Toc19008" w:history="1">
        <w:r>
          <w:rPr>
            <w:rFonts w:ascii="仿宋" w:eastAsia="仿宋" w:hAnsi="仿宋" w:cs="仿宋" w:hint="eastAsia"/>
            <w:lang w:eastAsia="zh-CN"/>
          </w:rPr>
          <w:t>(二)、质量管理责任</w:t>
        </w:r>
        <w:r>
          <w:tab/>
        </w:r>
        <w:r>
          <w:fldChar w:fldCharType="begin"/>
        </w:r>
        <w:r>
          <w:instrText xml:space="preserve"> PAGEREF _Toc19008 \h </w:instrText>
        </w:r>
        <w:r>
          <w:fldChar w:fldCharType="separate"/>
        </w:r>
        <w:r>
          <w:t>69</w:t>
        </w:r>
        <w:r>
          <w:fldChar w:fldCharType="end"/>
        </w:r>
      </w:hyperlink>
    </w:p>
    <w:p>
      <w:pPr>
        <w:pStyle w:val="TOC2"/>
        <w:tabs>
          <w:tab w:val="right" w:leader="dot" w:pos="8306"/>
        </w:tabs>
      </w:pPr>
      <w:hyperlink w:anchor="_Toc10820" w:history="1">
        <w:r>
          <w:rPr>
            <w:rFonts w:ascii="仿宋" w:eastAsia="仿宋" w:hAnsi="仿宋" w:cs="仿宋" w:hint="eastAsia"/>
            <w:lang w:eastAsia="zh-CN"/>
          </w:rPr>
          <w:t>(三)、质量管理体系文件</w:t>
        </w:r>
        <w:r>
          <w:tab/>
        </w:r>
        <w:r>
          <w:fldChar w:fldCharType="begin"/>
        </w:r>
        <w:r>
          <w:instrText xml:space="preserve"> PAGEREF _Toc10820 \h </w:instrText>
        </w:r>
        <w:r>
          <w:fldChar w:fldCharType="separate"/>
        </w:r>
        <w:r>
          <w:t>71</w:t>
        </w:r>
        <w:r>
          <w:fldChar w:fldCharType="end"/>
        </w:r>
      </w:hyperlink>
    </w:p>
    <w:p>
      <w:pPr>
        <w:pStyle w:val="TOC2"/>
        <w:tabs>
          <w:tab w:val="right" w:leader="dot" w:pos="8306"/>
        </w:tabs>
      </w:pPr>
      <w:hyperlink w:anchor="_Toc13989" w:history="1">
        <w:r>
          <w:rPr>
            <w:rFonts w:ascii="仿宋" w:eastAsia="仿宋" w:hAnsi="仿宋" w:cs="仿宋" w:hint="eastAsia"/>
            <w:lang w:eastAsia="zh-CN"/>
          </w:rPr>
          <w:t>(四)、质量培训与教育</w:t>
        </w:r>
        <w:r>
          <w:tab/>
        </w:r>
        <w:r>
          <w:fldChar w:fldCharType="begin"/>
        </w:r>
        <w:r>
          <w:instrText xml:space="preserve"> PAGEREF _Toc13989 \h </w:instrText>
        </w:r>
        <w:r>
          <w:fldChar w:fldCharType="separate"/>
        </w:r>
        <w:r>
          <w:t>73</w:t>
        </w:r>
        <w:r>
          <w:fldChar w:fldCharType="end"/>
        </w:r>
      </w:hyperlink>
    </w:p>
    <w:p>
      <w:pPr>
        <w:pStyle w:val="TOC2"/>
        <w:tabs>
          <w:tab w:val="right" w:leader="dot" w:pos="8306"/>
        </w:tabs>
      </w:pPr>
      <w:hyperlink w:anchor="_Toc28837" w:history="1">
        <w:r>
          <w:rPr>
            <w:rFonts w:ascii="仿宋" w:eastAsia="仿宋" w:hAnsi="仿宋" w:cs="仿宋" w:hint="eastAsia"/>
            <w:lang w:eastAsia="zh-CN"/>
          </w:rPr>
          <w:t>(五)、质量审核与评价</w:t>
        </w:r>
        <w:r>
          <w:tab/>
        </w:r>
        <w:r>
          <w:fldChar w:fldCharType="begin"/>
        </w:r>
        <w:r>
          <w:instrText xml:space="preserve"> PAGEREF _Toc28837 \h </w:instrText>
        </w:r>
        <w:r>
          <w:fldChar w:fldCharType="separate"/>
        </w:r>
        <w:r>
          <w:t>74</w:t>
        </w:r>
        <w:r>
          <w:fldChar w:fldCharType="end"/>
        </w:r>
      </w:hyperlink>
    </w:p>
    <w:p>
      <w:pPr>
        <w:pStyle w:val="TOC2"/>
        <w:tabs>
          <w:tab w:val="right" w:leader="dot" w:pos="8306"/>
        </w:tabs>
      </w:pPr>
      <w:hyperlink w:anchor="_Toc14312" w:history="1">
        <w:r>
          <w:rPr>
            <w:rFonts w:ascii="仿宋" w:eastAsia="仿宋" w:hAnsi="仿宋" w:cs="仿宋" w:hint="eastAsia"/>
            <w:lang w:eastAsia="zh-CN"/>
          </w:rPr>
          <w:t>(六)、不符合与纠正措施</w:t>
        </w:r>
        <w:r>
          <w:tab/>
        </w:r>
        <w:r>
          <w:fldChar w:fldCharType="begin"/>
        </w:r>
        <w:r>
          <w:instrText xml:space="preserve"> PAGEREF _Toc14312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82"/>
      <w:r>
        <w:rPr>
          <w:rFonts w:ascii="仿宋" w:eastAsia="仿宋" w:hAnsi="仿宋" w:cs="仿宋" w:hint="eastAsia"/>
          <w:sz w:val="28"/>
          <w:lang w:eastAsia="zh-CN"/>
        </w:rPr>
        <w:t>一、真空电磁阀项目文档管理</w:t>
      </w:r>
      <w:bookmarkEnd w:id="2"/>
    </w:p>
    <w:p>
      <w:pPr>
        <w:pStyle w:val="Heading2"/>
        <w:rPr>
          <w:rFonts w:ascii="仿宋" w:eastAsia="仿宋" w:hAnsi="仿宋" w:cs="仿宋" w:hint="eastAsia"/>
          <w:lang w:eastAsia="zh-CN"/>
        </w:rPr>
      </w:pPr>
      <w:bookmarkStart w:id="3" w:name="_Toc157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真空电磁阀项目高度重视文档的质量和准确性，以支持真空电磁阀项目的各项活动和决策。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文档的编制始于真空电磁阀项目计划的初期，我们制定了详细的文档编制计划，明确了每个文档的内容、格式和编写责任人。在真空电磁阀项目启动阶段，我们首先编制了真空电磁阀项目章程，明确定义了真空电磁阀项目的目标、范围、风险等关键要素。随后，真空电磁阀项目团队根据计划陆续编制了需求文档、设计文档、测试文档等各类文档，确保真空电磁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真空电磁阀项目管理中的重要环节，旨在确保真空电磁阀项目文档符合质量标准和真空电磁阀项目需求。在真空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真空电磁阀项目相关利益方和专业领域的专家对文档进行独立审查。这有助于获取更全面、客观的反馈，确保真空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真空电磁阀项目在文档编制与审查方面建立了严格的管理机制，通过规范的流程和多维度的审查，确保真空电磁阀项目文档的质量、准确性和可靠性，为真空电磁阀项目的顺利推进提供了有力支持。</w:t>
      </w:r>
    </w:p>
    <w:p>
      <w:pPr>
        <w:pStyle w:val="Heading2"/>
        <w:ind w:firstLine="560" w:firstLineChars="200"/>
        <w:rPr>
          <w:rFonts w:ascii="仿宋" w:eastAsia="仿宋" w:hAnsi="仿宋" w:cs="仿宋" w:hint="eastAsia"/>
          <w:sz w:val="28"/>
          <w:lang w:eastAsia="zh-CN"/>
        </w:rPr>
      </w:pPr>
      <w:bookmarkStart w:id="4" w:name="_Toc29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我们通过多渠道发布文档，包括电子邮件、真空电磁阀项目管理平台、内部网站等，以满足不同团队成员的偏好和需求。多渠道发布确保了信息的全面覆盖。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我们采用了精细的权限控制，确保只有授权人员可以访问敏感信息。这种安全措施保护了真空电磁阀项目文档的机密性，防止了未经授权的信息泄露。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6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文档存档与归档是真空电磁阀项目生命周期中一个至关重要的环节，直接关系到真空电磁阀项目信息的长期保存和历史记录的完整性。在真空电磁阀项目中，我们实施了一系列有效的文档存档与归档管理策略：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58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647"/>
      <w:r>
        <w:rPr>
          <w:rFonts w:ascii="仿宋" w:eastAsia="仿宋" w:hAnsi="仿宋" w:cs="仿宋" w:hint="eastAsia"/>
          <w:lang w:eastAsia="zh-CN"/>
        </w:rPr>
        <w:t>(一)、真空电磁阀行业分析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行业一直以来都是市场的关注焦点。行业内的发展趋势、竞争态势以及潜在机会都对真空电磁阀项目的推进产生深远的影响。通过深入研究行业的整体概貌，我们将更好地理解行业的核心特征，为真空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行业，技术一直是推动创新和发展的关键因素。我们将对当前技术趋势进行详尽分析，包括但不限于人工智能、大数据应用、先进制造技术等。这有助于真空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真空电磁阀项目成功的基础。我们将对主要竞争对手进行深入研究，包括其市场份额、产品特点、市场定位等。通过全面了解竞争对手的优势和劣势，真空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843"/>
      <w:r>
        <w:rPr>
          <w:rFonts w:ascii="仿宋" w:eastAsia="仿宋" w:hAnsi="仿宋" w:cs="仿宋" w:hint="eastAsia"/>
          <w:sz w:val="28"/>
          <w:lang w:eastAsia="zh-CN"/>
        </w:rPr>
        <w:t>(二)、真空电磁阀市场分析预测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真空电磁阀市场未来的增长趋势。这包括市场的整体规模、各细分领域的发展趋势等。真空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真空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真空电磁阀项目实施过程中需要充分考虑的因素。我们将对市场风险进行全面评估，包括但不限于政策法规风险、市场竞争风险、技术变革风险等。通过对潜在风险的深入分析，真空电磁阀项目可以制定相应的风险缓解策略，降低不确定性对真空电磁阀项目的影响。</w:t>
      </w:r>
    </w:p>
    <w:p>
      <w:pPr>
        <w:pStyle w:val="Heading1"/>
        <w:ind w:firstLine="560" w:firstLineChars="200"/>
        <w:rPr>
          <w:rFonts w:ascii="仿宋" w:eastAsia="仿宋" w:hAnsi="仿宋" w:cs="仿宋" w:hint="eastAsia"/>
          <w:sz w:val="28"/>
          <w:lang w:eastAsia="zh-CN"/>
        </w:rPr>
      </w:pPr>
      <w:bookmarkStart w:id="9" w:name="_Toc23988"/>
      <w:r>
        <w:rPr>
          <w:rFonts w:ascii="仿宋" w:eastAsia="仿宋" w:hAnsi="仿宋" w:cs="仿宋" w:hint="eastAsia"/>
          <w:sz w:val="28"/>
          <w:lang w:eastAsia="zh-CN"/>
        </w:rPr>
        <w:t>三、真空电磁阀项目概论</w:t>
      </w:r>
      <w:bookmarkEnd w:id="9"/>
    </w:p>
    <w:p>
      <w:pPr>
        <w:pStyle w:val="Heading2"/>
        <w:rPr>
          <w:rFonts w:ascii="仿宋" w:eastAsia="仿宋" w:hAnsi="仿宋" w:cs="仿宋" w:hint="eastAsia"/>
          <w:lang w:eastAsia="zh-CN"/>
        </w:rPr>
      </w:pPr>
      <w:bookmarkStart w:id="10" w:name="_Toc10724"/>
      <w:r>
        <w:rPr>
          <w:rFonts w:ascii="仿宋" w:eastAsia="仿宋" w:hAnsi="仿宋" w:cs="仿宋" w:hint="eastAsia"/>
          <w:lang w:eastAsia="zh-CN"/>
        </w:rPr>
        <w:t>(一)、真空电磁阀项目概况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起源追溯至对市场的深入洞察。市场的不断演变与变革为真空电磁阀项目提供了难得的机遇。当前市场存在的需求缺口和变革的大环境共同构成了真空电磁阀项目的背景。这个真空电磁阀项目旨在充分利用市场机遇，填补行业中尚未满足的需求，为客户提供全新的解决方案。市场的变革和需求的增长使得这个真空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真空电磁阀项目名称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正式命名为真空电磁阀。这个名称不仅仅是一个标识，更代表了真空电磁阀项目的核心理念和愿景。它蕴含着真空电磁阀项目所要解决问题的关键字，具有强烈的表达和辨识度，为真空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核心目标是提供一种全新、高效的解决方案，满足客户日益增长的需求。真空电磁阀项目追求的不仅仅是满足市场需求，更是在市场中获得卓越的竞争优势。通过不断提升产品或服务的质量和创新水平，真空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全面涵盖了产品研发、制造、市场推广和售后服务，确保从产品设计到最终用户体验的全方位关注。这一全面的真空电磁阀项目范围是为了确保真空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真空电磁阀项目计划在未来18个月内完成，包括研发、测试、市场试点和正式推出等不同阶段。这个时间表的合理设计是为了确保真空电磁阀项目各个阶段的顺利推进，以便按时交付高质量的成果。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真空电磁阀项目总预算估算为XX百万美元，主要分配在研发、市场推广、人员培训和运营等方面。这一充足的预算为真空电磁阀项目提供了充足的资源，确保真空电磁阀项目在各个方面都能取得优异的表现。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真空电磁阀项目风险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可能面临的风险包括市场接受度低、技术难题、竞争激烈等。真空电磁阀项目团队已经制定了相应的风险应对计划，通过前瞻性的风险管理，确保真空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真空电磁阀项目汇聚了一支经验丰富、多领域专业素养的核心团队，确保真空电磁阀项目在各个方面都能拥有高水平的执行力。团队的协同作战是真空电磁阀项目成功的关键因素之一。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真空电磁阀项目的背景根植于市场对更高效、创新产品的渴望，同时也受到科技发展对行业格局的深刻改变的影响。这为真空电磁阀项目提供了广阔的发展空间和市场需求。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截至目前，真空电磁阀项目已完成市场调研和技术验证，取得了初步的成功。这为真空电磁阀项目在未来的发展奠定了坚实的基础，为更远大的目标打下了坚实的基石。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196"/>
      <w:r>
        <w:rPr>
          <w:rFonts w:ascii="仿宋" w:eastAsia="仿宋" w:hAnsi="仿宋" w:cs="仿宋" w:hint="eastAsia"/>
          <w:sz w:val="28"/>
          <w:lang w:eastAsia="zh-CN"/>
        </w:rPr>
        <w:t>(二)、真空电磁阀项目目标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keyword》真空电磁阀项目首要业务目标是在市场中占据有利地位，实现产品/服务的成功推广和销售。通过不断提升产品质量、创新性，真空电磁阀项目追求成为行业中的领导者，赢得更多客户的青睐。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在科技迅速发展的时代，真空电磁阀项目着眼于技术创新。通过持续的研发和技术升级，真空电磁阀项目旨在推出更具创新性的产品或服务，以满足市场对新鲜、先进解决方案的需求。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为了建立可持续的客户关系，真空电磁阀项目设定了客户满意度目标。通过提供卓越的产品质量和优质的客户服务，真空电磁阀项目追求赢得客户的信任和忠诚度，确保他们的满意度达到行业领先水平。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真空电磁阀项目注重社会责任和可持续发展。通过实施环保、社会责任真空电磁阀项目，真空电磁阀项目致力于在经济发展的同时保护环境，促进社会公平，实现可持续经营。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真空电磁阀项目的团队是实现目标的核心驱动力。因此，真空电磁阀项目设定了团队发展目标，包括提升团队成员的专业技能、培养领导力，以及搭建协同高效的团队工作氛围。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850"/>
      <w:r>
        <w:rPr>
          <w:rFonts w:ascii="仿宋" w:eastAsia="仿宋" w:hAnsi="仿宋" w:cs="仿宋" w:hint="eastAsia"/>
          <w:sz w:val="28"/>
          <w:lang w:eastAsia="zh-CN"/>
        </w:rPr>
        <w:t>(三)、真空电磁阀项目提出的理由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真空电磁阀项目提出的理由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提出源于对市场机遇的深刻洞察。当前市场中存在的需求缺口和行业发展趋势表明，有巨大的商业机会等待被开发。通过准确捕捉市场机遇，真空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理念基于对技术创新的信仰。通过持续的研发和技术投入，真空电磁阀项目有望推出更具创新性的产品或服务。在科技飞速发展的当下，真空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提出是为了增强企业的行业竞争力。通过提升产品或服务的质量和独特性，真空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响应了消费者需求的变化。随着社会和科技的不断发展，消费者对产品和服务的需求也在发生变化。通过深入了解并及时回应消费者的新需求，真空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真空电磁阀项目的提出是企业战略发展规划的一部分。在面对日益激烈的市场竞争和不断变化的商业环境中，真空电磁阀项目作为企业战略的一环，旨在为企业开辟新的增长领域，巩固企业在行业中的地位。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真空电磁阀项目的提出不仅仅是基于商业考量，还注重社会责任。通过推出环保、社会责任等方面的真空电磁阀项目，真空电磁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真空电磁阀项目的提出反映了对利益相关者期望的关注。包括客户、员工、投资者等利益相关者在企业发展中都有着各自的期望，真空电磁阀项目力求在满足这些期望的同时，取得更大的共赢。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496"/>
      <w:r>
        <w:rPr>
          <w:rFonts w:ascii="仿宋" w:eastAsia="仿宋" w:hAnsi="仿宋" w:cs="仿宋" w:hint="eastAsia"/>
          <w:sz w:val="28"/>
          <w:lang w:eastAsia="zh-CN"/>
        </w:rPr>
        <w:t>(四)、真空电磁阀项目意义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在实施真空电磁阀项目的过程中，我们不仅仅是在追逐商业成功，更是为企业和社会的多个层面创造了深远的意义。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的首要意义在于提升企业的市场竞争力。通过持续的创新和对产品质量的高标准要求，真空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电磁阀项目的推进将促使行业技术水平的提升。通过引入先进技术和创新性解决方案，真空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真空电磁阀项目不仅创造了大量就业机会，提高了就业水平，还注重社会责任和环保。通过参与社会公益事业和推动环保真空电磁阀项目，真空电磁阀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综合而言，真空电磁阀项目意义重大，不仅推动了企业的发展，也为行业和社会的进步贡献了积极力量。这是一个全面而深刻的影响，将在未来产生可持续的正面效应。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815"/>
      <w:r>
        <w:rPr>
          <w:rFonts w:ascii="仿宋" w:eastAsia="仿宋" w:hAnsi="仿宋" w:cs="仿宋" w:hint="eastAsia"/>
          <w:sz w:val="28"/>
          <w:lang w:eastAsia="zh-CN"/>
        </w:rPr>
        <w:t>(五)、真空电磁阀项目背景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在当今迅猛发展的商业环境中，真空电磁阀项目的动因根植于对多方面因素的审慎考量。这个真空电磁阀项目的提出并非孤立的决策，而是对企业所处背景深入思考的产物。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真空电磁阀项目背后的首要原因。科技的迅速发展和全球市场的快速变化使得企业必须灵活应对。真空电磁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竞争的激烈程度也是真空电磁阀项目背景中不可忽视的一环。企业需要在激烈竞争中脱颖而出，为此，真空电磁阀项目致力于打破常规，提供独特的价值主张，以吸引客户并确保市场份额的增长。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技术的迅速发展为企业带来了机遇与挑战。作为真空电磁阀项目启动的背景之一，对新兴技术的应用将有助于提升企业的技术水平，使其在不断演进的商业环境中保持竞争优势。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此外，社会对企业责任的期望也在逐渐升高。真空电磁阀项目充分融入了社会责任的理念，通过可持续经营和社会公益真空电磁阀项目，企图为社会贡献一份力量，在商业成功的同时关注社会价值。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020"/>
      <w:r>
        <w:rPr>
          <w:rFonts w:ascii="仿宋" w:eastAsia="仿宋" w:hAnsi="仿宋" w:cs="仿宋" w:hint="eastAsia"/>
          <w:sz w:val="28"/>
          <w:lang w:eastAsia="zh-CN"/>
        </w:rPr>
        <w:t>四、真空电磁阀项目可持续发展</w:t>
      </w:r>
      <w:bookmarkEnd w:id="15"/>
    </w:p>
    <w:p>
      <w:pPr>
        <w:pStyle w:val="Heading2"/>
        <w:rPr>
          <w:rFonts w:ascii="仿宋" w:eastAsia="仿宋" w:hAnsi="仿宋" w:cs="仿宋" w:hint="eastAsia"/>
          <w:lang w:eastAsia="zh-CN"/>
        </w:rPr>
      </w:pPr>
      <w:bookmarkStart w:id="16" w:name="_Toc3076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中，真空电磁阀项目团队着眼于未来，明确了可持续发展的战略方向。制定的具体可持续发展目标包括降低资源使用、采用环保技术、最大化社会效益等。这一步骤不仅有助于真空电磁阀项目在环保和社会责任方面达到最高标准，也为未来提供了明确的指引，确保真空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可持续实践的融入真空电磁阀项目管理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电磁阀项目管理周期。从真空电磁阀项目规划开始，真空电磁阀项目团队就考虑了环境和社会的因素。在执行阶段，真空电磁阀项目团队积极推动绿色技术的应用，优化资源利用。此外，关注员工的社会责任，通过培训和沟通活动提高员工对可持续发展的认知，使他们能够在日常工作中践行可持续实践。这些举措不仅为真空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9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扎根于真空电磁阀项目的可持续发展理念，我们深信环保与社会责任是真空电磁阀项目成功的关键支柱。在真空电磁阀项目的每一步，我们都致力于通过创新和实践，履行对环境和社会的坚定责任。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团队通过引入先进的环保技术、建立高效的废物处理系统以及推动能源节约措施，积极履行环保责任。定期的环保监测和评估确保真空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电磁阀项目不仅致力于自身可持续发展，还注重对社会的回馈。通过支持社区真空电磁阀项目、参与慈善事业、提供培训机会等方式，真空电磁阀项目积极履行社会责任。与当地社区建立积极互动，关注员工的工作与生活平衡，以及员工的身心健康，是真空电磁阀项目在社会责任层面的关键举措。这样的实践不仅增强了真空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02"/>
      <w:r>
        <w:rPr>
          <w:rFonts w:ascii="仿宋" w:eastAsia="仿宋" w:hAnsi="仿宋" w:cs="仿宋" w:hint="eastAsia"/>
          <w:sz w:val="28"/>
          <w:lang w:eastAsia="zh-CN"/>
        </w:rPr>
        <w:t>五、真空电磁阀项目土建工程</w:t>
      </w:r>
      <w:bookmarkEnd w:id="18"/>
    </w:p>
    <w:p>
      <w:pPr>
        <w:pStyle w:val="Heading2"/>
        <w:rPr>
          <w:rFonts w:ascii="仿宋" w:eastAsia="仿宋" w:hAnsi="仿宋" w:cs="仿宋" w:hint="eastAsia"/>
          <w:lang w:eastAsia="zh-CN"/>
        </w:rPr>
      </w:pPr>
      <w:bookmarkStart w:id="19" w:name="_Toc1149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在真空电磁阀项目的建筑工程设计中，我们将秉承一系列重要的设计原则，以确保真空电磁阀项目建筑在功能、美观、可持续性等方面达到最佳效果。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https://d.book118.com/308006013050006026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57599"/>
    <w:rsid w:val="02157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06013050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2024-01-14T13:14:00Z</dcterms:created>
  <dcterms:modified xsi:type="dcterms:W3CDTF">2024-01-14T13:15:11Z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0489F1C110964E369EA5FB622BE7576A_11</vt:lpwstr>
  </property>
  <property fmtid="{D5CDD505-2E9C-101B-9397-08002B2CF9AE}" pid="3" name="KSOProductBuildVer">
    <vt:lpwstr>2052-12.1.0.16120</vt:lpwstr>
  </property>
</Properties>
</file>