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FA6AEF" w:rsidRPr="003529E4" w:rsidP="003529E4" w14:paraId="70D904C3" w14:textId="72C42938">
      <w:pPr>
        <w:pStyle w:val="Heading1"/>
        <w:spacing w:before="240" w:after="240" w:line="276" w:lineRule="auto"/>
        <w:jc w:val="center"/>
        <w:rPr>
          <w:rFonts w:ascii="方正小标宋简体" w:eastAsia="方正小标宋简体" w:hint="eastAsia"/>
          <w:sz w:val="44"/>
          <w:szCs w:val="44"/>
        </w:rPr>
      </w:pPr>
      <w:r w:rsidRPr="003529E4">
        <w:rPr>
          <w:rFonts w:ascii="方正小标宋简体" w:eastAsia="方正小标宋简体" w:hint="eastAsia"/>
          <w:sz w:val="44"/>
          <w:szCs w:val="44"/>
        </w:rPr>
        <w:t>国际贸易单证实务</w:t>
      </w:r>
      <w:r w:rsidRPr="003529E4">
        <w:rPr>
          <w:rFonts w:ascii="方正小标宋简体" w:eastAsia="方正小标宋简体" w:hint="eastAsia"/>
          <w:sz w:val="44"/>
          <w:szCs w:val="44"/>
        </w:rPr>
        <w:t>（</w:t>
      </w:r>
      <w:r w:rsidRPr="003529E4">
        <w:rPr>
          <w:rFonts w:ascii="方正小标宋简体" w:eastAsia="方正小标宋简体" w:hint="eastAsia"/>
          <w:sz w:val="44"/>
          <w:szCs w:val="44"/>
        </w:rPr>
        <w:t>第三版</w:t>
      </w:r>
      <w:r w:rsidRPr="003529E4">
        <w:rPr>
          <w:rFonts w:ascii="方正小标宋简体" w:eastAsia="方正小标宋简体" w:hint="eastAsia"/>
          <w:sz w:val="44"/>
          <w:szCs w:val="44"/>
        </w:rPr>
        <w:t>）</w:t>
      </w:r>
      <w:r w:rsidRPr="003529E4">
        <w:rPr>
          <w:rFonts w:ascii="方正小标宋简体" w:eastAsia="方正小标宋简体" w:hint="eastAsia"/>
          <w:sz w:val="44"/>
          <w:szCs w:val="44"/>
        </w:rPr>
        <w:t>习题答案</w:t>
      </w:r>
    </w:p>
    <w:p w:rsidR="003529E4" w:rsidRPr="003529E4" w:rsidP="003529E4" w14:paraId="543DCB69" w14:textId="6CEE4FD1">
      <w:pPr>
        <w:pStyle w:val="Heading2"/>
        <w:spacing w:before="240" w:after="240" w:line="276" w:lineRule="auto"/>
        <w:jc w:val="center"/>
        <w:rPr>
          <w:rFonts w:ascii="Times New Roman" w:eastAsia="微软雅黑" w:hAnsi="Times New Roman" w:cs="Times New Roman"/>
          <w:sz w:val="32"/>
          <w:szCs w:val="32"/>
        </w:rPr>
      </w:pPr>
      <w:r w:rsidRPr="003529E4">
        <w:rPr>
          <w:rFonts w:ascii="Times New Roman" w:eastAsia="微软雅黑" w:hAnsi="Times New Roman" w:cs="Times New Roman"/>
          <w:sz w:val="32"/>
          <w:szCs w:val="32"/>
        </w:rPr>
        <w:t>第一章</w:t>
      </w:r>
      <w:r w:rsidRPr="003529E4">
        <w:rPr>
          <w:rFonts w:ascii="Times New Roman" w:eastAsia="微软雅黑" w:hAnsi="Times New Roman" w:cs="Times New Roman"/>
          <w:sz w:val="32"/>
          <w:szCs w:val="32"/>
        </w:rPr>
        <w:t xml:space="preserve"> </w:t>
      </w:r>
      <w:r w:rsidRPr="003529E4">
        <w:rPr>
          <w:rFonts w:ascii="Times New Roman" w:eastAsia="微软雅黑" w:hAnsi="Times New Roman" w:cs="Times New Roman"/>
          <w:sz w:val="32"/>
          <w:szCs w:val="32"/>
        </w:rPr>
        <w:t>国际贸易单证概述</w:t>
      </w:r>
    </w:p>
    <w:p w:rsidR="003529E4" w:rsidRPr="003529E4" w:rsidP="003529E4" w14:paraId="61B1561B"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 xml:space="preserve">1. </w:t>
      </w:r>
      <w:r w:rsidRPr="003529E4">
        <w:rPr>
          <w:rFonts w:ascii="Times New Roman" w:eastAsia="宋体" w:hAnsi="Times New Roman" w:cs="Times New Roman"/>
        </w:rPr>
        <w:t>国际贸易的业务流程一般分为几个阶段？</w:t>
      </w:r>
    </w:p>
    <w:p w:rsidR="003529E4" w:rsidRPr="003529E4" w:rsidP="003529E4" w14:paraId="6B413747"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答：国际贸易的业务流程一般分为三个阶段：准备阶段、交易磋商和签订合同阶段、履行合同阶段。</w:t>
      </w:r>
    </w:p>
    <w:p w:rsidR="003529E4" w:rsidRPr="003529E4" w:rsidP="003529E4" w14:paraId="3FF28718" w14:textId="77777777">
      <w:pPr>
        <w:spacing w:line="276" w:lineRule="auto"/>
        <w:ind w:firstLine="420" w:firstLineChars="200"/>
        <w:rPr>
          <w:rFonts w:ascii="Times New Roman" w:eastAsia="宋体" w:hAnsi="Times New Roman" w:cs="Times New Roman"/>
        </w:rPr>
      </w:pPr>
    </w:p>
    <w:p w:rsidR="003529E4" w:rsidRPr="003529E4" w:rsidP="003529E4" w14:paraId="56357790"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 xml:space="preserve">2. </w:t>
      </w:r>
      <w:r w:rsidRPr="003529E4">
        <w:rPr>
          <w:rFonts w:ascii="Times New Roman" w:eastAsia="宋体" w:hAnsi="Times New Roman" w:cs="Times New Roman"/>
        </w:rPr>
        <w:t>简要介绍国际贸易单证的种类。</w:t>
      </w:r>
    </w:p>
    <w:p w:rsidR="003529E4" w:rsidRPr="003529E4" w:rsidP="003529E4" w14:paraId="5C38B2F7"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答：国际贸易业务涉及的单证众多，根据不同的分类标准可以划分为不同的种类。</w:t>
      </w:r>
    </w:p>
    <w:p w:rsidR="003529E4" w:rsidRPr="003529E4" w:rsidP="003529E4" w14:paraId="06369DE7"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根据单证涉及的进出口双方划分，分为进口单证和出口单证；</w:t>
      </w:r>
    </w:p>
    <w:p w:rsidR="003529E4" w:rsidRPr="003529E4" w:rsidP="003529E4" w14:paraId="7854572B"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根据单证的性质，单证可以划分为金融单据和商业单据。</w:t>
      </w:r>
    </w:p>
    <w:p w:rsidR="003529E4" w:rsidRPr="003529E4" w:rsidP="003529E4" w14:paraId="56A10BEC"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依据单证的用途划分，可以分为资金单据、货运单据、保险单据、官方单据、附属单据</w:t>
      </w:r>
    </w:p>
    <w:p w:rsidR="003529E4" w:rsidRPr="003529E4" w:rsidP="003529E4" w14:paraId="7B534DF3" w14:textId="77777777">
      <w:pPr>
        <w:spacing w:line="276" w:lineRule="auto"/>
        <w:ind w:firstLine="420" w:firstLineChars="200"/>
        <w:rPr>
          <w:rFonts w:ascii="Times New Roman" w:eastAsia="宋体" w:hAnsi="Times New Roman" w:cs="Times New Roman"/>
        </w:rPr>
      </w:pPr>
    </w:p>
    <w:p w:rsidR="003529E4" w:rsidRPr="003529E4" w:rsidP="003529E4" w14:paraId="45E24EB9"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 xml:space="preserve">3. </w:t>
      </w:r>
      <w:r w:rsidRPr="003529E4">
        <w:rPr>
          <w:rFonts w:ascii="Times New Roman" w:eastAsia="宋体" w:hAnsi="Times New Roman" w:cs="Times New Roman"/>
        </w:rPr>
        <w:t>国际贸易单证的要求是什么？</w:t>
      </w:r>
    </w:p>
    <w:p w:rsidR="003529E4" w:rsidRPr="003529E4" w:rsidP="003529E4" w14:paraId="15F2FB55"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答：在国际贸易中，单证的质量高低决定外贸企业能否顺利、安全、迅速地结汇收汇，</w:t>
      </w:r>
      <w:r w:rsidRPr="003529E4">
        <w:rPr>
          <w:rFonts w:ascii="Times New Roman" w:eastAsia="宋体" w:hAnsi="Times New Roman" w:cs="Times New Roman"/>
        </w:rPr>
        <w:t>关乎着</w:t>
      </w:r>
      <w:r w:rsidRPr="003529E4">
        <w:rPr>
          <w:rFonts w:ascii="Times New Roman" w:eastAsia="宋体" w:hAnsi="Times New Roman" w:cs="Times New Roman"/>
        </w:rPr>
        <w:t>外贸企业的经营管理水平及经济效益的好坏。所以，缮制单证必须符合国际贸易惯例及有关法律规范以及达到进出口业务的要求，即正确、完整、及时、简洁和严谨。</w:t>
      </w:r>
    </w:p>
    <w:p w:rsidR="003529E4" w:rsidRPr="003529E4" w:rsidP="003529E4" w14:paraId="25A0A37A" w14:textId="77777777">
      <w:pPr>
        <w:spacing w:line="276" w:lineRule="auto"/>
        <w:ind w:firstLine="420" w:firstLineChars="200"/>
        <w:rPr>
          <w:rFonts w:ascii="Times New Roman" w:eastAsia="宋体" w:hAnsi="Times New Roman" w:cs="Times New Roman"/>
        </w:rPr>
      </w:pPr>
    </w:p>
    <w:p w:rsidR="003529E4" w:rsidRPr="003529E4" w:rsidP="003529E4" w14:paraId="1EAC509F"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 xml:space="preserve">4. </w:t>
      </w:r>
      <w:r w:rsidRPr="003529E4">
        <w:rPr>
          <w:rFonts w:ascii="Times New Roman" w:eastAsia="宋体" w:hAnsi="Times New Roman" w:cs="Times New Roman"/>
        </w:rPr>
        <w:t>国际贸易单证的发展趋势有哪些？</w:t>
      </w:r>
    </w:p>
    <w:p w:rsidR="003529E4" w:rsidRPr="003529E4" w:rsidP="003529E4" w14:paraId="539D9A4F" w14:textId="77777777">
      <w:pPr>
        <w:spacing w:line="276" w:lineRule="auto"/>
        <w:ind w:firstLine="420" w:firstLineChars="200"/>
        <w:rPr>
          <w:rFonts w:ascii="Times New Roman" w:eastAsia="宋体" w:hAnsi="Times New Roman" w:cs="Times New Roman"/>
        </w:rPr>
      </w:pPr>
      <w:r w:rsidRPr="003529E4">
        <w:rPr>
          <w:rFonts w:ascii="Times New Roman" w:eastAsia="宋体" w:hAnsi="Times New Roman" w:cs="Times New Roman"/>
        </w:rPr>
        <w:t>答：单证格式的国际标准化；单证缮制和管理电子化；国际标准化代码的推广和使用</w:t>
      </w:r>
    </w:p>
    <w:p w:rsidR="003529E4" w:rsidRPr="003529E4" w:rsidP="003529E4" w14:paraId="59D8277F" w14:textId="028196E1">
      <w:pPr>
        <w:pStyle w:val="Heading2"/>
        <w:spacing w:before="240" w:after="240" w:line="276" w:lineRule="auto"/>
        <w:jc w:val="center"/>
        <w:rPr>
          <w:rFonts w:ascii="Times New Roman" w:eastAsia="微软雅黑" w:hAnsi="Times New Roman" w:cs="Times New Roman"/>
          <w:sz w:val="32"/>
          <w:szCs w:val="32"/>
        </w:rPr>
      </w:pPr>
      <w:r w:rsidRPr="003529E4">
        <w:rPr>
          <w:rFonts w:ascii="Times New Roman" w:eastAsia="微软雅黑" w:hAnsi="Times New Roman" w:cs="Times New Roman"/>
          <w:sz w:val="32"/>
          <w:szCs w:val="32"/>
        </w:rPr>
        <w:t>第二章</w:t>
      </w:r>
      <w:r w:rsidRPr="003529E4">
        <w:rPr>
          <w:rFonts w:ascii="Times New Roman" w:eastAsia="微软雅黑" w:hAnsi="Times New Roman" w:cs="Times New Roman"/>
          <w:sz w:val="32"/>
          <w:szCs w:val="32"/>
        </w:rPr>
        <w:t xml:space="preserve"> </w:t>
      </w:r>
      <w:r w:rsidRPr="003529E4">
        <w:rPr>
          <w:rFonts w:ascii="Times New Roman" w:eastAsia="微软雅黑" w:hAnsi="Times New Roman" w:cs="Times New Roman"/>
          <w:sz w:val="32"/>
          <w:szCs w:val="32"/>
        </w:rPr>
        <w:t>国际货物贸易合同</w:t>
      </w:r>
    </w:p>
    <w:p w:rsidR="003529E4" w:rsidRPr="003529E4" w:rsidP="003529E4" w14:paraId="547024F4" w14:textId="77777777">
      <w:pPr>
        <w:spacing w:before="78" w:beforeLines="25" w:after="78" w:afterLines="25" w:line="276" w:lineRule="auto"/>
        <w:rPr>
          <w:rFonts w:ascii="微软雅黑" w:eastAsia="微软雅黑" w:hAnsi="微软雅黑" w:cs="Times New Roman"/>
          <w:bCs/>
          <w:color w:val="000000"/>
        </w:rPr>
      </w:pPr>
      <w:r w:rsidRPr="003529E4">
        <w:rPr>
          <w:rFonts w:ascii="微软雅黑" w:eastAsia="微软雅黑" w:hAnsi="微软雅黑" w:cs="Times New Roman"/>
          <w:bCs/>
          <w:color w:val="000000"/>
        </w:rPr>
        <w:t>一、翻译题（英译汉）</w:t>
      </w:r>
    </w:p>
    <w:p w:rsidR="003529E4" w:rsidRPr="003529E4" w:rsidP="003529E4" w14:paraId="6D467B1B"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1. </w:t>
      </w:r>
      <w:r w:rsidRPr="003529E4">
        <w:rPr>
          <w:rFonts w:ascii="Times New Roman" w:eastAsia="宋体" w:hAnsi="Times New Roman" w:cs="Times New Roman"/>
          <w:color w:val="000000"/>
        </w:rPr>
        <w:t>包装条款：纸箱装，每件装</w:t>
      </w:r>
      <w:r w:rsidRPr="003529E4">
        <w:rPr>
          <w:rFonts w:ascii="Times New Roman" w:eastAsia="宋体" w:hAnsi="Times New Roman" w:cs="Times New Roman"/>
          <w:color w:val="000000"/>
        </w:rPr>
        <w:t>一</w:t>
      </w:r>
      <w:r w:rsidRPr="003529E4">
        <w:rPr>
          <w:rFonts w:ascii="Times New Roman" w:eastAsia="宋体" w:hAnsi="Times New Roman" w:cs="Times New Roman"/>
          <w:color w:val="000000"/>
        </w:rPr>
        <w:t>塑料袋，每</w:t>
      </w:r>
      <w:r w:rsidRPr="003529E4">
        <w:rPr>
          <w:rFonts w:ascii="Times New Roman" w:eastAsia="宋体" w:hAnsi="Times New Roman" w:cs="Times New Roman"/>
          <w:color w:val="000000"/>
        </w:rPr>
        <w:t>30</w:t>
      </w:r>
      <w:r w:rsidRPr="003529E4">
        <w:rPr>
          <w:rFonts w:ascii="Times New Roman" w:eastAsia="宋体" w:hAnsi="Times New Roman" w:cs="Times New Roman"/>
          <w:color w:val="000000"/>
        </w:rPr>
        <w:t>件装</w:t>
      </w:r>
      <w:r w:rsidRPr="003529E4">
        <w:rPr>
          <w:rFonts w:ascii="Times New Roman" w:eastAsia="宋体" w:hAnsi="Times New Roman" w:cs="Times New Roman"/>
          <w:color w:val="000000"/>
        </w:rPr>
        <w:t>一</w:t>
      </w:r>
      <w:r w:rsidRPr="003529E4">
        <w:rPr>
          <w:rFonts w:ascii="Times New Roman" w:eastAsia="宋体" w:hAnsi="Times New Roman" w:cs="Times New Roman"/>
          <w:color w:val="000000"/>
        </w:rPr>
        <w:t>纸箱。</w:t>
      </w:r>
    </w:p>
    <w:p w:rsidR="003529E4" w:rsidRPr="003529E4" w:rsidP="003529E4" w14:paraId="43EDAC2D"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2. </w:t>
      </w:r>
      <w:r w:rsidRPr="003529E4">
        <w:rPr>
          <w:rFonts w:ascii="Times New Roman" w:eastAsia="宋体" w:hAnsi="Times New Roman" w:cs="Times New Roman"/>
          <w:color w:val="000000"/>
        </w:rPr>
        <w:t>买方必须在装运</w:t>
      </w:r>
      <w:r w:rsidRPr="003529E4">
        <w:rPr>
          <w:rFonts w:ascii="Times New Roman" w:eastAsia="宋体" w:hAnsi="Times New Roman" w:cs="Times New Roman"/>
          <w:color w:val="000000"/>
        </w:rPr>
        <w:t>30</w:t>
      </w:r>
      <w:r w:rsidRPr="003529E4">
        <w:rPr>
          <w:rFonts w:ascii="Times New Roman" w:eastAsia="宋体" w:hAnsi="Times New Roman" w:cs="Times New Roman"/>
          <w:color w:val="000000"/>
        </w:rPr>
        <w:t>天前开出并送达上述信用证，如未按此履约，卖方有权在不通知买方的情况下，撤销本合同，也可视为此未被买方履行的合同全部或部分仍旧有效，同时保留向买方提出损害赔偿的权利。</w:t>
      </w:r>
    </w:p>
    <w:p w:rsidR="003529E4" w:rsidRPr="003529E4" w:rsidP="003529E4" w14:paraId="0FF30D72"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3. </w:t>
      </w:r>
      <w:r w:rsidRPr="003529E4">
        <w:rPr>
          <w:rFonts w:ascii="Times New Roman" w:eastAsia="宋体" w:hAnsi="Times New Roman" w:cs="Times New Roman"/>
          <w:color w:val="000000"/>
        </w:rPr>
        <w:t>付款条件：卖方必须在装运月份</w:t>
      </w:r>
      <w:r w:rsidRPr="003529E4">
        <w:rPr>
          <w:rFonts w:ascii="Times New Roman" w:eastAsia="宋体" w:hAnsi="Times New Roman" w:cs="Times New Roman"/>
          <w:color w:val="000000"/>
        </w:rPr>
        <w:t>30</w:t>
      </w:r>
      <w:r w:rsidRPr="003529E4">
        <w:rPr>
          <w:rFonts w:ascii="Times New Roman" w:eastAsia="宋体" w:hAnsi="Times New Roman" w:cs="Times New Roman"/>
          <w:color w:val="000000"/>
        </w:rPr>
        <w:t>天前通过一家由卖方认可的银行开出并送达卖方一份不可撤销的即期信用证，并注明有效期为装船后</w:t>
      </w:r>
      <w:r w:rsidRPr="003529E4">
        <w:rPr>
          <w:rFonts w:ascii="Times New Roman" w:eastAsia="宋体" w:hAnsi="Times New Roman" w:cs="Times New Roman"/>
          <w:color w:val="000000"/>
        </w:rPr>
        <w:t>15</w:t>
      </w:r>
      <w:r w:rsidRPr="003529E4">
        <w:rPr>
          <w:rFonts w:ascii="Times New Roman" w:eastAsia="宋体" w:hAnsi="Times New Roman" w:cs="Times New Roman"/>
          <w:color w:val="000000"/>
        </w:rPr>
        <w:t>天在中国议付。</w:t>
      </w:r>
    </w:p>
    <w:p w:rsidR="003529E4" w:rsidRPr="003529E4" w:rsidP="003529E4" w14:paraId="7A5792BF"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4. </w:t>
      </w:r>
      <w:r w:rsidRPr="003529E4">
        <w:rPr>
          <w:rFonts w:ascii="Times New Roman" w:eastAsia="宋体" w:hAnsi="Times New Roman" w:cs="Times New Roman"/>
          <w:color w:val="000000"/>
        </w:rPr>
        <w:t>装运条款：</w:t>
      </w:r>
      <w:r w:rsidRPr="003529E4">
        <w:rPr>
          <w:rFonts w:ascii="Times New Roman" w:eastAsia="宋体" w:hAnsi="Times New Roman" w:cs="Times New Roman"/>
          <w:color w:val="000000"/>
        </w:rPr>
        <w:t>2020</w:t>
      </w:r>
      <w:r w:rsidRPr="003529E4">
        <w:rPr>
          <w:rFonts w:ascii="Times New Roman" w:eastAsia="宋体" w:hAnsi="Times New Roman" w:cs="Times New Roman"/>
          <w:color w:val="000000"/>
        </w:rPr>
        <w:t>年</w:t>
      </w:r>
      <w:r w:rsidRPr="003529E4">
        <w:rPr>
          <w:rFonts w:ascii="Times New Roman" w:eastAsia="宋体" w:hAnsi="Times New Roman" w:cs="Times New Roman"/>
          <w:color w:val="000000"/>
        </w:rPr>
        <w:t>7</w:t>
      </w:r>
      <w:r w:rsidRPr="003529E4">
        <w:rPr>
          <w:rFonts w:ascii="Times New Roman" w:eastAsia="宋体" w:hAnsi="Times New Roman" w:cs="Times New Roman"/>
          <w:color w:val="000000"/>
        </w:rPr>
        <w:t>月</w:t>
      </w:r>
      <w:r w:rsidRPr="003529E4">
        <w:rPr>
          <w:rFonts w:ascii="Times New Roman" w:eastAsia="宋体" w:hAnsi="Times New Roman" w:cs="Times New Roman"/>
          <w:color w:val="000000"/>
        </w:rPr>
        <w:t>31</w:t>
      </w:r>
      <w:r w:rsidRPr="003529E4">
        <w:rPr>
          <w:rFonts w:ascii="Times New Roman" w:eastAsia="宋体" w:hAnsi="Times New Roman" w:cs="Times New Roman"/>
          <w:color w:val="000000"/>
        </w:rPr>
        <w:t>日之前（含</w:t>
      </w:r>
      <w:r w:rsidRPr="003529E4">
        <w:rPr>
          <w:rFonts w:ascii="Times New Roman" w:eastAsia="宋体" w:hAnsi="Times New Roman" w:cs="Times New Roman"/>
          <w:color w:val="000000"/>
        </w:rPr>
        <w:t>31</w:t>
      </w:r>
      <w:r w:rsidRPr="003529E4">
        <w:rPr>
          <w:rFonts w:ascii="Times New Roman" w:eastAsia="宋体" w:hAnsi="Times New Roman" w:cs="Times New Roman"/>
          <w:color w:val="000000"/>
        </w:rPr>
        <w:t>日）允许</w:t>
      </w:r>
      <w:r w:rsidRPr="003529E4">
        <w:rPr>
          <w:rFonts w:ascii="Times New Roman" w:eastAsia="宋体" w:hAnsi="Times New Roman" w:cs="Times New Roman"/>
          <w:color w:val="000000"/>
        </w:rPr>
        <w:t>分批和</w:t>
      </w:r>
      <w:r w:rsidRPr="003529E4">
        <w:rPr>
          <w:rFonts w:ascii="Times New Roman" w:eastAsia="宋体" w:hAnsi="Times New Roman" w:cs="Times New Roman"/>
          <w:color w:val="000000"/>
        </w:rPr>
        <w:t>允许转船，装运港为中国港口至目的港德国汉堡。</w:t>
      </w:r>
    </w:p>
    <w:p w:rsidR="003529E4" w:rsidRPr="003529E4" w:rsidP="003529E4" w14:paraId="0CA59C68"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5. </w:t>
      </w:r>
      <w:r w:rsidRPr="003529E4">
        <w:rPr>
          <w:rFonts w:ascii="Times New Roman" w:eastAsia="宋体" w:hAnsi="Times New Roman" w:cs="Times New Roman"/>
          <w:color w:val="000000"/>
        </w:rPr>
        <w:t>卖方收到索赔通知后，如果在</w:t>
      </w:r>
      <w:r w:rsidRPr="003529E4">
        <w:rPr>
          <w:rFonts w:ascii="Times New Roman" w:eastAsia="宋体" w:hAnsi="Times New Roman" w:cs="Times New Roman"/>
          <w:color w:val="000000"/>
        </w:rPr>
        <w:t>30</w:t>
      </w:r>
      <w:r w:rsidRPr="003529E4">
        <w:rPr>
          <w:rFonts w:ascii="Times New Roman" w:eastAsia="宋体" w:hAnsi="Times New Roman" w:cs="Times New Roman"/>
          <w:color w:val="000000"/>
        </w:rPr>
        <w:t>天内不答复，应视为卖方同意买方提出的一切索赔。</w:t>
      </w:r>
    </w:p>
    <w:p w:rsidR="003529E4" w:rsidRPr="003529E4" w:rsidP="003529E4" w14:paraId="486DEE5D" w14:textId="77777777">
      <w:pPr>
        <w:spacing w:line="276" w:lineRule="auto"/>
        <w:ind w:firstLine="435"/>
        <w:rPr>
          <w:rFonts w:ascii="Times New Roman" w:eastAsia="宋体" w:hAnsi="Times New Roman" w:cs="Times New Roman"/>
          <w:color w:val="000000"/>
        </w:rPr>
        <w:sectPr w:rsidSect="003E4DC8">
          <w:pgSz w:w="11906" w:h="16838"/>
          <w:pgMar w:top="1440" w:right="1800" w:bottom="1440" w:left="1800" w:header="851" w:footer="992" w:gutter="0"/>
          <w:cols w:space="425"/>
          <w:docGrid w:type="lines" w:linePitch="312"/>
        </w:sectPr>
      </w:pPr>
      <w:r w:rsidRPr="003529E4">
        <w:rPr>
          <w:rFonts w:ascii="Times New Roman" w:eastAsia="宋体" w:hAnsi="Times New Roman" w:cs="Times New Roman"/>
          <w:color w:val="000000"/>
        </w:rPr>
        <w:t xml:space="preserve">6. </w:t>
      </w:r>
      <w:r w:rsidRPr="003529E4">
        <w:rPr>
          <w:rFonts w:ascii="Times New Roman" w:eastAsia="宋体" w:hAnsi="Times New Roman" w:cs="Times New Roman"/>
          <w:color w:val="000000"/>
        </w:rPr>
        <w:t>装箱单一式五份，注明所装货物每项的毛重、净重、尺码和数量。</w:t>
      </w:r>
    </w:p>
    <w:p w:rsidR="003529E4" w:rsidRPr="003529E4" w:rsidP="003529E4" w14:paraId="3C5E428C"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7. </w:t>
      </w:r>
      <w:r w:rsidRPr="003529E4">
        <w:rPr>
          <w:rFonts w:ascii="Times New Roman" w:eastAsia="宋体" w:hAnsi="Times New Roman" w:cs="Times New Roman"/>
          <w:color w:val="000000"/>
        </w:rPr>
        <w:t>装运通知：货物全部装船后，卖方应立即将合同编号、商品名称、数量、毛重、发票金额、船名、提单号和开航日期电告买方。</w:t>
      </w:r>
    </w:p>
    <w:p w:rsidR="003529E4" w:rsidRPr="003529E4" w:rsidP="003529E4" w14:paraId="072BC9C2"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8. </w:t>
      </w:r>
      <w:r w:rsidRPr="003529E4">
        <w:rPr>
          <w:rFonts w:ascii="Times New Roman" w:eastAsia="宋体" w:hAnsi="Times New Roman" w:cs="Times New Roman"/>
          <w:color w:val="000000"/>
        </w:rPr>
        <w:t>仲裁：凡因本合同引起的或与本合同有关的任何争议，均应提交中国国际经济贸易仲裁委员会，按照申请仲裁时该会现行有效的仲裁规则，由申诉一方选择由该会在北京或由该会深圳分会在深圳或由该会上海分会在上海进行仲裁。仲裁裁决是终局的，对双方均有约束力。</w:t>
      </w:r>
    </w:p>
    <w:p w:rsidR="003529E4" w:rsidRPr="003529E4" w:rsidP="003529E4" w14:paraId="35E7C33C"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9. </w:t>
      </w:r>
      <w:r w:rsidRPr="003529E4">
        <w:rPr>
          <w:rFonts w:ascii="Times New Roman" w:eastAsia="宋体" w:hAnsi="Times New Roman" w:cs="Times New Roman"/>
          <w:color w:val="000000"/>
        </w:rPr>
        <w:t>不可抗力：由于严重的水灾、火灾、风灾、雪灾、地震和战争行为等不可抗力事故，致使任何一方不能履行合同时，遇有事故的一方应立即将事故情况用电报通知对方，并应在</w:t>
      </w:r>
      <w:r w:rsidRPr="003529E4">
        <w:rPr>
          <w:rFonts w:ascii="Times New Roman" w:eastAsia="宋体" w:hAnsi="Times New Roman" w:cs="Times New Roman"/>
          <w:color w:val="000000"/>
        </w:rPr>
        <w:t>14</w:t>
      </w:r>
      <w:r w:rsidRPr="003529E4">
        <w:rPr>
          <w:rFonts w:ascii="Times New Roman" w:eastAsia="宋体" w:hAnsi="Times New Roman" w:cs="Times New Roman"/>
          <w:color w:val="000000"/>
        </w:rPr>
        <w:t>天内将事故详情及发生地政府主管机关给出的影响合同履行程度的证明文件用空邮寄交对方，对方对由此产生的损失不得提出赔偿要求，但事故的一方在与对方协商同意仍负有按实际影响时间延期履约的责任，延期如超过</w:t>
      </w:r>
      <w:r w:rsidRPr="003529E4">
        <w:rPr>
          <w:rFonts w:ascii="Times New Roman" w:eastAsia="宋体" w:hAnsi="Times New Roman" w:cs="Times New Roman"/>
          <w:color w:val="000000"/>
        </w:rPr>
        <w:t>10</w:t>
      </w:r>
      <w:r w:rsidRPr="003529E4">
        <w:rPr>
          <w:rFonts w:ascii="Times New Roman" w:eastAsia="宋体" w:hAnsi="Times New Roman" w:cs="Times New Roman"/>
          <w:color w:val="000000"/>
        </w:rPr>
        <w:t>个星期时，对方有权撤销本合同。</w:t>
      </w:r>
    </w:p>
    <w:p w:rsidR="003529E4" w:rsidRPr="003529E4" w:rsidP="003529E4" w14:paraId="1739B1A3"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10. </w:t>
      </w:r>
      <w:r w:rsidRPr="003529E4">
        <w:rPr>
          <w:rFonts w:ascii="Times New Roman" w:eastAsia="宋体" w:hAnsi="Times New Roman" w:cs="Times New Roman"/>
          <w:color w:val="000000"/>
        </w:rPr>
        <w:t>检验和索赔：在交货以前，制造厂应就订货的质量、规格、性能、数量、重量做出准确和全面的检验，并出具货物和本合同规定相符的证明书，以及由</w:t>
      </w:r>
      <w:r w:rsidRPr="003529E4">
        <w:rPr>
          <w:rFonts w:ascii="Times New Roman" w:eastAsia="宋体" w:hAnsi="Times New Roman" w:cs="Times New Roman"/>
          <w:color w:val="000000"/>
        </w:rPr>
        <w:t>CCIB</w:t>
      </w:r>
      <w:r w:rsidRPr="003529E4">
        <w:rPr>
          <w:rFonts w:ascii="Times New Roman" w:eastAsia="宋体" w:hAnsi="Times New Roman" w:cs="Times New Roman"/>
          <w:color w:val="000000"/>
        </w:rPr>
        <w:t>或其指定公正检验机构签发证书，该证书为议付</w:t>
      </w:r>
      <w:r w:rsidRPr="003529E4">
        <w:rPr>
          <w:rFonts w:ascii="Times New Roman" w:eastAsia="宋体" w:hAnsi="Times New Roman" w:cs="Times New Roman"/>
          <w:color w:val="000000"/>
        </w:rPr>
        <w:t>/</w:t>
      </w:r>
      <w:r w:rsidRPr="003529E4">
        <w:rPr>
          <w:rFonts w:ascii="Times New Roman" w:eastAsia="宋体" w:hAnsi="Times New Roman" w:cs="Times New Roman"/>
          <w:color w:val="000000"/>
        </w:rPr>
        <w:t>托收货款而应提交银行的单据的组成部分，但部分作为货物的质量、规格、数量和重量的最后依据，制造厂应将记载试验细节和结果的书面报告附在质量证明书内。</w:t>
      </w:r>
    </w:p>
    <w:p w:rsidR="003529E4" w:rsidRPr="003529E4" w:rsidP="003529E4" w14:paraId="1B606FB7" w14:textId="77777777">
      <w:pPr>
        <w:spacing w:before="78" w:beforeLines="25" w:after="78" w:afterLines="25" w:line="276" w:lineRule="auto"/>
        <w:rPr>
          <w:rFonts w:ascii="微软雅黑" w:eastAsia="微软雅黑" w:hAnsi="微软雅黑" w:cs="Times New Roman"/>
          <w:bCs/>
          <w:color w:val="000000"/>
        </w:rPr>
      </w:pPr>
      <w:r w:rsidRPr="003529E4">
        <w:rPr>
          <w:rFonts w:ascii="微软雅黑" w:eastAsia="微软雅黑" w:hAnsi="微软雅黑" w:cs="Times New Roman"/>
          <w:bCs/>
          <w:color w:val="000000"/>
        </w:rPr>
        <w:t>二、翻译题（汉译英）</w:t>
      </w:r>
    </w:p>
    <w:p w:rsidR="003529E4" w:rsidRPr="003529E4" w:rsidP="003529E4" w14:paraId="5DAA8D7B"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1. Each set packed in one export carton each 850 cartons transported in one (loaded) 20 container.</w:t>
      </w:r>
    </w:p>
    <w:p w:rsidR="003529E4" w:rsidRPr="003529E4" w:rsidP="003529E4" w14:paraId="730284E4"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2. Terms of payment: Payment by T/T in 30 days after B/L date.</w:t>
      </w:r>
    </w:p>
    <w:p w:rsidR="003529E4" w:rsidRPr="003529E4" w:rsidP="003529E4" w14:paraId="42B11D88"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3. Insurance: To be </w:t>
      </w:r>
      <w:r w:rsidRPr="003529E4">
        <w:rPr>
          <w:rFonts w:ascii="Times New Roman" w:eastAsia="宋体" w:hAnsi="Times New Roman" w:cs="Times New Roman"/>
          <w:color w:val="000000"/>
        </w:rPr>
        <w:t>effected</w:t>
      </w:r>
      <w:r w:rsidRPr="003529E4">
        <w:rPr>
          <w:rFonts w:ascii="Times New Roman" w:eastAsia="宋体" w:hAnsi="Times New Roman" w:cs="Times New Roman"/>
          <w:color w:val="000000"/>
        </w:rPr>
        <w:t xml:space="preserve"> by the Buyers for 110% invoice value against All Risks and War Risks.</w:t>
      </w:r>
    </w:p>
    <w:p w:rsidR="003529E4" w:rsidRPr="003529E4" w:rsidP="003529E4" w14:paraId="1FC6CA3E"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4. Packing: In cartons, each in a polyester bag, Art. No. 10005 thirty pcs in one carton and Art. No. 10006 and 10009 forty pcs in one carton.</w:t>
      </w:r>
    </w:p>
    <w:p w:rsidR="003529E4" w:rsidRPr="003529E4" w:rsidP="003529E4" w14:paraId="28496C37"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5. Shipment on or before July 31, 2023 with partial shipment allowed and </w:t>
      </w:r>
      <w:r w:rsidRPr="003529E4">
        <w:rPr>
          <w:rFonts w:ascii="Times New Roman" w:eastAsia="宋体" w:hAnsi="Times New Roman" w:cs="Times New Roman"/>
          <w:color w:val="000000"/>
        </w:rPr>
        <w:t>transhipment</w:t>
      </w:r>
      <w:r w:rsidRPr="003529E4">
        <w:rPr>
          <w:rFonts w:ascii="Times New Roman" w:eastAsia="宋体" w:hAnsi="Times New Roman" w:cs="Times New Roman"/>
          <w:color w:val="000000"/>
        </w:rPr>
        <w:t xml:space="preserve"> allowed from Chinese port to Hamburg Germany.</w:t>
      </w:r>
    </w:p>
    <w:p w:rsidR="003529E4" w:rsidRPr="003529E4" w:rsidP="003529E4" w14:paraId="23C93C98"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6. The seller shall </w:t>
      </w:r>
      <w:r w:rsidRPr="003529E4">
        <w:rPr>
          <w:rFonts w:ascii="Times New Roman" w:eastAsia="宋体" w:hAnsi="Times New Roman" w:cs="Times New Roman"/>
          <w:color w:val="000000"/>
        </w:rPr>
        <w:t>effect</w:t>
      </w:r>
      <w:r w:rsidRPr="003529E4">
        <w:rPr>
          <w:rFonts w:ascii="Times New Roman" w:eastAsia="宋体" w:hAnsi="Times New Roman" w:cs="Times New Roman"/>
          <w:color w:val="000000"/>
        </w:rPr>
        <w:t xml:space="preserve"> shipment not later than Sep 30, 2023 with partial shipment not allowed and </w:t>
      </w:r>
      <w:r w:rsidRPr="003529E4">
        <w:rPr>
          <w:rFonts w:ascii="Times New Roman" w:eastAsia="宋体" w:hAnsi="Times New Roman" w:cs="Times New Roman"/>
          <w:color w:val="000000"/>
        </w:rPr>
        <w:t>transhipment</w:t>
      </w:r>
      <w:r w:rsidRPr="003529E4">
        <w:rPr>
          <w:rFonts w:ascii="Times New Roman" w:eastAsia="宋体" w:hAnsi="Times New Roman" w:cs="Times New Roman"/>
          <w:color w:val="000000"/>
        </w:rPr>
        <w:t xml:space="preserve"> not allowed, send the shipping advice to the buyer within 3 days after shipment.</w:t>
      </w:r>
    </w:p>
    <w:p w:rsidR="003529E4" w:rsidRPr="003529E4" w:rsidP="003529E4" w14:paraId="7A26590C"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7. Price: Shirt USD 15.00/PC CIF </w:t>
      </w:r>
      <w:smartTag w:uri="urn:schemas-microsoft-com:office:smarttags" w:element="place">
        <w:smartTag w:uri="urn:schemas-microsoft-com:office:smarttags" w:element="State">
          <w:r w:rsidRPr="003529E4">
            <w:rPr>
              <w:rFonts w:ascii="Times New Roman" w:eastAsia="宋体" w:hAnsi="Times New Roman" w:cs="Times New Roman"/>
              <w:color w:val="000000"/>
            </w:rPr>
            <w:t>New York</w:t>
          </w:r>
        </w:smartTag>
      </w:smartTag>
      <w:r w:rsidRPr="003529E4">
        <w:rPr>
          <w:rFonts w:ascii="Times New Roman" w:eastAsia="宋体" w:hAnsi="Times New Roman" w:cs="Times New Roman"/>
          <w:color w:val="000000"/>
        </w:rPr>
        <w:t>.</w:t>
      </w:r>
    </w:p>
    <w:p w:rsidR="003529E4" w:rsidRPr="003529E4" w:rsidP="003529E4" w14:paraId="2C332CA7"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8. Shipment advice: Immediately the goods are completely loaded, the Sellers cable to notify the Buyers of the contract No., name of commodity, quantity, gross weight, invoice value, name of the carrying vessel and the date of sailing.</w:t>
      </w:r>
    </w:p>
    <w:p w:rsidR="003529E4" w:rsidRPr="003529E4" w:rsidP="003529E4" w14:paraId="4244CFEB"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9. Payment: The buyer shall establish an irrevocable L/C 30 days’ sight through a bank acceptable to reach the seller before Mar 30, 2023 remained valid for negotiation in China until the 15</w:t>
      </w:r>
      <w:r w:rsidRPr="003529E4">
        <w:rPr>
          <w:rFonts w:ascii="Times New Roman" w:eastAsia="宋体" w:hAnsi="Times New Roman" w:cs="Times New Roman"/>
          <w:color w:val="000000"/>
          <w:vertAlign w:val="superscript"/>
        </w:rPr>
        <w:t>th</w:t>
      </w:r>
      <w:r w:rsidRPr="003529E4">
        <w:rPr>
          <w:rFonts w:ascii="Times New Roman" w:eastAsia="宋体" w:hAnsi="Times New Roman" w:cs="Times New Roman"/>
          <w:color w:val="000000"/>
        </w:rPr>
        <w:t xml:space="preserve"> day after the date of shipment.</w:t>
      </w:r>
    </w:p>
    <w:p w:rsidR="003529E4" w:rsidRPr="003529E4" w:rsidP="003529E4" w14:paraId="64E94EA0" w14:textId="77777777">
      <w:pPr>
        <w:spacing w:line="276" w:lineRule="auto"/>
        <w:ind w:firstLine="435"/>
        <w:rPr>
          <w:rFonts w:ascii="Times New Roman" w:eastAsia="宋体" w:hAnsi="Times New Roman" w:cs="Times New Roman"/>
          <w:color w:val="000000"/>
        </w:rPr>
        <w:sectPr w:rsidSect="003E4DC8">
          <w:type w:val="nextPage"/>
          <w:pgSz w:w="11906" w:h="16838"/>
          <w:pgMar w:top="1440" w:right="1800" w:bottom="1440" w:left="1800" w:header="851" w:footer="992" w:gutter="0"/>
          <w:pgNumType w:start="2"/>
          <w:cols w:space="425"/>
          <w:titlePg w:val="0"/>
          <w:docGrid w:type="lines" w:linePitch="312"/>
        </w:sectPr>
      </w:pPr>
      <w:r w:rsidRPr="003529E4">
        <w:rPr>
          <w:rFonts w:ascii="Times New Roman" w:eastAsia="宋体" w:hAnsi="Times New Roman" w:cs="Times New Roman"/>
          <w:color w:val="000000"/>
        </w:rPr>
        <w:t xml:space="preserve">10. After arrival of the goods at the port of destination, the Buyers shall apply to the </w:t>
      </w:r>
      <w:smartTag w:uri="urn:schemas-microsoft-com:office:smarttags" w:element="place">
        <w:smartTag w:uri="urn:schemas-microsoft-com:office:smarttags" w:element="country-region">
          <w:r w:rsidRPr="003529E4">
            <w:rPr>
              <w:rFonts w:ascii="Times New Roman" w:eastAsia="宋体" w:hAnsi="Times New Roman" w:cs="Times New Roman"/>
              <w:color w:val="000000"/>
            </w:rPr>
            <w:t>China</w:t>
          </w:r>
        </w:smartTag>
      </w:smartTag>
      <w:r w:rsidRPr="003529E4">
        <w:rPr>
          <w:rFonts w:ascii="Times New Roman" w:eastAsia="宋体" w:hAnsi="Times New Roman" w:cs="Times New Roman"/>
          <w:color w:val="000000"/>
        </w:rPr>
        <w:t xml:space="preserve"> commodity inspection bureau, for preliminary inspections of the goods in respect of their quality, </w:t>
      </w:r>
    </w:p>
    <w:p w:rsidR="003529E4" w:rsidRPr="003529E4" w:rsidP="003529E4"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specification and quality/weight. If any discrepancies are found by the bureau regarding the specification or quality/weight or both, except those for which either the insurance company or the shipping company is responsible, the Buyers shall, within 120 days after discharge of the goods at the port of destination, have the right either to reject the goods or to claim against the sellers on the strength of the inspection certificate issued by the bureau.</w:t>
      </w:r>
    </w:p>
    <w:p w:rsidR="003529E4" w:rsidRPr="003529E4" w:rsidP="003529E4" w14:paraId="657A2B50" w14:textId="77777777">
      <w:pPr>
        <w:spacing w:before="78" w:beforeLines="25" w:after="78" w:afterLines="25" w:line="276" w:lineRule="auto"/>
        <w:rPr>
          <w:rFonts w:ascii="微软雅黑" w:eastAsia="微软雅黑" w:hAnsi="微软雅黑" w:cs="Times New Roman"/>
          <w:bCs/>
          <w:color w:val="000000"/>
        </w:rPr>
      </w:pPr>
      <w:r w:rsidRPr="003529E4">
        <w:rPr>
          <w:rFonts w:ascii="微软雅黑" w:eastAsia="微软雅黑" w:hAnsi="微软雅黑" w:cs="Times New Roman"/>
          <w:bCs/>
          <w:color w:val="000000"/>
        </w:rPr>
        <w:t>三、案例分析题</w:t>
      </w:r>
    </w:p>
    <w:p w:rsidR="003529E4" w:rsidRPr="003529E4" w:rsidP="003529E4" w14:paraId="1ADC7814"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1. </w:t>
      </w:r>
      <w:r w:rsidRPr="003529E4">
        <w:rPr>
          <w:rFonts w:ascii="Times New Roman" w:eastAsia="宋体" w:hAnsi="Times New Roman" w:cs="Times New Roman"/>
          <w:color w:val="000000"/>
        </w:rPr>
        <w:t>分析：</w:t>
      </w:r>
    </w:p>
    <w:p w:rsidR="003529E4" w:rsidRPr="003529E4" w:rsidP="003529E4" w14:paraId="16F74CD8"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 </w:t>
      </w:r>
      <w:r w:rsidRPr="003529E4">
        <w:rPr>
          <w:rFonts w:ascii="Times New Roman" w:eastAsia="宋体" w:hAnsi="Times New Roman" w:cs="Times New Roman"/>
          <w:color w:val="000000"/>
        </w:rPr>
        <w:t>我方拒开信用证是合理的。</w:t>
      </w:r>
    </w:p>
    <w:p w:rsidR="003529E4" w:rsidRPr="003529E4" w:rsidP="003529E4" w14:paraId="284BA913"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w:t>
      </w:r>
      <w:r w:rsidRPr="003529E4">
        <w:rPr>
          <w:rFonts w:ascii="Times New Roman" w:eastAsia="宋体" w:hAnsi="Times New Roman" w:cs="Times New Roman"/>
          <w:color w:val="000000"/>
        </w:rPr>
        <w:t>1</w:t>
      </w:r>
      <w:r w:rsidRPr="003529E4">
        <w:rPr>
          <w:rFonts w:ascii="Times New Roman" w:eastAsia="宋体" w:hAnsi="Times New Roman" w:cs="Times New Roman"/>
          <w:color w:val="000000"/>
        </w:rPr>
        <w:t>）根据《联合国国际货物销售合同公约》规定，构成一项有效接受的条件之一是：接受必须是同意发盘所提出来的交易条件，若提出有条件的接受，则不是一项有效接受。</w:t>
      </w:r>
    </w:p>
    <w:p w:rsidR="003529E4" w:rsidRPr="003529E4" w:rsidP="003529E4" w14:paraId="79A216FD"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w:t>
      </w:r>
      <w:r w:rsidRPr="003529E4">
        <w:rPr>
          <w:rFonts w:ascii="Times New Roman" w:eastAsia="宋体" w:hAnsi="Times New Roman" w:cs="Times New Roman"/>
          <w:color w:val="000000"/>
        </w:rPr>
        <w:t>2</w:t>
      </w:r>
      <w:r w:rsidRPr="003529E4">
        <w:rPr>
          <w:rFonts w:ascii="Times New Roman" w:eastAsia="宋体" w:hAnsi="Times New Roman" w:cs="Times New Roman"/>
          <w:color w:val="000000"/>
        </w:rPr>
        <w:t>）在本案中我方表示接受的电传中有</w:t>
      </w:r>
      <w:r w:rsidRPr="003529E4">
        <w:rPr>
          <w:rFonts w:ascii="Times New Roman" w:eastAsia="宋体" w:hAnsi="Times New Roman" w:cs="Times New Roman"/>
          <w:color w:val="000000"/>
        </w:rPr>
        <w:t>“</w:t>
      </w:r>
      <w:r w:rsidRPr="003529E4">
        <w:rPr>
          <w:rFonts w:ascii="Times New Roman" w:eastAsia="宋体" w:hAnsi="Times New Roman" w:cs="Times New Roman"/>
          <w:color w:val="000000"/>
        </w:rPr>
        <w:t>以签署确认书为准</w:t>
      </w:r>
      <w:r w:rsidRPr="003529E4">
        <w:rPr>
          <w:rFonts w:ascii="Times New Roman" w:eastAsia="宋体" w:hAnsi="Times New Roman" w:cs="Times New Roman"/>
          <w:color w:val="000000"/>
        </w:rPr>
        <w:t>”</w:t>
      </w:r>
      <w:r w:rsidRPr="003529E4">
        <w:rPr>
          <w:rFonts w:ascii="Times New Roman" w:eastAsia="宋体" w:hAnsi="Times New Roman" w:cs="Times New Roman"/>
          <w:color w:val="000000"/>
        </w:rPr>
        <w:t>字样，属于有条件接受。后一直没有签署确认书，故未构成有效接受，即合同未成立。对方要求我方开立信用证，我方有权拒绝。</w:t>
      </w:r>
    </w:p>
    <w:p w:rsidR="003529E4" w:rsidRPr="003529E4" w:rsidP="003529E4" w14:paraId="5A58E6FD"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 xml:space="preserve">2. </w:t>
      </w:r>
      <w:r w:rsidRPr="003529E4">
        <w:rPr>
          <w:rFonts w:ascii="Times New Roman" w:eastAsia="宋体" w:hAnsi="Times New Roman" w:cs="Times New Roman"/>
          <w:color w:val="000000"/>
        </w:rPr>
        <w:t>分析：</w:t>
      </w:r>
    </w:p>
    <w:p w:rsidR="003529E4" w:rsidRPr="003529E4" w:rsidP="003529E4" w14:paraId="1FA25426"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w:t>
      </w:r>
      <w:r w:rsidRPr="003529E4">
        <w:rPr>
          <w:rFonts w:ascii="Times New Roman" w:eastAsia="宋体" w:hAnsi="Times New Roman" w:cs="Times New Roman"/>
          <w:color w:val="000000"/>
        </w:rPr>
        <w:t>1</w:t>
      </w:r>
      <w:r w:rsidRPr="003529E4">
        <w:rPr>
          <w:rFonts w:ascii="Times New Roman" w:eastAsia="宋体" w:hAnsi="Times New Roman" w:cs="Times New Roman"/>
          <w:color w:val="000000"/>
        </w:rPr>
        <w:t>）卖方可以及时收回货款。</w:t>
      </w:r>
    </w:p>
    <w:p w:rsidR="003529E4" w:rsidRPr="003529E4" w:rsidP="003529E4" w14:paraId="31830049"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因为</w:t>
      </w:r>
      <w:r w:rsidRPr="003529E4">
        <w:rPr>
          <w:rFonts w:ascii="Times New Roman" w:eastAsia="宋体" w:hAnsi="Times New Roman" w:cs="Times New Roman"/>
          <w:color w:val="000000"/>
        </w:rPr>
        <w:t>CIF</w:t>
      </w:r>
      <w:r w:rsidRPr="003529E4">
        <w:rPr>
          <w:rFonts w:ascii="Times New Roman" w:eastAsia="宋体" w:hAnsi="Times New Roman" w:cs="Times New Roman"/>
          <w:color w:val="000000"/>
        </w:rPr>
        <w:t>贸易术语下，货物越过船舷时卖方就已经完成了交货任务，风险也随之转移至买方。此笔交易采用信用证结算，卖方只要提交与信用证相符单据就能及时收回货款。</w:t>
      </w:r>
    </w:p>
    <w:p w:rsidR="003529E4" w:rsidRPr="003529E4" w:rsidP="003529E4" w14:paraId="09AEB921" w14:textId="77777777">
      <w:pPr>
        <w:spacing w:line="276" w:lineRule="auto"/>
        <w:ind w:firstLine="435"/>
        <w:rPr>
          <w:rFonts w:ascii="Times New Roman" w:eastAsia="宋体" w:hAnsi="Times New Roman" w:cs="Times New Roman"/>
          <w:color w:val="000000"/>
        </w:rPr>
      </w:pPr>
      <w:r w:rsidRPr="003529E4">
        <w:rPr>
          <w:rFonts w:ascii="Times New Roman" w:eastAsia="宋体" w:hAnsi="Times New Roman" w:cs="Times New Roman"/>
          <w:color w:val="000000"/>
        </w:rPr>
        <w:t>（</w:t>
      </w:r>
      <w:r w:rsidRPr="003529E4">
        <w:rPr>
          <w:rFonts w:ascii="Times New Roman" w:eastAsia="宋体" w:hAnsi="Times New Roman" w:cs="Times New Roman"/>
          <w:color w:val="000000"/>
        </w:rPr>
        <w:t>2</w:t>
      </w:r>
      <w:r w:rsidRPr="003529E4">
        <w:rPr>
          <w:rFonts w:ascii="Times New Roman" w:eastAsia="宋体" w:hAnsi="Times New Roman" w:cs="Times New Roman"/>
          <w:color w:val="000000"/>
        </w:rPr>
        <w:t>）买方应向保险公司提出索赔。</w:t>
      </w:r>
    </w:p>
    <w:p w:rsidR="003529E4" w:rsidRPr="003529E4" w:rsidP="003529E4" w14:paraId="0F00DAD8" w14:textId="77777777">
      <w:pPr>
        <w:spacing w:before="78" w:beforeLines="25" w:after="78" w:afterLines="25" w:line="276" w:lineRule="auto"/>
        <w:rPr>
          <w:rFonts w:ascii="微软雅黑" w:eastAsia="微软雅黑" w:hAnsi="微软雅黑" w:cs="Times New Roman"/>
          <w:bCs/>
          <w:color w:val="000000"/>
        </w:rPr>
      </w:pPr>
      <w:r w:rsidRPr="003529E4">
        <w:rPr>
          <w:rFonts w:ascii="微软雅黑" w:eastAsia="微软雅黑" w:hAnsi="微软雅黑" w:cs="Times New Roman"/>
          <w:bCs/>
          <w:color w:val="000000"/>
        </w:rPr>
        <w:t>四、单证操作题</w:t>
      </w:r>
    </w:p>
    <w:tbl>
      <w:tblPr>
        <w:tblStyle w:val="TableNormal"/>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128"/>
        <w:gridCol w:w="1697"/>
        <w:gridCol w:w="1298"/>
        <w:gridCol w:w="392"/>
        <w:gridCol w:w="1695"/>
      </w:tblGrid>
      <w:tr w14:paraId="7F76E7B4" w14:textId="77777777">
        <w:tblPrEx>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758" w:type="dxa"/>
            <w:gridSpan w:val="6"/>
            <w:shd w:val="clear" w:color="auto" w:fill="auto"/>
          </w:tcPr>
          <w:p w:rsidR="003529E4" w:rsidRPr="003529E4" w:rsidP="003529E4" w14:paraId="2ED83842" w14:textId="77777777">
            <w:pPr>
              <w:spacing w:line="276" w:lineRule="auto"/>
              <w:jc w:val="center"/>
              <w:rPr>
                <w:rFonts w:ascii="Times New Roman" w:eastAsia="宋体" w:hAnsi="Times New Roman" w:cs="Times New Roman"/>
                <w:b/>
                <w:color w:val="000000"/>
                <w:sz w:val="18"/>
                <w:szCs w:val="18"/>
              </w:rPr>
            </w:pPr>
            <w:r w:rsidRPr="003529E4">
              <w:rPr>
                <w:rFonts w:ascii="Times New Roman" w:eastAsia="宋体" w:hAnsi="Times New Roman" w:cs="Times New Roman"/>
                <w:b/>
                <w:color w:val="000000"/>
                <w:sz w:val="18"/>
                <w:szCs w:val="18"/>
              </w:rPr>
              <w:t>上海进出口贸易公司</w:t>
            </w:r>
          </w:p>
          <w:p w:rsidR="003529E4" w:rsidRPr="003529E4" w:rsidP="003529E4" w14:paraId="37F300C3" w14:textId="77777777">
            <w:pPr>
              <w:spacing w:line="276" w:lineRule="auto"/>
              <w:jc w:val="center"/>
              <w:rPr>
                <w:rFonts w:ascii="Times New Roman" w:eastAsia="宋体" w:hAnsi="Times New Roman" w:cs="Times New Roman"/>
                <w:b/>
                <w:color w:val="000000"/>
                <w:sz w:val="18"/>
                <w:szCs w:val="18"/>
              </w:rPr>
            </w:pPr>
            <w:r w:rsidRPr="003529E4">
              <w:rPr>
                <w:rFonts w:ascii="Times New Roman" w:eastAsia="宋体" w:hAnsi="Times New Roman" w:cs="Times New Roman"/>
                <w:b/>
                <w:color w:val="000000"/>
                <w:sz w:val="18"/>
                <w:szCs w:val="18"/>
              </w:rPr>
              <w:t>SHANGHAI IMPORT &amp; EXPORT TRADE CORPORATION</w:t>
            </w:r>
          </w:p>
          <w:p w:rsidR="003529E4" w:rsidRPr="003529E4" w:rsidP="003529E4" w14:paraId="007108F1" w14:textId="77777777">
            <w:pPr>
              <w:spacing w:line="276" w:lineRule="auto"/>
              <w:jc w:val="center"/>
              <w:rPr>
                <w:rFonts w:ascii="Times New Roman" w:eastAsia="宋体" w:hAnsi="Times New Roman" w:cs="Times New Roman"/>
                <w:color w:val="000000"/>
                <w:sz w:val="18"/>
                <w:szCs w:val="18"/>
              </w:rPr>
            </w:pPr>
            <w:smartTag w:uri="urn:schemas-microsoft-com:office:smarttags" w:element="address">
              <w:smartTag w:uri="urn:schemas-microsoft-com:office:smarttags" w:element="Street">
                <w:r w:rsidRPr="003529E4">
                  <w:rPr>
                    <w:rFonts w:ascii="Times New Roman" w:eastAsia="宋体" w:hAnsi="Times New Roman" w:cs="Times New Roman"/>
                    <w:color w:val="000000"/>
                    <w:sz w:val="18"/>
                    <w:szCs w:val="18"/>
                  </w:rPr>
                  <w:t>1321 CHONGSHANG ROAD</w:t>
                </w:r>
              </w:smartTag>
            </w:smartTag>
            <w:r w:rsidRPr="003529E4">
              <w:rPr>
                <w:rFonts w:ascii="Times New Roman" w:eastAsia="宋体" w:hAnsi="Times New Roman" w:cs="Times New Roman"/>
                <w:color w:val="000000"/>
                <w:sz w:val="18"/>
                <w:szCs w:val="18"/>
              </w:rPr>
              <w:t xml:space="preserve"> E.1 </w:t>
            </w:r>
            <w:smartTag w:uri="urn:schemas-microsoft-com:office:smarttags" w:element="City">
              <w:r w:rsidRPr="003529E4">
                <w:rPr>
                  <w:rFonts w:ascii="Times New Roman" w:eastAsia="宋体" w:hAnsi="Times New Roman" w:cs="Times New Roman"/>
                  <w:color w:val="000000"/>
                  <w:sz w:val="18"/>
                  <w:szCs w:val="18"/>
                </w:rPr>
                <w:t>SHANGHAI</w:t>
              </w:r>
            </w:smartTag>
            <w:r w:rsidRPr="003529E4">
              <w:rPr>
                <w:rFonts w:ascii="Times New Roman" w:eastAsia="宋体" w:hAnsi="Times New Roman" w:cs="Times New Roman"/>
                <w:color w:val="000000"/>
                <w:sz w:val="18"/>
                <w:szCs w:val="18"/>
              </w:rPr>
              <w:t xml:space="preserve"> </w:t>
            </w:r>
            <w:smartTag w:uri="urn:schemas-microsoft-com:office:smarttags" w:element="place">
              <w:smartTag w:uri="urn:schemas-microsoft-com:office:smarttags" w:element="country-region">
                <w:r w:rsidRPr="003529E4">
                  <w:rPr>
                    <w:rFonts w:ascii="Times New Roman" w:eastAsia="宋体" w:hAnsi="Times New Roman" w:cs="Times New Roman"/>
                    <w:color w:val="000000"/>
                    <w:sz w:val="18"/>
                    <w:szCs w:val="18"/>
                  </w:rPr>
                  <w:t>CHINA</w:t>
                </w:r>
              </w:smartTag>
            </w:smartTag>
          </w:p>
          <w:p w:rsidR="003529E4" w:rsidRPr="003529E4" w:rsidP="003529E4" w14:paraId="0B70BFB3"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TEL: 8621-56892588 FAX:8621-65875686</w:t>
            </w:r>
          </w:p>
        </w:tc>
      </w:tr>
      <w:tr w14:paraId="0B51FC69" w14:textId="77777777">
        <w:tblPrEx>
          <w:tblW w:w="8758" w:type="dxa"/>
          <w:tblLook w:val="01E0"/>
        </w:tblPrEx>
        <w:tc>
          <w:tcPr>
            <w:tcW w:w="8758" w:type="dxa"/>
            <w:gridSpan w:val="6"/>
            <w:shd w:val="clear" w:color="auto" w:fill="auto"/>
          </w:tcPr>
          <w:p w:rsidR="003529E4" w:rsidRPr="003529E4" w:rsidP="003529E4" w14:paraId="0FA3DA25" w14:textId="77777777">
            <w:pPr>
              <w:spacing w:line="276" w:lineRule="auto"/>
              <w:rPr>
                <w:rFonts w:ascii="Times New Roman" w:eastAsia="宋体" w:hAnsi="Times New Roman" w:cs="Times New Roman"/>
                <w:b/>
                <w:color w:val="000000"/>
                <w:sz w:val="18"/>
                <w:szCs w:val="18"/>
              </w:rPr>
            </w:pPr>
            <w:r w:rsidRPr="003529E4">
              <w:rPr>
                <w:rFonts w:ascii="Times New Roman" w:eastAsia="宋体" w:hAnsi="Times New Roman" w:cs="Times New Roman"/>
                <w:b/>
                <w:color w:val="000000"/>
                <w:sz w:val="18"/>
                <w:szCs w:val="18"/>
              </w:rPr>
              <w:t xml:space="preserve">TO: </w:t>
            </w:r>
          </w:p>
          <w:p w:rsidR="003529E4" w:rsidRPr="003529E4" w:rsidP="003529E4" w14:paraId="1BF46EF9"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TAKAMULA TRADE CO., LTD</w:t>
            </w:r>
          </w:p>
        </w:tc>
      </w:tr>
      <w:tr w14:paraId="3ADD2BF6" w14:textId="77777777">
        <w:tblPrEx>
          <w:tblW w:w="8758" w:type="dxa"/>
          <w:tblLook w:val="01E0"/>
        </w:tblPrEx>
        <w:trPr>
          <w:trHeight w:val="936"/>
        </w:trPr>
        <w:tc>
          <w:tcPr>
            <w:tcW w:w="8758" w:type="dxa"/>
            <w:gridSpan w:val="6"/>
            <w:shd w:val="clear" w:color="auto" w:fill="auto"/>
          </w:tcPr>
          <w:p w:rsidR="003529E4" w:rsidRPr="003529E4" w:rsidP="003529E4" w14:paraId="634CF33A" w14:textId="77777777">
            <w:pPr>
              <w:spacing w:before="156" w:beforeLines="50" w:after="156" w:afterLines="50" w:line="276" w:lineRule="auto"/>
              <w:jc w:val="center"/>
              <w:rPr>
                <w:rFonts w:ascii="Times New Roman" w:eastAsia="宋体" w:hAnsi="Times New Roman" w:cs="Times New Roman"/>
                <w:b/>
                <w:color w:val="000000"/>
                <w:sz w:val="18"/>
                <w:szCs w:val="18"/>
              </w:rPr>
            </w:pPr>
            <w:r w:rsidRPr="003529E4">
              <w:rPr>
                <w:rFonts w:ascii="Times New Roman" w:eastAsia="宋体" w:hAnsi="Times New Roman" w:cs="Times New Roman"/>
                <w:b/>
                <w:color w:val="000000"/>
                <w:sz w:val="18"/>
                <w:szCs w:val="18"/>
              </w:rPr>
              <w:t>售货确认书</w:t>
            </w:r>
          </w:p>
          <w:p w:rsidR="003529E4" w:rsidRPr="003529E4" w:rsidP="003529E4" w14:paraId="1A1BE2EC" w14:textId="77777777">
            <w:pPr>
              <w:spacing w:before="156" w:beforeLines="50" w:after="156" w:afterLines="50"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b/>
                <w:color w:val="000000"/>
                <w:sz w:val="18"/>
                <w:szCs w:val="18"/>
              </w:rPr>
              <w:t>SALES CONFIRMATION</w:t>
            </w:r>
          </w:p>
        </w:tc>
      </w:tr>
      <w:tr w14:paraId="44F275FF" w14:textId="77777777">
        <w:tblPrEx>
          <w:tblW w:w="8758" w:type="dxa"/>
          <w:tblLook w:val="01E0"/>
        </w:tblPrEx>
        <w:trPr>
          <w:trHeight w:val="1233"/>
        </w:trPr>
        <w:tc>
          <w:tcPr>
            <w:tcW w:w="6671" w:type="dxa"/>
            <w:gridSpan w:val="4"/>
            <w:shd w:val="clear" w:color="auto" w:fill="auto"/>
          </w:tcPr>
          <w:p w:rsidR="003529E4" w:rsidRPr="003529E4" w:rsidP="003529E4" w14:paraId="51EC46FF" w14:textId="77777777">
            <w:pPr>
              <w:spacing w:line="276" w:lineRule="auto"/>
              <w:ind w:right="420"/>
              <w:jc w:val="center"/>
              <w:rPr>
                <w:rFonts w:ascii="Times New Roman" w:eastAsia="宋体" w:hAnsi="Times New Roman" w:cs="Times New Roman"/>
                <w:color w:val="000000"/>
                <w:sz w:val="18"/>
                <w:szCs w:val="18"/>
              </w:rPr>
            </w:pPr>
          </w:p>
        </w:tc>
        <w:tc>
          <w:tcPr>
            <w:tcW w:w="2087" w:type="dxa"/>
            <w:gridSpan w:val="2"/>
            <w:shd w:val="clear" w:color="auto" w:fill="auto"/>
          </w:tcPr>
          <w:p w:rsidR="003529E4" w:rsidRPr="003529E4" w:rsidP="003529E4" w14:paraId="706C7B2D"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编号：</w:t>
            </w:r>
          </w:p>
          <w:p w:rsidR="003529E4" w:rsidRPr="003529E4" w:rsidP="003529E4" w14:paraId="0CBE65B0"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No.:</w:t>
            </w:r>
            <w:r w:rsidRPr="003529E4">
              <w:rPr>
                <w:rFonts w:ascii="Times New Roman" w:eastAsia="宋体" w:hAnsi="Times New Roman" w:cs="Times New Roman"/>
                <w:sz w:val="18"/>
                <w:szCs w:val="18"/>
              </w:rPr>
              <w:t xml:space="preserve"> </w:t>
            </w:r>
            <w:r w:rsidRPr="003529E4">
              <w:rPr>
                <w:rFonts w:ascii="Times New Roman" w:eastAsia="宋体" w:hAnsi="Times New Roman" w:cs="Times New Roman"/>
                <w:color w:val="000000"/>
                <w:sz w:val="18"/>
                <w:szCs w:val="18"/>
              </w:rPr>
              <w:t>MN058936</w:t>
            </w:r>
          </w:p>
          <w:p w:rsidR="003529E4" w:rsidRPr="003529E4" w:rsidP="003529E4" w14:paraId="7F4FB99F"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日期：</w:t>
            </w:r>
          </w:p>
          <w:p w:rsidR="003529E4" w:rsidRPr="003529E4" w:rsidP="003529E4" w14:paraId="3090FACE"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Date: AUG, 8</w:t>
            </w:r>
            <w:r w:rsidRPr="003529E4">
              <w:rPr>
                <w:rFonts w:ascii="Times New Roman" w:eastAsia="宋体" w:hAnsi="Times New Roman" w:cs="Times New Roman"/>
                <w:color w:val="000000"/>
                <w:sz w:val="18"/>
                <w:szCs w:val="18"/>
                <w:vertAlign w:val="superscript"/>
              </w:rPr>
              <w:t>th</w:t>
            </w:r>
            <w:r w:rsidRPr="003529E4">
              <w:rPr>
                <w:rFonts w:ascii="Times New Roman" w:eastAsia="宋体" w:hAnsi="Times New Roman" w:cs="Times New Roman"/>
                <w:color w:val="000000"/>
                <w:sz w:val="18"/>
                <w:szCs w:val="18"/>
              </w:rPr>
              <w:t>, 2023</w:t>
            </w:r>
          </w:p>
        </w:tc>
      </w:tr>
      <w:tr w14:paraId="10331129" w14:textId="77777777">
        <w:tblPrEx>
          <w:tblW w:w="8758" w:type="dxa"/>
          <w:tblLook w:val="01E0"/>
        </w:tblPrEx>
        <w:tc>
          <w:tcPr>
            <w:tcW w:w="1548" w:type="dxa"/>
            <w:shd w:val="clear" w:color="auto" w:fill="auto"/>
          </w:tcPr>
          <w:p w:rsidR="003529E4" w:rsidRPr="003529E4" w:rsidP="003529E4" w14:paraId="24A58437"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唛</w:t>
            </w:r>
            <w:r w:rsidRPr="003529E4">
              <w:rPr>
                <w:rFonts w:ascii="Times New Roman" w:eastAsia="宋体" w:hAnsi="Times New Roman" w:cs="Times New Roman"/>
                <w:color w:val="000000"/>
                <w:sz w:val="18"/>
                <w:szCs w:val="18"/>
              </w:rPr>
              <w:t>头</w:t>
            </w:r>
          </w:p>
          <w:p w:rsidR="003529E4" w:rsidRPr="003529E4" w:rsidP="003529E4" w14:paraId="7CCDFDE1"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SHIPPING MARKS</w:t>
            </w:r>
          </w:p>
        </w:tc>
        <w:tc>
          <w:tcPr>
            <w:tcW w:w="2128" w:type="dxa"/>
            <w:shd w:val="clear" w:color="auto" w:fill="auto"/>
          </w:tcPr>
          <w:p w:rsidR="003529E4" w:rsidRPr="003529E4" w:rsidP="003529E4" w14:paraId="0591A105"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品名及规格</w:t>
            </w:r>
          </w:p>
          <w:p w:rsidR="003529E4" w:rsidRPr="003529E4" w:rsidP="003529E4" w14:paraId="3EDAEF18"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COMMODITY AND SPECIFICATION</w:t>
            </w:r>
          </w:p>
        </w:tc>
        <w:tc>
          <w:tcPr>
            <w:tcW w:w="1697" w:type="dxa"/>
            <w:shd w:val="clear" w:color="auto" w:fill="auto"/>
          </w:tcPr>
          <w:p w:rsidR="003529E4" w:rsidRPr="003529E4" w:rsidP="003529E4" w14:paraId="701340FC"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数量</w:t>
            </w:r>
          </w:p>
          <w:p w:rsidR="003529E4" w:rsidRPr="003529E4" w:rsidP="003529E4" w14:paraId="2DB0F883"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QUANTITY</w:t>
            </w:r>
          </w:p>
        </w:tc>
        <w:tc>
          <w:tcPr>
            <w:tcW w:w="1690" w:type="dxa"/>
            <w:gridSpan w:val="2"/>
            <w:shd w:val="clear" w:color="auto" w:fill="auto"/>
          </w:tcPr>
          <w:p w:rsidR="003529E4" w:rsidRPr="003529E4" w:rsidP="003529E4" w14:paraId="793A81E4"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单价及价格条款</w:t>
            </w:r>
          </w:p>
          <w:p w:rsidR="003529E4" w:rsidRPr="003529E4" w:rsidP="003529E4" w14:paraId="549612E5"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UNIT PRICE</w:t>
            </w:r>
          </w:p>
        </w:tc>
        <w:tc>
          <w:tcPr>
            <w:tcW w:w="1695" w:type="dxa"/>
            <w:shd w:val="clear" w:color="auto" w:fill="auto"/>
          </w:tcPr>
          <w:p w:rsidR="003529E4" w:rsidRPr="003529E4" w:rsidP="003529E4" w14:paraId="1C5FB9D4"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总额</w:t>
            </w:r>
          </w:p>
          <w:p w:rsidR="003529E4" w:rsidRPr="003529E4" w:rsidP="003529E4" w14:paraId="1F68BD4E"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AMOUNT</w:t>
            </w:r>
          </w:p>
        </w:tc>
      </w:tr>
    </w:tbl>
    <w:p>
      <w:pPr>
        <w:sectPr w:rsidSect="003E4DC8">
          <w:type w:val="nextPage"/>
          <w:pgSz w:w="11906" w:h="16838"/>
          <w:pgMar w:top="1440" w:right="1800" w:bottom="1440" w:left="1800" w:header="851" w:footer="992" w:gutter="0"/>
          <w:pgNumType w:start="3"/>
          <w:cols w:space="425"/>
          <w:titlePg w:val="0"/>
          <w:docGrid w:type="lines" w:linePitch="312"/>
        </w:sectPr>
      </w:pPr>
    </w:p>
    <w:tbl>
      <w:tblPr>
        <w:tblStyle w:val="TableNormal"/>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980"/>
        <w:gridCol w:w="148"/>
        <w:gridCol w:w="1697"/>
        <w:gridCol w:w="1690"/>
        <w:gridCol w:w="1695"/>
      </w:tblGrid>
      <w:tr w14:paraId="01E9404E" w14:textId="77777777">
        <w:tblPrEx>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02"/>
        </w:trPr>
        <w:tc>
          <w:tcPr>
            <w:tcW w:w="1548" w:type="dxa"/>
            <w:vMerge w:val="restart"/>
            <w:shd w:val="clear" w:color="auto" w:fill="auto"/>
          </w:tcPr>
          <w:p w:rsidR="003529E4" w:rsidRPr="003529E4" w:rsidP="003529E4" w14:paraId="122611BD"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T.T.C</w:t>
            </w:r>
          </w:p>
          <w:p w:rsidR="003529E4" w:rsidRPr="003529E4" w:rsidP="003529E4" w14:paraId="598329D8" w14:textId="77777777">
            <w:pPr>
              <w:spacing w:line="276" w:lineRule="auto"/>
              <w:jc w:val="center"/>
              <w:rPr>
                <w:rFonts w:ascii="Times New Roman" w:eastAsia="宋体" w:hAnsi="Times New Roman" w:cs="Times New Roman"/>
                <w:color w:val="000000"/>
                <w:sz w:val="18"/>
                <w:szCs w:val="18"/>
              </w:rPr>
            </w:pPr>
            <w:smartTag w:uri="urn:schemas-microsoft-com:office:smarttags" w:element="place">
              <w:smartTag w:uri="urn:schemas-microsoft-com:office:smarttags" w:element="City">
                <w:r w:rsidRPr="003529E4">
                  <w:rPr>
                    <w:rFonts w:ascii="Times New Roman" w:eastAsia="宋体" w:hAnsi="Times New Roman" w:cs="Times New Roman"/>
                    <w:color w:val="000000"/>
                    <w:sz w:val="18"/>
                    <w:szCs w:val="18"/>
                  </w:rPr>
                  <w:t>OSAKA</w:t>
                </w:r>
              </w:smartTag>
            </w:smartTag>
          </w:p>
          <w:p w:rsidR="003529E4" w:rsidRPr="003529E4" w:rsidP="003529E4" w14:paraId="17E9276D"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C/NO:1-1000</w:t>
            </w:r>
          </w:p>
        </w:tc>
        <w:tc>
          <w:tcPr>
            <w:tcW w:w="2128" w:type="dxa"/>
            <w:gridSpan w:val="2"/>
            <w:vMerge w:val="restart"/>
            <w:shd w:val="clear" w:color="auto" w:fill="auto"/>
          </w:tcPr>
          <w:p w:rsidR="003529E4" w:rsidRPr="003529E4" w:rsidP="003529E4" w14:paraId="669A3FE9"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PLUSH TOY BEAR</w:t>
            </w:r>
          </w:p>
          <w:p w:rsidR="003529E4" w:rsidRPr="003529E4" w:rsidP="003529E4" w14:paraId="4692BA24"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PLUSH TOY CAT</w:t>
            </w:r>
          </w:p>
        </w:tc>
        <w:tc>
          <w:tcPr>
            <w:tcW w:w="1697" w:type="dxa"/>
            <w:vMerge w:val="restart"/>
            <w:shd w:val="clear" w:color="auto" w:fill="auto"/>
          </w:tcPr>
          <w:p w:rsidR="003529E4" w:rsidRPr="003529E4" w:rsidP="003529E4" w14:paraId="05FBD185"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10,000 PIECES</w:t>
            </w:r>
          </w:p>
          <w:p w:rsidR="003529E4" w:rsidRPr="003529E4" w:rsidP="003529E4" w14:paraId="28A19803"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10,000 PIECES</w:t>
            </w:r>
          </w:p>
        </w:tc>
        <w:tc>
          <w:tcPr>
            <w:tcW w:w="1690" w:type="dxa"/>
            <w:vMerge w:val="restart"/>
            <w:shd w:val="clear" w:color="auto" w:fill="auto"/>
          </w:tcPr>
          <w:p w:rsidR="003529E4" w:rsidRPr="003529E4" w:rsidP="003529E4" w14:paraId="5A516382"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USD15.00/PC</w:t>
            </w:r>
          </w:p>
          <w:p w:rsidR="003529E4" w:rsidRPr="003529E4" w:rsidP="003529E4" w14:paraId="7F6369CF"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USD25.00/PC</w:t>
            </w:r>
          </w:p>
        </w:tc>
        <w:tc>
          <w:tcPr>
            <w:tcW w:w="1695" w:type="dxa"/>
            <w:shd w:val="clear" w:color="auto" w:fill="auto"/>
          </w:tcPr>
          <w:p w:rsidR="003529E4" w:rsidRPr="003529E4" w:rsidP="003529E4" w14:paraId="23DF2682"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USD150,000.00</w:t>
            </w:r>
          </w:p>
          <w:p w:rsidR="003529E4" w:rsidRPr="003529E4" w:rsidP="003529E4" w14:paraId="42D509E4"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USD250,000.00</w:t>
            </w:r>
          </w:p>
        </w:tc>
      </w:tr>
      <w:tr w14:paraId="4FFBD517" w14:textId="77777777">
        <w:tblPrEx>
          <w:tblW w:w="8758" w:type="dxa"/>
          <w:tblLook w:val="01E0"/>
        </w:tblPrEx>
        <w:trPr>
          <w:trHeight w:val="462"/>
        </w:trPr>
        <w:tc>
          <w:tcPr>
            <w:tcW w:w="1548" w:type="dxa"/>
            <w:vMerge/>
            <w:shd w:val="clear" w:color="auto" w:fill="auto"/>
          </w:tcPr>
          <w:p w:rsidR="003529E4" w:rsidRPr="003529E4" w:rsidP="003529E4" w14:paraId="6C54A6F5" w14:textId="77777777">
            <w:pPr>
              <w:spacing w:line="276" w:lineRule="auto"/>
              <w:jc w:val="center"/>
              <w:rPr>
                <w:rFonts w:ascii="Times New Roman" w:eastAsia="宋体" w:hAnsi="Times New Roman" w:cs="Times New Roman"/>
                <w:color w:val="000000"/>
                <w:sz w:val="18"/>
                <w:szCs w:val="18"/>
              </w:rPr>
            </w:pPr>
          </w:p>
        </w:tc>
        <w:tc>
          <w:tcPr>
            <w:tcW w:w="2128" w:type="dxa"/>
            <w:gridSpan w:val="2"/>
            <w:vMerge/>
            <w:shd w:val="clear" w:color="auto" w:fill="auto"/>
          </w:tcPr>
          <w:p w:rsidR="003529E4" w:rsidRPr="003529E4" w:rsidP="003529E4" w14:paraId="0695EECF" w14:textId="77777777">
            <w:pPr>
              <w:spacing w:line="276" w:lineRule="auto"/>
              <w:jc w:val="center"/>
              <w:rPr>
                <w:rFonts w:ascii="Times New Roman" w:eastAsia="宋体" w:hAnsi="Times New Roman" w:cs="Times New Roman"/>
                <w:color w:val="000000"/>
                <w:sz w:val="18"/>
                <w:szCs w:val="18"/>
              </w:rPr>
            </w:pPr>
          </w:p>
        </w:tc>
        <w:tc>
          <w:tcPr>
            <w:tcW w:w="1697" w:type="dxa"/>
            <w:vMerge/>
            <w:shd w:val="clear" w:color="auto" w:fill="auto"/>
          </w:tcPr>
          <w:p w:rsidR="003529E4" w:rsidRPr="003529E4" w:rsidP="003529E4" w14:paraId="40F731AC" w14:textId="77777777">
            <w:pPr>
              <w:spacing w:line="276" w:lineRule="auto"/>
              <w:jc w:val="center"/>
              <w:rPr>
                <w:rFonts w:ascii="Times New Roman" w:eastAsia="宋体" w:hAnsi="Times New Roman" w:cs="Times New Roman"/>
                <w:color w:val="000000"/>
                <w:sz w:val="18"/>
                <w:szCs w:val="18"/>
              </w:rPr>
            </w:pPr>
          </w:p>
        </w:tc>
        <w:tc>
          <w:tcPr>
            <w:tcW w:w="1690" w:type="dxa"/>
            <w:vMerge/>
            <w:shd w:val="clear" w:color="auto" w:fill="auto"/>
          </w:tcPr>
          <w:p w:rsidR="003529E4" w:rsidRPr="003529E4" w:rsidP="003529E4" w14:paraId="66396F58" w14:textId="77777777">
            <w:pPr>
              <w:spacing w:line="276" w:lineRule="auto"/>
              <w:jc w:val="center"/>
              <w:rPr>
                <w:rFonts w:ascii="Times New Roman" w:eastAsia="宋体" w:hAnsi="Times New Roman" w:cs="Times New Roman"/>
                <w:color w:val="000000"/>
                <w:sz w:val="18"/>
                <w:szCs w:val="18"/>
              </w:rPr>
            </w:pPr>
          </w:p>
        </w:tc>
        <w:tc>
          <w:tcPr>
            <w:tcW w:w="1695" w:type="dxa"/>
            <w:shd w:val="clear" w:color="auto" w:fill="auto"/>
          </w:tcPr>
          <w:p w:rsidR="003529E4" w:rsidRPr="003529E4" w:rsidP="003529E4" w14:paraId="44717755" w14:textId="77777777">
            <w:pPr>
              <w:spacing w:line="276" w:lineRule="auto"/>
              <w:jc w:val="center"/>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USD400,000.00</w:t>
            </w:r>
          </w:p>
        </w:tc>
      </w:tr>
      <w:tr w14:paraId="3B916999" w14:textId="77777777">
        <w:tblPrEx>
          <w:tblW w:w="8758" w:type="dxa"/>
          <w:tblLook w:val="01E0"/>
        </w:tblPrEx>
        <w:tc>
          <w:tcPr>
            <w:tcW w:w="8758" w:type="dxa"/>
            <w:gridSpan w:val="6"/>
            <w:shd w:val="clear" w:color="auto" w:fill="auto"/>
          </w:tcPr>
          <w:p w:rsidR="003529E4" w:rsidRPr="003529E4" w:rsidP="003529E4" w14:paraId="0B2AABB3"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装运条款</w:t>
            </w:r>
          </w:p>
          <w:p w:rsidR="003529E4" w:rsidRPr="003529E4" w:rsidP="003529E4" w14:paraId="7F09AB6B"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u w:val="single"/>
              </w:rPr>
              <w:t xml:space="preserve">SHIPMENT: </w:t>
            </w:r>
            <w:r w:rsidRPr="003529E4">
              <w:rPr>
                <w:rFonts w:ascii="Times New Roman" w:eastAsia="宋体" w:hAnsi="Times New Roman" w:cs="Times New Roman"/>
                <w:color w:val="000000"/>
                <w:sz w:val="18"/>
                <w:szCs w:val="18"/>
              </w:rPr>
              <w:t>SHIPMENT ON OR BEFORE OCT, 31</w:t>
            </w:r>
            <w:r w:rsidRPr="003529E4">
              <w:rPr>
                <w:rFonts w:ascii="Times New Roman" w:eastAsia="宋体" w:hAnsi="Times New Roman" w:cs="Times New Roman"/>
                <w:color w:val="000000"/>
                <w:sz w:val="18"/>
                <w:szCs w:val="18"/>
                <w:vertAlign w:val="superscript"/>
              </w:rPr>
              <w:t>st</w:t>
            </w:r>
            <w:r w:rsidRPr="003529E4">
              <w:rPr>
                <w:rFonts w:ascii="Times New Roman" w:eastAsia="宋体" w:hAnsi="Times New Roman" w:cs="Times New Roman"/>
                <w:color w:val="000000"/>
                <w:sz w:val="18"/>
                <w:szCs w:val="18"/>
              </w:rPr>
              <w:t xml:space="preserve">, 2023 WITH PARTIAL SHIPMENTS ARE NOT ALLOWED. TRANSHIPMENT IS PROHIBITED FROM </w:t>
            </w:r>
            <w:smartTag w:uri="urn:schemas-microsoft-com:office:smarttags" w:element="City">
              <w:r w:rsidRPr="003529E4">
                <w:rPr>
                  <w:rFonts w:ascii="Times New Roman" w:eastAsia="宋体" w:hAnsi="Times New Roman" w:cs="Times New Roman"/>
                  <w:color w:val="000000"/>
                  <w:sz w:val="18"/>
                  <w:szCs w:val="18"/>
                </w:rPr>
                <w:t>SHANGHAI</w:t>
              </w:r>
            </w:smartTag>
            <w:r w:rsidRPr="003529E4">
              <w:rPr>
                <w:rFonts w:ascii="Times New Roman" w:eastAsia="宋体" w:hAnsi="Times New Roman" w:cs="Times New Roman"/>
                <w:color w:val="000000"/>
                <w:sz w:val="18"/>
                <w:szCs w:val="18"/>
              </w:rPr>
              <w:t xml:space="preserve"> TO </w:t>
            </w:r>
            <w:smartTag w:uri="urn:schemas-microsoft-com:office:smarttags" w:element="place">
              <w:smartTag w:uri="urn:schemas-microsoft-com:office:smarttags" w:element="City">
                <w:r w:rsidRPr="003529E4">
                  <w:rPr>
                    <w:rFonts w:ascii="Times New Roman" w:eastAsia="宋体" w:hAnsi="Times New Roman" w:cs="Times New Roman"/>
                    <w:color w:val="000000"/>
                    <w:sz w:val="18"/>
                    <w:szCs w:val="18"/>
                  </w:rPr>
                  <w:t>OSAKA</w:t>
                </w:r>
              </w:smartTag>
            </w:smartTag>
            <w:r w:rsidRPr="003529E4">
              <w:rPr>
                <w:rFonts w:ascii="Times New Roman" w:eastAsia="宋体" w:hAnsi="Times New Roman" w:cs="Times New Roman"/>
                <w:color w:val="000000"/>
                <w:sz w:val="18"/>
                <w:szCs w:val="18"/>
              </w:rPr>
              <w:t>.</w:t>
            </w:r>
          </w:p>
          <w:p w:rsidR="003529E4" w:rsidRPr="003529E4" w:rsidP="003529E4" w14:paraId="31022D52" w14:textId="77777777">
            <w:pPr>
              <w:spacing w:line="276" w:lineRule="auto"/>
              <w:rPr>
                <w:rFonts w:ascii="Times New Roman" w:eastAsia="宋体" w:hAnsi="Times New Roman" w:cs="Times New Roman"/>
                <w:color w:val="000000"/>
                <w:sz w:val="18"/>
                <w:szCs w:val="18"/>
              </w:rPr>
            </w:pPr>
          </w:p>
        </w:tc>
      </w:tr>
      <w:tr w14:paraId="344A256A" w14:textId="77777777">
        <w:tblPrEx>
          <w:tblW w:w="8758" w:type="dxa"/>
          <w:tblLook w:val="01E0"/>
        </w:tblPrEx>
        <w:tc>
          <w:tcPr>
            <w:tcW w:w="8758" w:type="dxa"/>
            <w:gridSpan w:val="6"/>
            <w:shd w:val="clear" w:color="auto" w:fill="auto"/>
          </w:tcPr>
          <w:p w:rsidR="003529E4" w:rsidRPr="003529E4" w:rsidP="003529E4" w14:paraId="548CDF02"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保险</w:t>
            </w:r>
          </w:p>
          <w:p w:rsidR="003529E4" w:rsidRPr="003529E4" w:rsidP="003529E4" w14:paraId="3B54340E"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u w:val="single"/>
              </w:rPr>
              <w:t>INSURANCE:</w:t>
            </w:r>
            <w:r w:rsidRPr="003529E4">
              <w:rPr>
                <w:rFonts w:ascii="Times New Roman" w:eastAsia="宋体" w:hAnsi="Times New Roman" w:cs="Times New Roman"/>
                <w:color w:val="000000"/>
                <w:sz w:val="18"/>
                <w:szCs w:val="18"/>
              </w:rPr>
              <w:t xml:space="preserve"> THE SELLER SHALL COVER INSURANCE AGAINST ALL RISKS AND WAR RISK FOR 110% OF THE TOTAL INVOICE VLAUE AS PER THE RELEVANT OCEAN MARINE CARGO CLAUSES OF PICC DATED JAN, 1</w:t>
            </w:r>
            <w:r w:rsidRPr="003529E4">
              <w:rPr>
                <w:rFonts w:ascii="Times New Roman" w:eastAsia="宋体" w:hAnsi="Times New Roman" w:cs="Times New Roman"/>
                <w:color w:val="000000"/>
                <w:sz w:val="18"/>
                <w:szCs w:val="18"/>
                <w:vertAlign w:val="superscript"/>
              </w:rPr>
              <w:t>st</w:t>
            </w:r>
            <w:r w:rsidRPr="003529E4">
              <w:rPr>
                <w:rFonts w:ascii="Times New Roman" w:eastAsia="宋体" w:hAnsi="Times New Roman" w:cs="Times New Roman"/>
                <w:color w:val="000000"/>
                <w:sz w:val="18"/>
                <w:szCs w:val="18"/>
              </w:rPr>
              <w:t>, 2009.</w:t>
            </w:r>
          </w:p>
          <w:p w:rsidR="003529E4" w:rsidRPr="003529E4" w:rsidP="003529E4" w14:paraId="285DDF3E" w14:textId="77777777">
            <w:pPr>
              <w:spacing w:line="276" w:lineRule="auto"/>
              <w:rPr>
                <w:rFonts w:ascii="Times New Roman" w:eastAsia="宋体" w:hAnsi="Times New Roman" w:cs="Times New Roman"/>
                <w:color w:val="000000"/>
                <w:sz w:val="18"/>
                <w:szCs w:val="18"/>
              </w:rPr>
            </w:pPr>
          </w:p>
        </w:tc>
      </w:tr>
      <w:tr w14:paraId="4C7EFD07" w14:textId="77777777">
        <w:tblPrEx>
          <w:tblW w:w="8758" w:type="dxa"/>
          <w:tblLook w:val="01E0"/>
        </w:tblPrEx>
        <w:tc>
          <w:tcPr>
            <w:tcW w:w="8758" w:type="dxa"/>
            <w:gridSpan w:val="6"/>
            <w:shd w:val="clear" w:color="auto" w:fill="auto"/>
          </w:tcPr>
          <w:p w:rsidR="003529E4" w:rsidRPr="003529E4" w:rsidP="003529E4" w14:paraId="1B8A2FD2"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付款方式</w:t>
            </w:r>
          </w:p>
          <w:p w:rsidR="003529E4" w:rsidRPr="003529E4" w:rsidP="003529E4" w14:paraId="1F595CBD"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u w:val="single"/>
              </w:rPr>
              <w:t>PAYMENT:</w:t>
            </w:r>
            <w:r w:rsidRPr="003529E4">
              <w:rPr>
                <w:rFonts w:ascii="Times New Roman" w:eastAsia="宋体" w:hAnsi="Times New Roman" w:cs="Times New Roman"/>
                <w:color w:val="000000"/>
                <w:sz w:val="18"/>
                <w:szCs w:val="18"/>
              </w:rPr>
              <w:t xml:space="preserve"> THE BUYER SHALL OPEN AN IRREVOCABLE L/C AT SIGHT TO REACH THE SELLER BEFORE SEP, 30</w:t>
            </w:r>
            <w:r w:rsidRPr="003529E4">
              <w:rPr>
                <w:rFonts w:ascii="Times New Roman" w:eastAsia="宋体" w:hAnsi="Times New Roman" w:cs="Times New Roman"/>
                <w:color w:val="000000"/>
                <w:sz w:val="18"/>
                <w:szCs w:val="18"/>
                <w:vertAlign w:val="superscript"/>
              </w:rPr>
              <w:t>th</w:t>
            </w:r>
            <w:r w:rsidRPr="003529E4">
              <w:rPr>
                <w:rFonts w:ascii="Times New Roman" w:eastAsia="宋体" w:hAnsi="Times New Roman" w:cs="Times New Roman"/>
                <w:color w:val="000000"/>
                <w:sz w:val="18"/>
                <w:szCs w:val="18"/>
              </w:rPr>
              <w:t>, 2023 THROUGH A BANK ACCEPTABLE TO THE SELLER REMAINED VALID FOR NEGOTIATION IN CHINA UNTIL THE 15</w:t>
            </w:r>
            <w:r w:rsidRPr="003529E4">
              <w:rPr>
                <w:rFonts w:ascii="Times New Roman" w:eastAsia="宋体" w:hAnsi="Times New Roman" w:cs="Times New Roman"/>
                <w:color w:val="000000"/>
                <w:sz w:val="18"/>
                <w:szCs w:val="18"/>
                <w:vertAlign w:val="superscript"/>
              </w:rPr>
              <w:t>th</w:t>
            </w:r>
            <w:r w:rsidRPr="003529E4">
              <w:rPr>
                <w:rFonts w:ascii="Times New Roman" w:eastAsia="宋体" w:hAnsi="Times New Roman" w:cs="Times New Roman"/>
                <w:color w:val="000000"/>
                <w:sz w:val="18"/>
                <w:szCs w:val="18"/>
              </w:rPr>
              <w:t xml:space="preserve"> DAY AFTER THE DATE OF SHIPMENT.</w:t>
            </w:r>
          </w:p>
          <w:p w:rsidR="003529E4" w:rsidRPr="003529E4" w:rsidP="003529E4" w14:paraId="42478325" w14:textId="77777777">
            <w:pPr>
              <w:spacing w:line="276" w:lineRule="auto"/>
              <w:rPr>
                <w:rFonts w:ascii="Times New Roman" w:eastAsia="宋体" w:hAnsi="Times New Roman" w:cs="Times New Roman"/>
                <w:color w:val="000000"/>
                <w:sz w:val="18"/>
                <w:szCs w:val="18"/>
              </w:rPr>
            </w:pPr>
          </w:p>
        </w:tc>
      </w:tr>
      <w:tr w14:paraId="7A138B08" w14:textId="77777777">
        <w:tblPrEx>
          <w:tblW w:w="8758" w:type="dxa"/>
          <w:tblLook w:val="01E0"/>
        </w:tblPrEx>
        <w:tc>
          <w:tcPr>
            <w:tcW w:w="8758" w:type="dxa"/>
            <w:gridSpan w:val="6"/>
            <w:shd w:val="clear" w:color="auto" w:fill="auto"/>
          </w:tcPr>
          <w:p w:rsidR="003529E4" w:rsidRPr="003529E4" w:rsidP="003529E4" w14:paraId="3EBDE689"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注意：请完全按本售货确认书开证并在正内注明本售货确认书号码。</w:t>
            </w:r>
          </w:p>
          <w:p w:rsidR="003529E4" w:rsidRPr="003529E4" w:rsidP="003529E4" w14:paraId="1641EC51"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NOTE: PLEASE ESTABLISH L/C EXACTLY ACCORDING TO THE TERMS AND CONDITIONS OF THIS S/C AND WITH THIS S/C NUMBER INDICATED.</w:t>
            </w:r>
          </w:p>
        </w:tc>
      </w:tr>
      <w:tr w14:paraId="6AFC0679" w14:textId="77777777">
        <w:tblPrEx>
          <w:tblW w:w="8758" w:type="dxa"/>
          <w:tblLook w:val="01E0"/>
        </w:tblPrEx>
        <w:tc>
          <w:tcPr>
            <w:tcW w:w="3528" w:type="dxa"/>
            <w:gridSpan w:val="2"/>
            <w:shd w:val="clear" w:color="auto" w:fill="auto"/>
          </w:tcPr>
          <w:p w:rsidR="003529E4" w:rsidRPr="003529E4" w:rsidP="003529E4" w14:paraId="5AC9A72B" w14:textId="77777777">
            <w:pPr>
              <w:spacing w:line="276" w:lineRule="auto"/>
              <w:rPr>
                <w:rFonts w:ascii="Times New Roman" w:eastAsia="宋体" w:hAnsi="Times New Roman" w:cs="Times New Roman"/>
                <w:color w:val="000000"/>
                <w:sz w:val="18"/>
                <w:szCs w:val="18"/>
              </w:rPr>
            </w:pPr>
          </w:p>
          <w:p w:rsidR="003529E4" w:rsidRPr="003529E4" w:rsidP="003529E4" w14:paraId="051F00CE"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买方（</w:t>
            </w:r>
            <w:r w:rsidRPr="003529E4">
              <w:rPr>
                <w:rFonts w:ascii="Times New Roman" w:eastAsia="宋体" w:hAnsi="Times New Roman" w:cs="Times New Roman"/>
                <w:color w:val="000000"/>
                <w:sz w:val="18"/>
                <w:szCs w:val="18"/>
              </w:rPr>
              <w:t>THE BUYER</w:t>
            </w:r>
            <w:r w:rsidRPr="003529E4">
              <w:rPr>
                <w:rFonts w:ascii="Times New Roman" w:eastAsia="宋体" w:hAnsi="Times New Roman" w:cs="Times New Roman"/>
                <w:color w:val="000000"/>
                <w:sz w:val="18"/>
                <w:szCs w:val="18"/>
              </w:rPr>
              <w:t>）</w:t>
            </w:r>
          </w:p>
          <w:p w:rsidR="003529E4" w:rsidRPr="003529E4" w:rsidP="003529E4" w14:paraId="116E8CB2"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TAKAMULA TRADE CO., LTD</w:t>
            </w:r>
          </w:p>
          <w:p w:rsidR="003529E4" w:rsidRPr="003529E4" w:rsidP="003529E4" w14:paraId="5918426F" w14:textId="77777777">
            <w:pPr>
              <w:spacing w:line="276" w:lineRule="auto"/>
              <w:rPr>
                <w:rFonts w:ascii="Times New Roman" w:eastAsia="宋体" w:hAnsi="Times New Roman" w:cs="Times New Roman"/>
                <w:color w:val="000000"/>
                <w:sz w:val="18"/>
                <w:szCs w:val="18"/>
              </w:rPr>
            </w:pPr>
          </w:p>
        </w:tc>
        <w:tc>
          <w:tcPr>
            <w:tcW w:w="5230" w:type="dxa"/>
            <w:gridSpan w:val="4"/>
            <w:shd w:val="clear" w:color="auto" w:fill="auto"/>
          </w:tcPr>
          <w:p w:rsidR="003529E4" w:rsidRPr="003529E4" w:rsidP="003529E4" w14:paraId="12B977E4" w14:textId="77777777">
            <w:pPr>
              <w:spacing w:line="276" w:lineRule="auto"/>
              <w:rPr>
                <w:rFonts w:ascii="Times New Roman" w:eastAsia="宋体" w:hAnsi="Times New Roman" w:cs="Times New Roman"/>
                <w:color w:val="000000"/>
                <w:sz w:val="18"/>
                <w:szCs w:val="18"/>
              </w:rPr>
            </w:pPr>
          </w:p>
          <w:p w:rsidR="003529E4" w:rsidRPr="003529E4" w:rsidP="003529E4" w14:paraId="703917F4"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卖方（</w:t>
            </w:r>
            <w:r w:rsidRPr="003529E4">
              <w:rPr>
                <w:rFonts w:ascii="Times New Roman" w:eastAsia="宋体" w:hAnsi="Times New Roman" w:cs="Times New Roman"/>
                <w:color w:val="000000"/>
                <w:sz w:val="18"/>
                <w:szCs w:val="18"/>
              </w:rPr>
              <w:t>THE SELLER</w:t>
            </w:r>
            <w:r w:rsidRPr="003529E4">
              <w:rPr>
                <w:rFonts w:ascii="Times New Roman" w:eastAsia="宋体" w:hAnsi="Times New Roman" w:cs="Times New Roman"/>
                <w:color w:val="000000"/>
                <w:sz w:val="18"/>
                <w:szCs w:val="18"/>
              </w:rPr>
              <w:t>）</w:t>
            </w:r>
          </w:p>
          <w:p w:rsidR="003529E4" w:rsidRPr="003529E4" w:rsidP="003529E4" w14:paraId="5958D956" w14:textId="77777777">
            <w:pPr>
              <w:spacing w:line="276" w:lineRule="auto"/>
              <w:rPr>
                <w:rFonts w:ascii="Times New Roman" w:eastAsia="宋体" w:hAnsi="Times New Roman" w:cs="Times New Roman"/>
                <w:color w:val="000000"/>
                <w:sz w:val="18"/>
                <w:szCs w:val="18"/>
              </w:rPr>
            </w:pPr>
            <w:r w:rsidRPr="003529E4">
              <w:rPr>
                <w:rFonts w:ascii="Times New Roman" w:eastAsia="宋体" w:hAnsi="Times New Roman" w:cs="Times New Roman"/>
                <w:color w:val="000000"/>
                <w:sz w:val="18"/>
                <w:szCs w:val="18"/>
              </w:rPr>
              <w:t>SHANGHAI IMPORT &amp; EXPORT TRADE CORPORATION</w:t>
            </w:r>
          </w:p>
          <w:p w:rsidR="003529E4" w:rsidRPr="003529E4" w:rsidP="003529E4" w14:paraId="40968F16" w14:textId="77777777">
            <w:pPr>
              <w:spacing w:line="276" w:lineRule="auto"/>
              <w:rPr>
                <w:rFonts w:ascii="Times New Roman" w:eastAsia="宋体" w:hAnsi="Times New Roman" w:cs="Times New Roman"/>
                <w:color w:val="000000"/>
                <w:sz w:val="18"/>
                <w:szCs w:val="18"/>
              </w:rPr>
            </w:pPr>
          </w:p>
        </w:tc>
      </w:tr>
    </w:tbl>
    <w:p w:rsidR="003529E4" w:rsidRPr="003529E4" w:rsidP="003529E4" w14:paraId="3A2FA652" w14:textId="7108B71C">
      <w:pPr>
        <w:pStyle w:val="Heading2"/>
        <w:spacing w:before="240" w:after="240" w:line="276" w:lineRule="auto"/>
        <w:jc w:val="center"/>
        <w:rPr>
          <w:rFonts w:ascii="Times New Roman" w:eastAsia="微软雅黑" w:hAnsi="Times New Roman" w:cs="Times New Roman"/>
          <w:sz w:val="32"/>
          <w:szCs w:val="32"/>
        </w:rPr>
      </w:pPr>
      <w:r w:rsidRPr="003529E4">
        <w:rPr>
          <w:rFonts w:ascii="Times New Roman" w:eastAsia="微软雅黑" w:hAnsi="Times New Roman" w:cs="Times New Roman"/>
          <w:sz w:val="32"/>
          <w:szCs w:val="32"/>
        </w:rPr>
        <w:t>第三章</w:t>
      </w:r>
      <w:r w:rsidRPr="003529E4">
        <w:rPr>
          <w:rFonts w:ascii="Times New Roman" w:eastAsia="微软雅黑" w:hAnsi="Times New Roman" w:cs="Times New Roman"/>
          <w:sz w:val="32"/>
          <w:szCs w:val="32"/>
        </w:rPr>
        <w:t xml:space="preserve"> </w:t>
      </w:r>
      <w:r w:rsidRPr="003529E4">
        <w:rPr>
          <w:rFonts w:ascii="Times New Roman" w:eastAsia="微软雅黑" w:hAnsi="Times New Roman" w:cs="Times New Roman"/>
          <w:sz w:val="32"/>
          <w:szCs w:val="32"/>
        </w:rPr>
        <w:t>国际贸易结算</w:t>
      </w:r>
    </w:p>
    <w:p w:rsidR="003529E4" w:rsidRPr="003529E4" w:rsidP="003529E4" w14:paraId="510C76B9" w14:textId="77777777">
      <w:pPr>
        <w:spacing w:before="78" w:beforeLines="25" w:after="78" w:afterLines="25" w:line="276" w:lineRule="auto"/>
        <w:rPr>
          <w:rFonts w:ascii="微软雅黑" w:eastAsia="微软雅黑" w:hAnsi="微软雅黑" w:cs="Times New Roman"/>
          <w:bCs/>
          <w:color w:val="000000"/>
        </w:rPr>
      </w:pPr>
      <w:r w:rsidRPr="003529E4">
        <w:rPr>
          <w:rFonts w:ascii="微软雅黑" w:eastAsia="微软雅黑" w:hAnsi="微软雅黑" w:cs="Times New Roman"/>
          <w:bCs/>
          <w:color w:val="000000"/>
        </w:rPr>
        <w:t>一、单项选择题</w:t>
      </w:r>
    </w:p>
    <w:tbl>
      <w:tblPr>
        <w:tblStyle w:val="TableNormal"/>
        <w:tblW w:w="0" w:type="auto"/>
        <w:jc w:val="center"/>
        <w:tblLook w:val="01E0"/>
      </w:tblPr>
      <w:tblGrid>
        <w:gridCol w:w="1536"/>
        <w:gridCol w:w="1536"/>
        <w:gridCol w:w="1536"/>
        <w:gridCol w:w="1537"/>
        <w:gridCol w:w="1537"/>
      </w:tblGrid>
      <w:tr w14:paraId="3884FB79" w14:textId="77777777">
        <w:tblPrEx>
          <w:tblW w:w="0" w:type="auto"/>
          <w:jc w:val="center"/>
          <w:tblLook w:val="01E0"/>
        </w:tblPrEx>
        <w:trPr>
          <w:trHeight w:val="315"/>
          <w:jc w:val="center"/>
        </w:trPr>
        <w:tc>
          <w:tcPr>
            <w:tcW w:w="1536" w:type="dxa"/>
          </w:tcPr>
          <w:p w:rsidR="003529E4" w:rsidRPr="003529E4" w:rsidP="003529E4" w14:paraId="6633765D"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1. D</w:t>
            </w:r>
          </w:p>
        </w:tc>
        <w:tc>
          <w:tcPr>
            <w:tcW w:w="1536" w:type="dxa"/>
          </w:tcPr>
          <w:p w:rsidR="003529E4" w:rsidRPr="003529E4" w:rsidP="003529E4" w14:paraId="5F50C1D9"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2. A</w:t>
            </w:r>
          </w:p>
        </w:tc>
        <w:tc>
          <w:tcPr>
            <w:tcW w:w="1536" w:type="dxa"/>
          </w:tcPr>
          <w:p w:rsidR="003529E4" w:rsidRPr="003529E4" w:rsidP="003529E4" w14:paraId="38298989"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3. B</w:t>
            </w:r>
          </w:p>
        </w:tc>
        <w:tc>
          <w:tcPr>
            <w:tcW w:w="1537" w:type="dxa"/>
          </w:tcPr>
          <w:p w:rsidR="003529E4" w:rsidRPr="003529E4" w:rsidP="003529E4" w14:paraId="2C8E0F3C"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4. A</w:t>
            </w:r>
          </w:p>
        </w:tc>
        <w:tc>
          <w:tcPr>
            <w:tcW w:w="1537" w:type="dxa"/>
          </w:tcPr>
          <w:p w:rsidR="003529E4" w:rsidRPr="003529E4" w:rsidP="003529E4" w14:paraId="60EB28B1"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5. D</w:t>
            </w:r>
          </w:p>
        </w:tc>
      </w:tr>
    </w:tbl>
    <w:p w:rsidR="003529E4" w:rsidRPr="003529E4" w:rsidP="003529E4" w14:paraId="60B01D62" w14:textId="77777777">
      <w:pPr>
        <w:spacing w:before="78" w:beforeLines="25" w:after="78" w:afterLines="25" w:line="276" w:lineRule="auto"/>
        <w:rPr>
          <w:rFonts w:ascii="微软雅黑" w:eastAsia="微软雅黑" w:hAnsi="微软雅黑" w:cs="Times New Roman"/>
          <w:bCs/>
          <w:color w:val="000000"/>
        </w:rPr>
      </w:pPr>
      <w:r w:rsidRPr="003529E4">
        <w:rPr>
          <w:rFonts w:ascii="微软雅黑" w:eastAsia="微软雅黑" w:hAnsi="微软雅黑" w:cs="Times New Roman"/>
          <w:bCs/>
          <w:color w:val="000000"/>
        </w:rPr>
        <w:t>二、多项选择题</w:t>
      </w:r>
    </w:p>
    <w:tbl>
      <w:tblPr>
        <w:tblStyle w:val="TableNormal"/>
        <w:tblW w:w="0" w:type="auto"/>
        <w:jc w:val="center"/>
        <w:tblLook w:val="01E0"/>
      </w:tblPr>
      <w:tblGrid>
        <w:gridCol w:w="1536"/>
        <w:gridCol w:w="1536"/>
        <w:gridCol w:w="1536"/>
        <w:gridCol w:w="1537"/>
        <w:gridCol w:w="1537"/>
      </w:tblGrid>
      <w:tr w14:paraId="7C469A84" w14:textId="77777777">
        <w:tblPrEx>
          <w:tblW w:w="0" w:type="auto"/>
          <w:jc w:val="center"/>
          <w:tblLook w:val="01E0"/>
        </w:tblPrEx>
        <w:trPr>
          <w:trHeight w:val="462"/>
          <w:jc w:val="center"/>
        </w:trPr>
        <w:tc>
          <w:tcPr>
            <w:tcW w:w="1536" w:type="dxa"/>
          </w:tcPr>
          <w:p w:rsidR="003529E4" w:rsidRPr="003529E4" w:rsidP="003529E4" w14:paraId="5F641CEE"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1. ABC</w:t>
            </w:r>
          </w:p>
        </w:tc>
        <w:tc>
          <w:tcPr>
            <w:tcW w:w="1536" w:type="dxa"/>
          </w:tcPr>
          <w:p w:rsidR="003529E4" w:rsidRPr="003529E4" w:rsidP="003529E4" w14:paraId="1EB6B89F"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2. ABC</w:t>
            </w:r>
          </w:p>
        </w:tc>
        <w:tc>
          <w:tcPr>
            <w:tcW w:w="1536" w:type="dxa"/>
          </w:tcPr>
          <w:p w:rsidR="003529E4" w:rsidRPr="003529E4" w:rsidP="003529E4" w14:paraId="62D55D4A"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3. AB</w:t>
            </w:r>
          </w:p>
        </w:tc>
        <w:tc>
          <w:tcPr>
            <w:tcW w:w="1537" w:type="dxa"/>
          </w:tcPr>
          <w:p w:rsidR="003529E4" w:rsidRPr="003529E4" w:rsidP="003529E4" w14:paraId="2E68BC32"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4. ABCD</w:t>
            </w:r>
          </w:p>
        </w:tc>
        <w:tc>
          <w:tcPr>
            <w:tcW w:w="1537" w:type="dxa"/>
          </w:tcPr>
          <w:p w:rsidR="003529E4" w:rsidRPr="003529E4" w:rsidP="003529E4" w14:paraId="03089B9D"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5. ACD</w:t>
            </w:r>
          </w:p>
        </w:tc>
      </w:tr>
    </w:tbl>
    <w:p w:rsidR="003529E4" w:rsidRPr="003529E4" w:rsidP="003529E4" w14:paraId="3BA2BAE8" w14:textId="77777777">
      <w:pPr>
        <w:spacing w:before="78" w:beforeLines="25" w:after="78" w:afterLines="25" w:line="276" w:lineRule="auto"/>
        <w:rPr>
          <w:rFonts w:ascii="微软雅黑" w:eastAsia="微软雅黑" w:hAnsi="微软雅黑" w:cs="Times New Roman"/>
          <w:bCs/>
          <w:color w:val="000000"/>
        </w:rPr>
      </w:pPr>
      <w:r w:rsidRPr="003529E4">
        <w:rPr>
          <w:rFonts w:ascii="微软雅黑" w:eastAsia="微软雅黑" w:hAnsi="微软雅黑" w:cs="Times New Roman"/>
          <w:bCs/>
          <w:color w:val="000000"/>
        </w:rPr>
        <w:t>三、判断题</w:t>
      </w:r>
    </w:p>
    <w:tbl>
      <w:tblPr>
        <w:tblStyle w:val="TableNormal"/>
        <w:tblW w:w="0" w:type="auto"/>
        <w:jc w:val="center"/>
        <w:tblLook w:val="01E0"/>
      </w:tblPr>
      <w:tblGrid>
        <w:gridCol w:w="1536"/>
        <w:gridCol w:w="1536"/>
        <w:gridCol w:w="1536"/>
        <w:gridCol w:w="1537"/>
        <w:gridCol w:w="1537"/>
      </w:tblGrid>
      <w:tr w14:paraId="077CAA14" w14:textId="77777777">
        <w:tblPrEx>
          <w:tblW w:w="0" w:type="auto"/>
          <w:jc w:val="center"/>
          <w:tblLook w:val="01E0"/>
        </w:tblPrEx>
        <w:trPr>
          <w:trHeight w:val="315"/>
          <w:jc w:val="center"/>
        </w:trPr>
        <w:tc>
          <w:tcPr>
            <w:tcW w:w="1536" w:type="dxa"/>
          </w:tcPr>
          <w:p w:rsidR="003529E4" w:rsidRPr="003529E4" w:rsidP="003529E4" w14:paraId="6CE937E9"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1. √</w:t>
            </w:r>
          </w:p>
        </w:tc>
        <w:tc>
          <w:tcPr>
            <w:tcW w:w="1536" w:type="dxa"/>
          </w:tcPr>
          <w:p w:rsidR="003529E4" w:rsidRPr="003529E4" w:rsidP="003529E4" w14:paraId="4A12D97C"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2. ×</w:t>
            </w:r>
          </w:p>
        </w:tc>
        <w:tc>
          <w:tcPr>
            <w:tcW w:w="1536" w:type="dxa"/>
          </w:tcPr>
          <w:p w:rsidR="003529E4" w:rsidRPr="003529E4" w:rsidP="003529E4" w14:paraId="502E3CFE"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3. ×</w:t>
            </w:r>
          </w:p>
        </w:tc>
        <w:tc>
          <w:tcPr>
            <w:tcW w:w="1537" w:type="dxa"/>
          </w:tcPr>
          <w:p w:rsidR="003529E4" w:rsidRPr="003529E4" w:rsidP="003529E4" w14:paraId="18E6B90A"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4. ×</w:t>
            </w:r>
          </w:p>
        </w:tc>
        <w:tc>
          <w:tcPr>
            <w:tcW w:w="1537" w:type="dxa"/>
          </w:tcPr>
          <w:p w:rsidR="003529E4" w:rsidRPr="003529E4" w:rsidP="003529E4" w14:paraId="66556329" w14:textId="77777777">
            <w:pPr>
              <w:spacing w:line="276" w:lineRule="auto"/>
              <w:rPr>
                <w:rFonts w:ascii="Times New Roman" w:eastAsia="宋体" w:hAnsi="Times New Roman" w:cs="Times New Roman"/>
                <w:kern w:val="0"/>
              </w:rPr>
            </w:pPr>
            <w:r w:rsidRPr="003529E4">
              <w:rPr>
                <w:rFonts w:ascii="Times New Roman" w:eastAsia="宋体" w:hAnsi="Times New Roman" w:cs="Times New Roman"/>
                <w:kern w:val="0"/>
              </w:rPr>
              <w:t>5. ×</w:t>
            </w:r>
          </w:p>
          <w:p w:rsidR="003529E4" w:rsidRPr="003529E4" w:rsidP="003529E4" w14:paraId="74CA1460" w14:textId="77777777">
            <w:pPr>
              <w:spacing w:line="276" w:lineRule="auto"/>
              <w:rPr>
                <w:rFonts w:ascii="Times New Roman" w:eastAsia="宋体" w:hAnsi="Times New Roman" w:cs="Times New Roman"/>
                <w:kern w:val="0"/>
              </w:rPr>
            </w:pPr>
          </w:p>
        </w:tc>
      </w:tr>
    </w:tbl>
    <w:p>
      <w:pPr>
        <w:sectPr w:rsidSect="003E4DC8">
          <w:type w:val="nextPage"/>
          <w:pgSz w:w="11906" w:h="16838"/>
          <w:pgMar w:top="1440" w:right="1800" w:bottom="1440" w:left="1800" w:header="851" w:footer="992" w:gutter="0"/>
          <w:pgNumType w:start="4"/>
          <w:cols w:space="425"/>
          <w:titlePg w:val="0"/>
          <w:docGrid w:type="lines" w:linePitch="312"/>
        </w:sectPr>
      </w:pPr>
    </w:p>
    <w:p w:rsidR="003529E4" w:rsidRPr="003529E4" w:rsidP="003529E4" w14:paraId="549576D7" w14:textId="77777777">
      <w:pPr>
        <w:spacing w:before="78" w:beforeLines="25" w:after="78" w:afterLines="25" w:line="276" w:lineRule="auto"/>
        <w:rPr>
          <w:rFonts w:ascii="微软雅黑" w:eastAsia="微软雅黑" w:hAnsi="微软雅黑" w:cs="Times New Roman"/>
          <w:bCs/>
          <w:color w:val="000000"/>
        </w:rPr>
      </w:pPr>
      <w:r w:rsidRPr="003529E4">
        <w:rPr>
          <w:rFonts w:ascii="微软雅黑" w:eastAsia="微软雅黑" w:hAnsi="微软雅黑" w:cs="Times New Roman"/>
          <w:bCs/>
          <w:color w:val="000000"/>
        </w:rPr>
        <w:t>四、简答题</w:t>
      </w:r>
    </w:p>
    <w:p w:rsidR="003529E4" w:rsidRPr="003529E4" w:rsidP="003529E4" w14:paraId="04FCEB14" w14:textId="77777777">
      <w:pPr>
        <w:widowControl/>
        <w:shd w:val="clear" w:color="auto" w:fill="FFFFFF"/>
        <w:spacing w:before="156" w:beforeLines="50" w:after="156" w:afterLines="50" w:line="276" w:lineRule="auto"/>
        <w:ind w:firstLine="420" w:firstLineChars="200"/>
        <w:jc w:val="left"/>
        <w:rPr>
          <w:rFonts w:ascii="Times New Roman" w:eastAsia="宋体" w:hAnsi="Times New Roman" w:cs="Times New Roman"/>
          <w:b/>
          <w:bCs/>
        </w:rPr>
      </w:pPr>
      <w:r w:rsidRPr="003529E4">
        <w:rPr>
          <w:rFonts w:ascii="Times New Roman" w:eastAsia="宋体" w:hAnsi="Times New Roman" w:cs="Times New Roman"/>
          <w:b/>
          <w:bCs/>
        </w:rPr>
        <w:t xml:space="preserve">1. </w:t>
      </w:r>
      <w:r w:rsidRPr="003529E4">
        <w:rPr>
          <w:rFonts w:ascii="Times New Roman" w:eastAsia="宋体" w:hAnsi="Times New Roman" w:cs="Times New Roman"/>
          <w:b/>
          <w:bCs/>
        </w:rPr>
        <w:t>试述票汇与电汇、信汇业务处理程序的区别。</w:t>
      </w:r>
    </w:p>
    <w:p w:rsidR="003529E4" w:rsidRPr="003529E4" w:rsidP="003529E4" w14:paraId="75D310FD" w14:textId="77777777">
      <w:pPr>
        <w:pStyle w:val="NormalWeb"/>
        <w:spacing w:before="0" w:beforeAutospacing="0" w:after="0" w:afterAutospacing="0" w:line="276" w:lineRule="auto"/>
        <w:ind w:firstLine="315" w:firstLineChars="150"/>
        <w:textAlignment w:val="baseline"/>
        <w:rPr>
          <w:rFonts w:ascii="Times New Roman" w:hAnsi="Times New Roman" w:cs="Times New Roman"/>
          <w:kern w:val="2"/>
          <w:sz w:val="21"/>
          <w:szCs w:val="21"/>
        </w:rPr>
      </w:pPr>
      <w:r w:rsidRPr="003529E4">
        <w:rPr>
          <w:rFonts w:ascii="Times New Roman" w:hAnsi="Times New Roman" w:cs="Times New Roman"/>
          <w:kern w:val="2"/>
          <w:sz w:val="21"/>
          <w:szCs w:val="21"/>
        </w:rPr>
        <w:t>答：（</w:t>
      </w:r>
      <w:r w:rsidRPr="003529E4">
        <w:rPr>
          <w:rFonts w:ascii="Times New Roman" w:hAnsi="Times New Roman" w:cs="Times New Roman"/>
          <w:kern w:val="2"/>
          <w:sz w:val="21"/>
          <w:szCs w:val="21"/>
        </w:rPr>
        <w:t>1</w:t>
      </w:r>
      <w:r w:rsidRPr="003529E4">
        <w:rPr>
          <w:rFonts w:ascii="Times New Roman" w:hAnsi="Times New Roman" w:cs="Times New Roman"/>
          <w:kern w:val="2"/>
          <w:sz w:val="21"/>
          <w:szCs w:val="21"/>
        </w:rPr>
        <w:t>）电汇和信汇的汇款工具虽然不同，但它们的资金划拨都由银行负责汇到汇入行，再由汇入行转入收款人的账户。</w:t>
      </w:r>
    </w:p>
    <w:p w:rsidR="003529E4" w:rsidRPr="003529E4" w:rsidP="003529E4" w14:paraId="3D3FB8FD" w14:textId="77777777">
      <w:pPr>
        <w:pStyle w:val="NormalWeb"/>
        <w:spacing w:before="0" w:beforeAutospacing="0" w:after="0" w:afterAutospacing="0" w:line="276" w:lineRule="auto"/>
        <w:ind w:firstLine="315" w:firstLineChars="150"/>
        <w:textAlignment w:val="baseline"/>
        <w:rPr>
          <w:rFonts w:ascii="Times New Roman" w:hAnsi="Times New Roman" w:cs="Times New Roman"/>
          <w:kern w:val="2"/>
          <w:sz w:val="21"/>
          <w:szCs w:val="21"/>
        </w:rPr>
      </w:pPr>
      <w:r w:rsidRPr="003529E4">
        <w:rPr>
          <w:rFonts w:ascii="Times New Roman" w:hAnsi="Times New Roman" w:cs="Times New Roman"/>
          <w:kern w:val="2"/>
          <w:sz w:val="21"/>
          <w:szCs w:val="21"/>
        </w:rPr>
        <w:t>（</w:t>
      </w:r>
      <w:r w:rsidRPr="003529E4">
        <w:rPr>
          <w:rFonts w:ascii="Times New Roman" w:hAnsi="Times New Roman" w:cs="Times New Roman"/>
          <w:kern w:val="2"/>
          <w:sz w:val="21"/>
          <w:szCs w:val="21"/>
        </w:rPr>
        <w:t>2</w:t>
      </w:r>
      <w:r w:rsidRPr="003529E4">
        <w:rPr>
          <w:rFonts w:ascii="Times New Roman" w:hAnsi="Times New Roman" w:cs="Times New Roman"/>
          <w:kern w:val="2"/>
          <w:sz w:val="21"/>
          <w:szCs w:val="21"/>
        </w:rPr>
        <w:t>）票汇的汇款工具是即期汇票，它从汇款申请到银行审查，兑换外汇这些环节都与电汇和信汇相同，但票汇在银行将本币兑换成外汇时不负责将</w:t>
      </w:r>
      <w:r w:rsidRPr="003529E4">
        <w:rPr>
          <w:rFonts w:ascii="Times New Roman" w:hAnsi="Times New Roman" w:cs="Times New Roman"/>
          <w:kern w:val="2"/>
          <w:sz w:val="21"/>
          <w:szCs w:val="21"/>
        </w:rPr>
        <w:t>款项划往国外</w:t>
      </w:r>
      <w:r w:rsidRPr="003529E4">
        <w:rPr>
          <w:rFonts w:ascii="Times New Roman" w:hAnsi="Times New Roman" w:cs="Times New Roman"/>
          <w:kern w:val="2"/>
          <w:sz w:val="21"/>
          <w:szCs w:val="21"/>
        </w:rPr>
        <w:t>，而是开出即期银行汇票并交给汇款申请人，再由汇款申请人通过一定途径交由国外的收款人，收款人作为持票人向当地银行提示汇票。</w:t>
      </w:r>
    </w:p>
    <w:p w:rsidR="003529E4" w:rsidRPr="003529E4" w:rsidP="003529E4" w14:paraId="50A89E25" w14:textId="77777777">
      <w:pPr>
        <w:widowControl/>
        <w:shd w:val="clear" w:color="auto" w:fill="FFFFFF"/>
        <w:spacing w:before="156" w:beforeLines="50" w:after="156" w:afterLines="50" w:line="276" w:lineRule="auto"/>
        <w:ind w:firstLine="420" w:firstLineChars="200"/>
        <w:jc w:val="left"/>
        <w:rPr>
          <w:rFonts w:ascii="Times New Roman" w:eastAsia="宋体" w:hAnsi="Times New Roman" w:cs="Times New Roman"/>
          <w:b/>
          <w:bCs/>
        </w:rPr>
      </w:pPr>
      <w:r w:rsidRPr="003529E4">
        <w:rPr>
          <w:rFonts w:ascii="Times New Roman" w:eastAsia="宋体" w:hAnsi="Times New Roman" w:cs="Times New Roman"/>
          <w:b/>
          <w:bCs/>
        </w:rPr>
        <w:t xml:space="preserve">2. </w:t>
      </w:r>
      <w:r w:rsidRPr="003529E4">
        <w:rPr>
          <w:rFonts w:ascii="Times New Roman" w:eastAsia="宋体" w:hAnsi="Times New Roman" w:cs="Times New Roman"/>
          <w:b/>
          <w:bCs/>
        </w:rPr>
        <w:t>简述国际结算方式的内容。</w:t>
      </w:r>
    </w:p>
    <w:p w:rsidR="003529E4" w:rsidRPr="003529E4" w:rsidP="003529E4" w14:paraId="6FC7E248" w14:textId="77777777">
      <w:pPr>
        <w:widowControl/>
        <w:shd w:val="clear" w:color="auto" w:fill="FFFFFF"/>
        <w:spacing w:line="276" w:lineRule="auto"/>
        <w:ind w:firstLine="420" w:firstLineChars="200"/>
        <w:jc w:val="left"/>
        <w:rPr>
          <w:rFonts w:ascii="Times New Roman" w:eastAsia="宋体" w:hAnsi="Times New Roman" w:cs="Times New Roman"/>
        </w:rPr>
      </w:pPr>
      <w:r w:rsidRPr="003529E4">
        <w:rPr>
          <w:rFonts w:ascii="Times New Roman" w:eastAsia="宋体" w:hAnsi="Times New Roman" w:cs="Times New Roman"/>
        </w:rPr>
        <w:t>答：国际结算方式包括：汇付、票据、托收、信用证结算方式。</w:t>
      </w:r>
    </w:p>
    <w:p w:rsidR="003529E4" w:rsidRPr="003529E4" w:rsidP="003529E4" w14:paraId="6240D320" w14:textId="77777777">
      <w:pPr>
        <w:widowControl/>
        <w:shd w:val="clear" w:color="auto" w:fill="FFFFFF"/>
        <w:spacing w:line="276" w:lineRule="auto"/>
        <w:ind w:firstLine="420" w:firstLineChars="200"/>
        <w:jc w:val="left"/>
        <w:rPr>
          <w:rFonts w:ascii="Times New Roman" w:eastAsia="宋体" w:hAnsi="Times New Roman" w:cs="Times New Roman"/>
        </w:rPr>
      </w:pPr>
      <w:r w:rsidRPr="003529E4">
        <w:rPr>
          <w:rFonts w:ascii="Times New Roman" w:eastAsia="宋体" w:hAnsi="Times New Roman" w:cs="Times New Roman"/>
        </w:rPr>
        <w:t>汇付是指进口商委托银行将款项支付给国外出口商的一种结算方式；</w:t>
      </w:r>
    </w:p>
    <w:p w:rsidR="003529E4" w:rsidRPr="003529E4" w:rsidP="003529E4" w14:paraId="6BF04CE9" w14:textId="77777777">
      <w:pPr>
        <w:widowControl/>
        <w:shd w:val="clear" w:color="auto" w:fill="FFFFFF"/>
        <w:spacing w:line="276" w:lineRule="auto"/>
        <w:ind w:firstLine="420" w:firstLineChars="200"/>
        <w:jc w:val="left"/>
        <w:rPr>
          <w:rFonts w:ascii="Times New Roman" w:eastAsia="宋体" w:hAnsi="Times New Roman" w:cs="Times New Roman"/>
        </w:rPr>
      </w:pPr>
      <w:r w:rsidRPr="003529E4">
        <w:rPr>
          <w:rFonts w:ascii="Times New Roman" w:eastAsia="宋体" w:hAnsi="Times New Roman" w:cs="Times New Roman"/>
        </w:rPr>
        <w:t>票据结算是指通过汇票、本票或支票进行结算的方式；</w:t>
      </w:r>
      <w:r w:rsidRPr="003529E4">
        <w:rPr>
          <w:rFonts w:ascii="Times New Roman" w:eastAsia="宋体" w:hAnsi="Times New Roman" w:cs="Times New Roman"/>
        </w:rPr>
        <w:t xml:space="preserve"> </w:t>
      </w:r>
    </w:p>
    <w:p w:rsidR="003529E4" w:rsidRPr="003529E4" w:rsidP="003529E4" w14:paraId="7CC3821F" w14:textId="77777777">
      <w:pPr>
        <w:widowControl/>
        <w:shd w:val="clear" w:color="auto" w:fill="FFFFFF"/>
        <w:spacing w:line="276" w:lineRule="auto"/>
        <w:ind w:firstLine="420" w:firstLineChars="200"/>
        <w:jc w:val="left"/>
        <w:rPr>
          <w:rFonts w:ascii="Times New Roman" w:eastAsia="宋体" w:hAnsi="Times New Roman" w:cs="Times New Roman"/>
        </w:rPr>
      </w:pPr>
      <w:r w:rsidRPr="003529E4">
        <w:rPr>
          <w:rFonts w:ascii="Times New Roman" w:eastAsia="宋体" w:hAnsi="Times New Roman" w:cs="Times New Roman"/>
        </w:rPr>
        <w:t>托收指</w:t>
      </w:r>
      <w:r w:rsidRPr="003529E4">
        <w:rPr>
          <w:rFonts w:ascii="Times New Roman" w:eastAsia="宋体" w:hAnsi="Times New Roman" w:cs="Times New Roman"/>
        </w:rPr>
        <w:t>出口商根据合同发运货物后，通过提交各种单据来委托银行代为国外付款人收款的一种业务方式；</w:t>
      </w:r>
    </w:p>
    <w:p w:rsidR="003529E4" w:rsidRPr="003529E4" w:rsidP="003529E4" w14:paraId="7363ECA6" w14:textId="77777777">
      <w:pPr>
        <w:widowControl/>
        <w:shd w:val="clear" w:color="auto" w:fill="FFFFFF"/>
        <w:spacing w:line="276" w:lineRule="auto"/>
        <w:ind w:firstLine="420" w:firstLineChars="200"/>
        <w:jc w:val="left"/>
        <w:rPr>
          <w:rFonts w:ascii="Times New Roman" w:eastAsia="宋体" w:hAnsi="Times New Roman" w:cs="Times New Roman"/>
        </w:rPr>
      </w:pPr>
      <w:r w:rsidRPr="003529E4">
        <w:rPr>
          <w:rFonts w:ascii="Times New Roman" w:eastAsia="宋体" w:hAnsi="Times New Roman" w:cs="Times New Roman"/>
        </w:rPr>
        <w:t>信用证指进口方银行应进口商的申请向出口商开出的、要求出口商提供与信用证条款相符的各种单据，并</w:t>
      </w:r>
      <w:r w:rsidRPr="003529E4">
        <w:rPr>
          <w:rFonts w:ascii="Times New Roman" w:eastAsia="宋体" w:hAnsi="Times New Roman" w:cs="Times New Roman"/>
        </w:rPr>
        <w:t>据此由</w:t>
      </w:r>
      <w:r w:rsidRPr="003529E4">
        <w:rPr>
          <w:rFonts w:ascii="Times New Roman" w:eastAsia="宋体" w:hAnsi="Times New Roman" w:cs="Times New Roman"/>
        </w:rPr>
        <w:t>进口方银行进行付款的保证文件。</w:t>
      </w:r>
    </w:p>
    <w:p w:rsidR="003529E4" w:rsidRPr="003529E4" w:rsidP="003529E4" w14:paraId="5B7A9337" w14:textId="77777777">
      <w:pPr>
        <w:widowControl/>
        <w:shd w:val="clear" w:color="auto" w:fill="FFFFFF"/>
        <w:spacing w:before="156" w:beforeLines="50" w:after="156" w:afterLines="50" w:line="276" w:lineRule="auto"/>
        <w:ind w:firstLine="420" w:firstLineChars="200"/>
        <w:jc w:val="left"/>
        <w:rPr>
          <w:rFonts w:ascii="Times New Roman" w:eastAsia="宋体" w:hAnsi="Times New Roman" w:cs="Times New Roman"/>
          <w:b/>
          <w:bCs/>
        </w:rPr>
      </w:pPr>
      <w:r w:rsidRPr="003529E4">
        <w:rPr>
          <w:rFonts w:ascii="Times New Roman" w:eastAsia="宋体" w:hAnsi="Times New Roman" w:cs="Times New Roman"/>
          <w:b/>
          <w:bCs/>
        </w:rPr>
        <w:t xml:space="preserve">3. </w:t>
      </w:r>
      <w:r w:rsidRPr="003529E4">
        <w:rPr>
          <w:rFonts w:ascii="Times New Roman" w:eastAsia="宋体" w:hAnsi="Times New Roman" w:cs="Times New Roman"/>
          <w:b/>
          <w:bCs/>
        </w:rPr>
        <w:t>票据行为有哪些？</w:t>
      </w:r>
    </w:p>
    <w:p w:rsidR="003529E4" w:rsidRPr="003529E4" w:rsidP="003529E4" w14:paraId="086E8903" w14:textId="77777777">
      <w:pPr>
        <w:widowControl/>
        <w:shd w:val="clear" w:color="auto" w:fill="FFFFFF"/>
        <w:spacing w:line="276" w:lineRule="auto"/>
        <w:ind w:firstLine="420" w:firstLineChars="200"/>
        <w:jc w:val="left"/>
        <w:rPr>
          <w:rFonts w:ascii="Times New Roman" w:eastAsia="宋体" w:hAnsi="Times New Roman" w:cs="Times New Roman"/>
        </w:rPr>
      </w:pPr>
      <w:r w:rsidRPr="003529E4">
        <w:rPr>
          <w:rFonts w:ascii="Times New Roman" w:eastAsia="宋体" w:hAnsi="Times New Roman" w:cs="Times New Roman"/>
        </w:rPr>
        <w:t>答：票据行为是以票据权利义务的设立及变更为目的的法律行为。广义的票据行为是指票据权利义务的创设、转让和解除等行为，包括票据的签发、背书、承兑、保证、参加承兑付款、参加付款、追索等行为在内。狭义的票据行为专指以设立票据债务为目的的行为，只包括票据签发、背书、承兑、保证、参加承兑等，不包括解除票据债务的付款、参加付款、追索等。</w:t>
      </w:r>
    </w:p>
    <w:p w:rsidR="003529E4" w:rsidRPr="003529E4" w:rsidP="003529E4" w14:paraId="138AFE60" w14:textId="77777777">
      <w:pPr>
        <w:spacing w:before="78" w:beforeLines="25" w:after="78" w:afterLines="25" w:line="276" w:lineRule="auto"/>
        <w:rPr>
          <w:rFonts w:ascii="微软雅黑" w:eastAsia="微软雅黑" w:hAnsi="微软雅黑" w:cs="Times New Roman"/>
          <w:bCs/>
          <w:color w:val="000000"/>
        </w:rPr>
      </w:pPr>
      <w:r w:rsidRPr="003529E4">
        <w:rPr>
          <w:rFonts w:ascii="微软雅黑" w:eastAsia="微软雅黑" w:hAnsi="微软雅黑" w:cs="Times New Roman"/>
          <w:bCs/>
          <w:color w:val="000000"/>
        </w:rPr>
        <w:t>五、单证操作题</w:t>
      </w:r>
    </w:p>
    <w:tbl>
      <w:tblPr>
        <w:tblStyle w:val="TableNormal"/>
        <w:tblW w:w="5000" w:type="pct"/>
        <w:jc w:val="center"/>
        <w:tblLook w:val="01E0"/>
      </w:tblPr>
      <w:tblGrid>
        <w:gridCol w:w="1158"/>
        <w:gridCol w:w="2631"/>
        <w:gridCol w:w="364"/>
        <w:gridCol w:w="1390"/>
        <w:gridCol w:w="2763"/>
      </w:tblGrid>
      <w:tr w14:paraId="730A6146" w14:textId="77777777">
        <w:tblPrEx>
          <w:tblW w:w="5000" w:type="pct"/>
          <w:jc w:val="center"/>
          <w:tblLook w:val="01E0"/>
        </w:tblPrEx>
        <w:trPr>
          <w:jc w:val="center"/>
        </w:trPr>
        <w:tc>
          <w:tcPr>
            <w:tcW w:w="5000" w:type="pct"/>
            <w:gridSpan w:val="5"/>
            <w:shd w:val="clear" w:color="auto" w:fill="auto"/>
          </w:tcPr>
          <w:p w:rsidR="003529E4" w:rsidRPr="003529E4" w:rsidP="003529E4" w14:paraId="564D6AE3" w14:textId="77777777">
            <w:pPr>
              <w:spacing w:before="156" w:beforeLines="50" w:after="156" w:afterLines="50" w:line="276" w:lineRule="auto"/>
              <w:jc w:val="center"/>
              <w:outlineLvl w:val="0"/>
              <w:rPr>
                <w:rFonts w:ascii="Times New Roman" w:eastAsia="宋体" w:hAnsi="Times New Roman" w:cs="Times New Roman"/>
                <w:b/>
              </w:rPr>
            </w:pPr>
            <w:r w:rsidRPr="003529E4">
              <w:rPr>
                <w:rFonts w:ascii="Times New Roman" w:eastAsia="宋体" w:hAnsi="Times New Roman" w:cs="Times New Roman"/>
                <w:b/>
              </w:rPr>
              <w:t>Bill of Exchange</w:t>
            </w:r>
          </w:p>
        </w:tc>
      </w:tr>
      <w:tr w14:paraId="7DC089EF" w14:textId="77777777">
        <w:tblPrEx>
          <w:tblW w:w="5000" w:type="pct"/>
          <w:jc w:val="center"/>
          <w:tblLook w:val="01E0"/>
        </w:tblPrEx>
        <w:trPr>
          <w:jc w:val="center"/>
        </w:trPr>
        <w:tc>
          <w:tcPr>
            <w:tcW w:w="697" w:type="pct"/>
            <w:shd w:val="clear" w:color="auto" w:fill="auto"/>
          </w:tcPr>
          <w:p w:rsidR="003529E4" w:rsidRPr="003529E4" w:rsidP="003529E4" w14:paraId="7042C053" w14:textId="77777777">
            <w:pPr>
              <w:autoSpaceDN w:val="0"/>
              <w:spacing w:line="276" w:lineRule="auto"/>
              <w:rPr>
                <w:rFonts w:ascii="Times New Roman" w:eastAsia="宋体" w:hAnsi="Times New Roman" w:cs="Times New Roman"/>
                <w:sz w:val="18"/>
                <w:szCs w:val="18"/>
              </w:rPr>
            </w:pPr>
            <w:r w:rsidRPr="003529E4">
              <w:rPr>
                <w:rFonts w:ascii="Times New Roman" w:eastAsia="宋体" w:hAnsi="Times New Roman" w:cs="Times New Roman"/>
                <w:sz w:val="18"/>
                <w:szCs w:val="18"/>
              </w:rPr>
              <w:t xml:space="preserve">Drawn under </w:t>
            </w:r>
          </w:p>
        </w:tc>
        <w:tc>
          <w:tcPr>
            <w:tcW w:w="2640" w:type="pct"/>
            <w:gridSpan w:val="3"/>
            <w:shd w:val="clear" w:color="auto" w:fill="auto"/>
          </w:tcPr>
          <w:p w:rsidR="003529E4" w:rsidRPr="003529E4" w:rsidP="003529E4" w14:paraId="4BD920C5" w14:textId="77777777">
            <w:pPr>
              <w:autoSpaceDN w:val="0"/>
              <w:spacing w:line="276" w:lineRule="auto"/>
              <w:rPr>
                <w:rFonts w:ascii="Times New Roman" w:eastAsia="宋体" w:hAnsi="Times New Roman" w:cs="Times New Roman"/>
                <w:sz w:val="18"/>
                <w:szCs w:val="18"/>
              </w:rPr>
            </w:pPr>
            <w:r w:rsidRPr="003529E4">
              <w:rPr>
                <w:rFonts w:ascii="Times New Roman" w:eastAsia="宋体" w:hAnsi="Times New Roman" w:cs="Times New Roman"/>
                <w:sz w:val="18"/>
                <w:szCs w:val="18"/>
              </w:rPr>
              <w:t xml:space="preserve">L/C NO. </w:t>
            </w:r>
            <w:r w:rsidRPr="003529E4">
              <w:rPr>
                <w:rFonts w:ascii="Times New Roman" w:eastAsia="宋体" w:hAnsi="Times New Roman" w:cs="Times New Roman"/>
                <w:sz w:val="18"/>
                <w:szCs w:val="18"/>
                <w:u w:val="single"/>
              </w:rPr>
              <w:t xml:space="preserve">  020010425056     </w:t>
            </w:r>
          </w:p>
        </w:tc>
        <w:tc>
          <w:tcPr>
            <w:tcW w:w="1663" w:type="pct"/>
            <w:shd w:val="clear" w:color="auto" w:fill="auto"/>
          </w:tcPr>
          <w:p w:rsidR="003529E4" w:rsidRPr="003529E4" w:rsidP="003529E4" w14:paraId="63CAFFB4" w14:textId="77777777">
            <w:pPr>
              <w:autoSpaceDN w:val="0"/>
              <w:spacing w:line="276" w:lineRule="auto"/>
              <w:jc w:val="right"/>
              <w:rPr>
                <w:rFonts w:ascii="Times New Roman" w:eastAsia="宋体" w:hAnsi="Times New Roman" w:cs="Times New Roman"/>
                <w:sz w:val="18"/>
                <w:szCs w:val="18"/>
              </w:rPr>
            </w:pPr>
            <w:r w:rsidRPr="003529E4">
              <w:rPr>
                <w:rFonts w:ascii="Times New Roman" w:eastAsia="宋体" w:hAnsi="Times New Roman" w:cs="Times New Roman"/>
                <w:sz w:val="18"/>
                <w:szCs w:val="18"/>
              </w:rPr>
              <w:t xml:space="preserve">Dated </w:t>
            </w:r>
            <w:r w:rsidRPr="003529E4">
              <w:rPr>
                <w:rFonts w:ascii="Times New Roman" w:eastAsia="宋体" w:hAnsi="Times New Roman" w:cs="Times New Roman"/>
                <w:sz w:val="18"/>
                <w:szCs w:val="18"/>
                <w:u w:val="single"/>
              </w:rPr>
              <w:t xml:space="preserve">   JULY. 15, 20XX  </w:t>
            </w:r>
          </w:p>
        </w:tc>
      </w:tr>
      <w:tr w14:paraId="4157E7F3" w14:textId="77777777">
        <w:tblPrEx>
          <w:tblW w:w="5000" w:type="pct"/>
          <w:jc w:val="center"/>
          <w:tblLook w:val="01E0"/>
        </w:tblPrEx>
        <w:trPr>
          <w:jc w:val="center"/>
        </w:trPr>
        <w:tc>
          <w:tcPr>
            <w:tcW w:w="697" w:type="pct"/>
            <w:shd w:val="clear" w:color="auto" w:fill="auto"/>
          </w:tcPr>
          <w:p w:rsidR="003529E4" w:rsidRPr="003529E4" w:rsidP="003529E4" w14:paraId="5E788517" w14:textId="77777777">
            <w:pPr>
              <w:autoSpaceDN w:val="0"/>
              <w:spacing w:line="276" w:lineRule="auto"/>
              <w:jc w:val="center"/>
              <w:rPr>
                <w:rFonts w:ascii="Times New Roman" w:eastAsia="宋体" w:hAnsi="Times New Roman" w:cs="Times New Roman"/>
                <w:sz w:val="18"/>
                <w:szCs w:val="18"/>
              </w:rPr>
            </w:pPr>
          </w:p>
        </w:tc>
        <w:tc>
          <w:tcPr>
            <w:tcW w:w="4303" w:type="pct"/>
            <w:gridSpan w:val="4"/>
            <w:shd w:val="clear" w:color="auto" w:fill="auto"/>
          </w:tcPr>
          <w:p w:rsidR="003529E4" w:rsidRPr="003529E4" w:rsidP="003529E4" w14:paraId="5096B984" w14:textId="77777777">
            <w:pPr>
              <w:autoSpaceDN w:val="0"/>
              <w:spacing w:line="276" w:lineRule="auto"/>
              <w:rPr>
                <w:rFonts w:ascii="Times New Roman" w:eastAsia="宋体" w:hAnsi="Times New Roman" w:cs="Times New Roman"/>
                <w:sz w:val="18"/>
                <w:szCs w:val="18"/>
              </w:rPr>
            </w:pPr>
            <w:r w:rsidRPr="003529E4">
              <w:rPr>
                <w:rFonts w:ascii="Times New Roman" w:eastAsia="宋体" w:hAnsi="Times New Roman" w:cs="Times New Roman"/>
                <w:sz w:val="18"/>
                <w:szCs w:val="18"/>
              </w:rPr>
              <w:t xml:space="preserve">Issued </w:t>
            </w:r>
            <w:r w:rsidRPr="003529E4">
              <w:rPr>
                <w:rFonts w:ascii="Times New Roman" w:eastAsia="宋体" w:hAnsi="Times New Roman" w:cs="Times New Roman"/>
                <w:sz w:val="18"/>
                <w:szCs w:val="18"/>
              </w:rPr>
              <w:t xml:space="preserve">by </w:t>
            </w:r>
            <w:r w:rsidRPr="003529E4">
              <w:rPr>
                <w:rFonts w:ascii="Times New Roman" w:eastAsia="宋体" w:hAnsi="Times New Roman" w:cs="Times New Roman"/>
                <w:sz w:val="18"/>
                <w:szCs w:val="18"/>
                <w:u w:val="single"/>
              </w:rPr>
              <w:t xml:space="preserve"> DBS</w:t>
            </w:r>
            <w:r w:rsidRPr="003529E4">
              <w:rPr>
                <w:rFonts w:ascii="Times New Roman" w:eastAsia="宋体" w:hAnsi="Times New Roman" w:cs="Times New Roman"/>
                <w:sz w:val="18"/>
                <w:szCs w:val="18"/>
                <w:u w:val="single"/>
              </w:rPr>
              <w:t xml:space="preserve"> BANK ( HONG KONG ) LTD, </w:t>
            </w:r>
            <w:smartTag w:uri="urn:schemas-microsoft-com:office:smarttags" w:element="place">
              <w:r w:rsidRPr="003529E4">
                <w:rPr>
                  <w:rFonts w:ascii="Times New Roman" w:eastAsia="宋体" w:hAnsi="Times New Roman" w:cs="Times New Roman"/>
                  <w:sz w:val="18"/>
                  <w:szCs w:val="18"/>
                  <w:u w:val="single"/>
                </w:rPr>
                <w:t>HONG KONG</w:t>
              </w:r>
            </w:smartTag>
            <w:r w:rsidRPr="003529E4">
              <w:rPr>
                <w:rFonts w:ascii="Times New Roman" w:eastAsia="宋体" w:hAnsi="Times New Roman" w:cs="Times New Roman"/>
                <w:sz w:val="18"/>
                <w:szCs w:val="18"/>
                <w:u w:val="single"/>
              </w:rPr>
              <w:t xml:space="preserve">   </w:t>
            </w:r>
          </w:p>
        </w:tc>
      </w:tr>
      <w:tr w14:paraId="3D47C400" w14:textId="77777777">
        <w:tblPrEx>
          <w:tblW w:w="5000" w:type="pct"/>
          <w:jc w:val="center"/>
          <w:tblLook w:val="01E0"/>
        </w:tblPrEx>
        <w:trPr>
          <w:jc w:val="center"/>
        </w:trPr>
        <w:tc>
          <w:tcPr>
            <w:tcW w:w="2500" w:type="pct"/>
            <w:gridSpan w:val="3"/>
            <w:shd w:val="clear" w:color="auto" w:fill="auto"/>
          </w:tcPr>
          <w:p w:rsidR="003529E4" w:rsidRPr="003529E4" w:rsidP="003529E4" w14:paraId="646A3DCD" w14:textId="77777777">
            <w:pPr>
              <w:autoSpaceDN w:val="0"/>
              <w:spacing w:line="276" w:lineRule="auto"/>
              <w:rPr>
                <w:rFonts w:ascii="Times New Roman" w:eastAsia="宋体" w:hAnsi="Times New Roman" w:cs="Times New Roman"/>
                <w:sz w:val="18"/>
                <w:szCs w:val="18"/>
              </w:rPr>
            </w:pPr>
            <w:r w:rsidRPr="003529E4">
              <w:rPr>
                <w:rFonts w:ascii="Times New Roman" w:eastAsia="宋体" w:hAnsi="Times New Roman" w:cs="Times New Roman"/>
                <w:sz w:val="18"/>
                <w:szCs w:val="18"/>
              </w:rPr>
              <w:t xml:space="preserve">No. </w:t>
            </w:r>
            <w:r w:rsidRPr="003529E4">
              <w:rPr>
                <w:rFonts w:ascii="Times New Roman" w:eastAsia="宋体" w:hAnsi="Times New Roman" w:cs="Times New Roman"/>
                <w:sz w:val="18"/>
                <w:szCs w:val="18"/>
                <w:u w:val="single"/>
              </w:rPr>
              <w:t xml:space="preserve"> FJZY160814 </w:t>
            </w:r>
            <w:r w:rsidRPr="003529E4">
              <w:rPr>
                <w:rFonts w:ascii="Times New Roman" w:eastAsia="宋体" w:hAnsi="Times New Roman" w:cs="Times New Roman"/>
                <w:sz w:val="18"/>
                <w:szCs w:val="18"/>
              </w:rPr>
              <w:t xml:space="preserve">    </w:t>
            </w:r>
          </w:p>
        </w:tc>
        <w:tc>
          <w:tcPr>
            <w:tcW w:w="2500" w:type="pct"/>
            <w:gridSpan w:val="2"/>
            <w:shd w:val="clear" w:color="auto" w:fill="auto"/>
          </w:tcPr>
          <w:p w:rsidR="003529E4" w:rsidRPr="003529E4" w:rsidP="003529E4" w14:paraId="5AD1CA39" w14:textId="77777777">
            <w:pPr>
              <w:autoSpaceDN w:val="0"/>
              <w:spacing w:line="276" w:lineRule="auto"/>
              <w:jc w:val="right"/>
              <w:rPr>
                <w:rFonts w:ascii="Times New Roman" w:eastAsia="宋体" w:hAnsi="Times New Roman" w:cs="Times New Roman"/>
                <w:sz w:val="18"/>
                <w:szCs w:val="18"/>
              </w:rPr>
            </w:pPr>
            <w:smartTag w:uri="urn:schemas-microsoft-com:office:smarttags" w:element="place">
              <w:smartTag w:uri="urn:schemas-microsoft-com:office:smarttags" w:element="City">
                <w:r w:rsidRPr="003529E4">
                  <w:rPr>
                    <w:rFonts w:ascii="Times New Roman" w:eastAsia="宋体" w:hAnsi="Times New Roman" w:cs="Times New Roman"/>
                    <w:sz w:val="18"/>
                    <w:szCs w:val="18"/>
                    <w:u w:val="single"/>
                  </w:rPr>
                  <w:t>FUZHOU</w:t>
                </w:r>
              </w:smartTag>
              <w:r w:rsidRPr="003529E4">
                <w:rPr>
                  <w:rFonts w:ascii="Times New Roman" w:eastAsia="宋体" w:hAnsi="Times New Roman" w:cs="Times New Roman"/>
                  <w:sz w:val="18"/>
                  <w:szCs w:val="18"/>
                  <w:u w:val="single"/>
                </w:rPr>
                <w:t xml:space="preserve">, </w:t>
              </w:r>
              <w:smartTag w:uri="urn:schemas-microsoft-com:office:smarttags" w:element="country-region">
                <w:r w:rsidRPr="003529E4">
                  <w:rPr>
                    <w:rFonts w:ascii="Times New Roman" w:eastAsia="宋体" w:hAnsi="Times New Roman" w:cs="Times New Roman"/>
                    <w:sz w:val="18"/>
                    <w:szCs w:val="18"/>
                    <w:u w:val="single"/>
                  </w:rPr>
                  <w:t>CHINA</w:t>
                </w:r>
              </w:smartTag>
            </w:smartTag>
            <w:r w:rsidRPr="003529E4">
              <w:rPr>
                <w:rFonts w:ascii="Times New Roman" w:eastAsia="宋体" w:hAnsi="Times New Roman" w:cs="Times New Roman"/>
                <w:sz w:val="18"/>
                <w:szCs w:val="18"/>
                <w:u w:val="single"/>
              </w:rPr>
              <w:t xml:space="preserve">  </w:t>
            </w:r>
            <w:r w:rsidRPr="003529E4">
              <w:rPr>
                <w:rFonts w:ascii="Times New Roman" w:eastAsia="宋体" w:hAnsi="Times New Roman" w:cs="Times New Roman"/>
                <w:sz w:val="18"/>
                <w:szCs w:val="18"/>
              </w:rPr>
              <w:t>OCT.</w:t>
            </w:r>
            <w:r w:rsidRPr="003529E4">
              <w:rPr>
                <w:rFonts w:ascii="Times New Roman" w:eastAsia="宋体" w:hAnsi="Times New Roman" w:cs="Times New Roman"/>
                <w:sz w:val="18"/>
                <w:szCs w:val="18"/>
              </w:rPr>
              <w:t xml:space="preserve"> 5, 20XX</w:t>
            </w:r>
          </w:p>
        </w:tc>
      </w:tr>
      <w:tr w14:paraId="29DEBC84" w14:textId="77777777">
        <w:tblPrEx>
          <w:tblW w:w="5000" w:type="pct"/>
          <w:jc w:val="center"/>
          <w:tblLook w:val="01E0"/>
        </w:tblPrEx>
        <w:trPr>
          <w:jc w:val="center"/>
        </w:trPr>
        <w:tc>
          <w:tcPr>
            <w:tcW w:w="5000" w:type="pct"/>
            <w:gridSpan w:val="5"/>
            <w:shd w:val="clear" w:color="auto" w:fill="auto"/>
          </w:tcPr>
          <w:p w:rsidR="003529E4" w:rsidRPr="003529E4" w:rsidP="003529E4" w14:paraId="0536FEEF" w14:textId="77777777">
            <w:pPr>
              <w:autoSpaceDN w:val="0"/>
              <w:spacing w:line="276" w:lineRule="auto"/>
              <w:rPr>
                <w:rFonts w:ascii="Times New Roman" w:eastAsia="宋体" w:hAnsi="Times New Roman" w:cs="Times New Roman"/>
                <w:sz w:val="18"/>
                <w:szCs w:val="18"/>
              </w:rPr>
            </w:pPr>
            <w:r w:rsidRPr="003529E4">
              <w:rPr>
                <w:rFonts w:ascii="Times New Roman" w:eastAsia="宋体" w:hAnsi="Times New Roman" w:cs="Times New Roman"/>
                <w:sz w:val="18"/>
                <w:szCs w:val="18"/>
              </w:rPr>
              <w:t xml:space="preserve">Exchange </w:t>
            </w:r>
            <w:r w:rsidRPr="003529E4">
              <w:rPr>
                <w:rFonts w:ascii="Times New Roman" w:eastAsia="宋体" w:hAnsi="Times New Roman" w:cs="Times New Roman"/>
                <w:sz w:val="18"/>
                <w:szCs w:val="18"/>
              </w:rPr>
              <w:t xml:space="preserve">for </w:t>
            </w:r>
            <w:r w:rsidRPr="003529E4">
              <w:rPr>
                <w:rFonts w:ascii="Times New Roman" w:eastAsia="宋体" w:hAnsi="Times New Roman" w:cs="Times New Roman"/>
                <w:sz w:val="18"/>
                <w:szCs w:val="18"/>
                <w:u w:val="single"/>
              </w:rPr>
              <w:t xml:space="preserve"> USD</w:t>
            </w:r>
            <w:r w:rsidRPr="003529E4">
              <w:rPr>
                <w:rFonts w:ascii="Times New Roman" w:eastAsia="宋体" w:hAnsi="Times New Roman" w:cs="Times New Roman"/>
                <w:sz w:val="18"/>
                <w:szCs w:val="18"/>
                <w:u w:val="single"/>
              </w:rPr>
              <w:t xml:space="preserve">54,320.00  </w:t>
            </w:r>
          </w:p>
        </w:tc>
      </w:tr>
      <w:tr w14:paraId="5EF32073" w14:textId="77777777">
        <w:tblPrEx>
          <w:tblW w:w="5000" w:type="pct"/>
          <w:jc w:val="center"/>
          <w:tblLook w:val="01E0"/>
        </w:tblPrEx>
        <w:trPr>
          <w:jc w:val="center"/>
        </w:trPr>
        <w:tc>
          <w:tcPr>
            <w:tcW w:w="5000" w:type="pct"/>
            <w:gridSpan w:val="5"/>
            <w:shd w:val="clear" w:color="auto" w:fill="auto"/>
          </w:tcPr>
          <w:p w:rsidR="003529E4" w:rsidRPr="003529E4" w:rsidP="003529E4" w14:paraId="60F2D570" w14:textId="77777777">
            <w:pPr>
              <w:spacing w:line="276" w:lineRule="auto"/>
              <w:ind w:firstLine="360" w:firstLineChars="200"/>
              <w:rPr>
                <w:rFonts w:ascii="Times New Roman" w:eastAsia="宋体" w:hAnsi="Times New Roman" w:cs="Times New Roman"/>
                <w:sz w:val="18"/>
                <w:szCs w:val="18"/>
                <w:u w:val="single"/>
              </w:rPr>
            </w:pPr>
            <w:r w:rsidRPr="003529E4">
              <w:rPr>
                <w:rFonts w:ascii="Times New Roman" w:eastAsia="宋体" w:hAnsi="Times New Roman" w:cs="Times New Roman"/>
                <w:sz w:val="18"/>
                <w:szCs w:val="18"/>
              </w:rPr>
              <w:t>At</w:t>
            </w:r>
            <w:r w:rsidRPr="003529E4">
              <w:rPr>
                <w:rFonts w:ascii="Times New Roman" w:eastAsia="宋体" w:hAnsi="Times New Roman" w:cs="Times New Roman"/>
                <w:sz w:val="18"/>
                <w:szCs w:val="18"/>
                <w:u w:val="single"/>
              </w:rPr>
              <w:t xml:space="preserve"> —  </w:t>
            </w:r>
            <w:r w:rsidRPr="003529E4">
              <w:rPr>
                <w:rFonts w:ascii="Times New Roman" w:eastAsia="宋体" w:hAnsi="Times New Roman" w:cs="Times New Roman"/>
                <w:sz w:val="18"/>
                <w:szCs w:val="18"/>
              </w:rPr>
              <w:t xml:space="preserve">days after sight of this FIRST of Exchange (Second of the same tenor and date unpaid ) pay to the Order of </w:t>
            </w:r>
            <w:r w:rsidRPr="003529E4">
              <w:rPr>
                <w:rFonts w:ascii="Times New Roman" w:eastAsia="宋体" w:hAnsi="Times New Roman" w:cs="Times New Roman"/>
                <w:sz w:val="18"/>
                <w:szCs w:val="18"/>
                <w:u w:val="single"/>
              </w:rPr>
              <w:t xml:space="preserve"> HUAXIA BANK, FUZHOU BARANCH </w:t>
            </w:r>
            <w:r w:rsidRPr="003529E4">
              <w:rPr>
                <w:rFonts w:ascii="Times New Roman" w:eastAsia="宋体" w:hAnsi="Times New Roman" w:cs="Times New Roman"/>
                <w:sz w:val="18"/>
                <w:szCs w:val="18"/>
              </w:rPr>
              <w:t xml:space="preserve"> the sum of </w:t>
            </w:r>
            <w:r w:rsidRPr="003529E4">
              <w:rPr>
                <w:rFonts w:ascii="Times New Roman" w:eastAsia="宋体" w:hAnsi="Times New Roman" w:cs="Times New Roman"/>
                <w:sz w:val="18"/>
                <w:szCs w:val="18"/>
                <w:u w:val="single"/>
              </w:rPr>
              <w:t xml:space="preserve"> SAY U.S. DOLLARS </w:t>
            </w:r>
            <w:r w:rsidRPr="003529E4">
              <w:rPr>
                <w:rFonts w:ascii="Times New Roman" w:eastAsia="宋体" w:hAnsi="Times New Roman" w:cs="Times New Roman"/>
                <w:sz w:val="18"/>
                <w:szCs w:val="18"/>
                <w:u w:val="single"/>
              </w:rPr>
              <w:t>FIFTY FOUR</w:t>
            </w:r>
            <w:r w:rsidRPr="003529E4">
              <w:rPr>
                <w:rFonts w:ascii="Times New Roman" w:eastAsia="宋体" w:hAnsi="Times New Roman" w:cs="Times New Roman"/>
                <w:sz w:val="18"/>
                <w:szCs w:val="18"/>
                <w:u w:val="single"/>
              </w:rPr>
              <w:t xml:space="preserve"> THO</w:t>
            </w:r>
            <w:r w:rsidRPr="003529E4">
              <w:rPr>
                <w:rFonts w:ascii="Times New Roman" w:eastAsia="宋体" w:hAnsi="Times New Roman" w:cs="Times New Roman"/>
                <w:sz w:val="18"/>
                <w:szCs w:val="18"/>
                <w:u w:val="single"/>
              </w:rPr>
              <w:t>U</w:t>
            </w:r>
            <w:r w:rsidRPr="003529E4">
              <w:rPr>
                <w:rFonts w:ascii="Times New Roman" w:eastAsia="宋体" w:hAnsi="Times New Roman" w:cs="Times New Roman"/>
                <w:sz w:val="18"/>
                <w:szCs w:val="18"/>
                <w:u w:val="single"/>
              </w:rPr>
              <w:t xml:space="preserve">SAND THREE HUNDRED AND TWENTY ONLY. </w:t>
            </w:r>
          </w:p>
        </w:tc>
      </w:tr>
      <w:tr w14:paraId="5721A6AA" w14:textId="77777777">
        <w:tblPrEx>
          <w:tblW w:w="5000" w:type="pct"/>
          <w:jc w:val="center"/>
          <w:tblLook w:val="01E0"/>
        </w:tblPrEx>
        <w:trPr>
          <w:jc w:val="center"/>
        </w:trPr>
        <w:tc>
          <w:tcPr>
            <w:tcW w:w="5000" w:type="pct"/>
            <w:gridSpan w:val="5"/>
            <w:shd w:val="clear" w:color="auto" w:fill="auto"/>
          </w:tcPr>
          <w:p w:rsidR="003529E4" w:rsidRPr="003529E4" w:rsidP="003529E4" w14:paraId="3030B1CC" w14:textId="77777777">
            <w:pPr>
              <w:spacing w:line="276" w:lineRule="auto"/>
              <w:ind w:firstLine="360" w:firstLineChars="200"/>
              <w:rPr>
                <w:rFonts w:ascii="Times New Roman" w:eastAsia="宋体" w:hAnsi="Times New Roman" w:cs="Times New Roman"/>
                <w:sz w:val="18"/>
                <w:szCs w:val="18"/>
              </w:rPr>
            </w:pPr>
            <w:r w:rsidRPr="003529E4">
              <w:rPr>
                <w:rFonts w:ascii="Times New Roman" w:eastAsia="宋体" w:hAnsi="Times New Roman" w:cs="Times New Roman"/>
                <w:sz w:val="18"/>
                <w:szCs w:val="18"/>
              </w:rPr>
              <w:t xml:space="preserve">Value received against shipment of the goods as per Invoice No. </w:t>
            </w:r>
            <w:r w:rsidRPr="003529E4">
              <w:rPr>
                <w:rFonts w:ascii="Times New Roman" w:eastAsia="宋体" w:hAnsi="Times New Roman" w:cs="Times New Roman"/>
                <w:sz w:val="18"/>
                <w:szCs w:val="18"/>
                <w:u w:val="single"/>
              </w:rPr>
              <w:t xml:space="preserve">  FJZY</w:t>
            </w:r>
            <w:r w:rsidRPr="003529E4">
              <w:rPr>
                <w:rFonts w:ascii="Times New Roman" w:eastAsia="宋体" w:hAnsi="Times New Roman" w:cs="Times New Roman"/>
                <w:sz w:val="18"/>
                <w:szCs w:val="18"/>
                <w:u w:val="single"/>
              </w:rPr>
              <w:t xml:space="preserve">160814  </w:t>
            </w:r>
            <w:r w:rsidRPr="003529E4">
              <w:rPr>
                <w:rFonts w:ascii="Times New Roman" w:eastAsia="宋体" w:hAnsi="Times New Roman" w:cs="Times New Roman"/>
                <w:sz w:val="18"/>
                <w:szCs w:val="18"/>
              </w:rPr>
              <w:t>.</w:t>
            </w:r>
          </w:p>
        </w:tc>
      </w:tr>
      <w:tr w14:paraId="2F3D1694" w14:textId="77777777">
        <w:tblPrEx>
          <w:tblW w:w="5000" w:type="pct"/>
          <w:jc w:val="center"/>
          <w:tblLook w:val="01E0"/>
        </w:tblPrEx>
        <w:trPr>
          <w:jc w:val="center"/>
        </w:trPr>
        <w:tc>
          <w:tcPr>
            <w:tcW w:w="2281" w:type="pct"/>
            <w:gridSpan w:val="2"/>
            <w:shd w:val="clear" w:color="auto" w:fill="auto"/>
          </w:tcPr>
          <w:p w:rsidR="003529E4" w:rsidRPr="003529E4" w:rsidP="003529E4" w14:paraId="4103B381" w14:textId="77777777">
            <w:pPr>
              <w:spacing w:line="276" w:lineRule="auto"/>
              <w:outlineLvl w:val="0"/>
              <w:rPr>
                <w:rFonts w:ascii="Times New Roman" w:eastAsia="宋体" w:hAnsi="Times New Roman" w:cs="Times New Roman"/>
                <w:sz w:val="18"/>
                <w:szCs w:val="18"/>
              </w:rPr>
            </w:pPr>
            <w:r w:rsidRPr="003529E4">
              <w:rPr>
                <w:rFonts w:ascii="Times New Roman" w:eastAsia="宋体" w:hAnsi="Times New Roman" w:cs="Times New Roman"/>
                <w:sz w:val="18"/>
                <w:szCs w:val="18"/>
              </w:rPr>
              <w:t xml:space="preserve">To: </w:t>
            </w:r>
          </w:p>
        </w:tc>
        <w:tc>
          <w:tcPr>
            <w:tcW w:w="2719" w:type="pct"/>
            <w:gridSpan w:val="3"/>
            <w:shd w:val="clear" w:color="auto" w:fill="auto"/>
          </w:tcPr>
          <w:p w:rsidR="003529E4" w:rsidRPr="003529E4" w:rsidP="003529E4" w14:paraId="62D8CC0C" w14:textId="77777777">
            <w:pPr>
              <w:spacing w:line="276" w:lineRule="auto"/>
              <w:ind w:right="724"/>
              <w:jc w:val="right"/>
              <w:rPr>
                <w:rFonts w:ascii="Times New Roman" w:eastAsia="宋体" w:hAnsi="Times New Roman" w:cs="Times New Roman"/>
                <w:sz w:val="18"/>
                <w:szCs w:val="18"/>
                <w:u w:val="single"/>
              </w:rPr>
            </w:pP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https://d.book118.com/308006030011006050</w:t>
        </w:r>
      </w:hyperlink>
    </w:p>
    <w:p/>
    <w:sectPr w:rsidSect="003E4DC8">
      <w:type w:val="nextPage"/>
      <w:pgSz w:w="11906" w:h="16838"/>
      <w:pgMar w:top="1440" w:right="1800" w:bottom="1440" w:left="1800" w:header="851" w:footer="992" w:gutter="0"/>
      <w:pgNumType w:start="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E41B11"/>
    <w:multiLevelType w:val="singleLevel"/>
    <w:tmpl w:val="57E41B11"/>
    <w:lvl w:ilvl="0">
      <w:start w:val="2"/>
      <w:numFmt w:val="decimal"/>
      <w:suff w:val="space"/>
      <w:lvlText w:val="%1."/>
      <w:lvlJc w:val="left"/>
    </w:lvl>
  </w:abstractNum>
  <w:abstractNum w:abstractNumId="1">
    <w:nsid w:val="57E41DD1"/>
    <w:multiLevelType w:val="singleLevel"/>
    <w:tmpl w:val="57E41DD1"/>
    <w:lvl w:ilvl="0">
      <w:start w:val="6"/>
      <w:numFmt w:val="chineseCounting"/>
      <w:suff w:val="nothing"/>
      <w:lvlText w:val="%1、"/>
      <w:lvlJc w:val="left"/>
    </w:lvl>
  </w:abstractNum>
  <w:abstractNum w:abstractNumId="2">
    <w:nsid w:val="6E916ED5"/>
    <w:multiLevelType w:val="hybridMultilevel"/>
    <w:tmpl w:val="3810082A"/>
    <w:lvl w:ilvl="0">
      <w:start w:val="1"/>
      <w:numFmt w:val="japaneseCounting"/>
      <w:lvlText w:val="%1、"/>
      <w:lvlJc w:val="left"/>
      <w:pPr>
        <w:ind w:left="887" w:hanging="450"/>
      </w:pPr>
      <w:rPr>
        <w:rFonts w:cs="Times New Roman" w:hint="default"/>
      </w:rPr>
    </w:lvl>
    <w:lvl w:ilvl="1" w:tentative="1">
      <w:start w:val="1"/>
      <w:numFmt w:val="lowerLetter"/>
      <w:lvlText w:val="%2)"/>
      <w:lvlJc w:val="left"/>
      <w:pPr>
        <w:ind w:left="1277" w:hanging="420"/>
      </w:pPr>
      <w:rPr>
        <w:rFonts w:cs="Times New Roman"/>
      </w:rPr>
    </w:lvl>
    <w:lvl w:ilvl="2" w:tentative="1">
      <w:start w:val="1"/>
      <w:numFmt w:val="lowerRoman"/>
      <w:lvlText w:val="%3."/>
      <w:lvlJc w:val="right"/>
      <w:pPr>
        <w:ind w:left="1697" w:hanging="420"/>
      </w:pPr>
      <w:rPr>
        <w:rFonts w:cs="Times New Roman"/>
      </w:rPr>
    </w:lvl>
    <w:lvl w:ilvl="3" w:tentative="1">
      <w:start w:val="1"/>
      <w:numFmt w:val="decimal"/>
      <w:lvlText w:val="%4."/>
      <w:lvlJc w:val="left"/>
      <w:pPr>
        <w:ind w:left="2117" w:hanging="420"/>
      </w:pPr>
      <w:rPr>
        <w:rFonts w:cs="Times New Roman"/>
      </w:rPr>
    </w:lvl>
    <w:lvl w:ilvl="4" w:tentative="1">
      <w:start w:val="1"/>
      <w:numFmt w:val="lowerLetter"/>
      <w:lvlText w:val="%5)"/>
      <w:lvlJc w:val="left"/>
      <w:pPr>
        <w:ind w:left="2537" w:hanging="420"/>
      </w:pPr>
      <w:rPr>
        <w:rFonts w:cs="Times New Roman"/>
      </w:rPr>
    </w:lvl>
    <w:lvl w:ilvl="5" w:tentative="1">
      <w:start w:val="1"/>
      <w:numFmt w:val="lowerRoman"/>
      <w:lvlText w:val="%6."/>
      <w:lvlJc w:val="right"/>
      <w:pPr>
        <w:ind w:left="2957" w:hanging="420"/>
      </w:pPr>
      <w:rPr>
        <w:rFonts w:cs="Times New Roman"/>
      </w:rPr>
    </w:lvl>
    <w:lvl w:ilvl="6" w:tentative="1">
      <w:start w:val="1"/>
      <w:numFmt w:val="decimal"/>
      <w:lvlText w:val="%7."/>
      <w:lvlJc w:val="left"/>
      <w:pPr>
        <w:ind w:left="3377" w:hanging="420"/>
      </w:pPr>
      <w:rPr>
        <w:rFonts w:cs="Times New Roman"/>
      </w:rPr>
    </w:lvl>
    <w:lvl w:ilvl="7" w:tentative="1">
      <w:start w:val="1"/>
      <w:numFmt w:val="lowerLetter"/>
      <w:lvlText w:val="%8)"/>
      <w:lvlJc w:val="left"/>
      <w:pPr>
        <w:ind w:left="3797" w:hanging="420"/>
      </w:pPr>
      <w:rPr>
        <w:rFonts w:cs="Times New Roman"/>
      </w:rPr>
    </w:lvl>
    <w:lvl w:ilvl="8" w:tentative="1">
      <w:start w:val="1"/>
      <w:numFmt w:val="lowerRoman"/>
      <w:lvlText w:val="%9."/>
      <w:lvlJc w:val="right"/>
      <w:pPr>
        <w:ind w:left="4217" w:hanging="420"/>
      </w:pPr>
      <w:rPr>
        <w:rFonts w:cs="Times New Roman"/>
      </w:rPr>
    </w:lvl>
  </w:abstractNum>
  <w:num w:numId="1" w16cid:durableId="1023631588">
    <w:abstractNumId w:val="0"/>
  </w:num>
  <w:num w:numId="2" w16cid:durableId="1517496291">
    <w:abstractNumId w:val="1"/>
  </w:num>
  <w:num w:numId="3" w16cid:durableId="1197111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A1"/>
    <w:rsid w:val="003529E4"/>
    <w:rsid w:val="003E4DC8"/>
    <w:rsid w:val="003F496B"/>
    <w:rsid w:val="003F5953"/>
    <w:rsid w:val="00560064"/>
    <w:rsid w:val="009708A1"/>
    <w:rsid w:val="00B6204F"/>
    <w:rsid w:val="00DE24B6"/>
    <w:rsid w:val="00FA6A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A1881F9"/>
  <w15:chartTrackingRefBased/>
  <w15:docId w15:val="{65EF633A-1B14-4869-B421-DFE42D08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9708A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9708A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9708A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9708A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9708A1"/>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6"/>
    <w:uiPriority w:val="9"/>
    <w:semiHidden/>
    <w:unhideWhenUsed/>
    <w:qFormat/>
    <w:rsid w:val="009708A1"/>
    <w:pPr>
      <w:keepNext/>
      <w:keepLines/>
      <w:spacing w:before="4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9708A1"/>
    <w:pPr>
      <w:keepNext/>
      <w:keepLines/>
      <w:spacing w:before="4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9708A1"/>
    <w:pPr>
      <w:keepNext/>
      <w:keepLines/>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9708A1"/>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9708A1"/>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9708A1"/>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9708A1"/>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9708A1"/>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9708A1"/>
    <w:rPr>
      <w:rFonts w:cstheme="majorBidi"/>
      <w:color w:val="0F4761" w:themeColor="accent1" w:themeShade="BF"/>
      <w:sz w:val="24"/>
      <w:szCs w:val="24"/>
    </w:rPr>
  </w:style>
  <w:style w:type="character" w:customStyle="1" w:styleId="6">
    <w:name w:val="标题 6 字符"/>
    <w:basedOn w:val="DefaultParagraphFont"/>
    <w:link w:val="Heading6"/>
    <w:uiPriority w:val="9"/>
    <w:semiHidden/>
    <w:rsid w:val="009708A1"/>
    <w:rPr>
      <w:rFonts w:cstheme="majorBidi"/>
      <w:b/>
      <w:bCs/>
      <w:color w:val="0F4761" w:themeColor="accent1" w:themeShade="BF"/>
    </w:rPr>
  </w:style>
  <w:style w:type="character" w:customStyle="1" w:styleId="7">
    <w:name w:val="标题 7 字符"/>
    <w:basedOn w:val="DefaultParagraphFont"/>
    <w:link w:val="Heading7"/>
    <w:uiPriority w:val="9"/>
    <w:semiHidden/>
    <w:rsid w:val="009708A1"/>
    <w:rPr>
      <w:rFonts w:cstheme="majorBidi"/>
      <w:b/>
      <w:bCs/>
      <w:color w:val="595959" w:themeColor="text1" w:themeTint="A6"/>
    </w:rPr>
  </w:style>
  <w:style w:type="character" w:customStyle="1" w:styleId="8">
    <w:name w:val="标题 8 字符"/>
    <w:basedOn w:val="DefaultParagraphFont"/>
    <w:link w:val="Heading8"/>
    <w:uiPriority w:val="9"/>
    <w:semiHidden/>
    <w:rsid w:val="009708A1"/>
    <w:rPr>
      <w:rFonts w:cstheme="majorBidi"/>
      <w:color w:val="595959" w:themeColor="text1" w:themeTint="A6"/>
    </w:rPr>
  </w:style>
  <w:style w:type="character" w:customStyle="1" w:styleId="9">
    <w:name w:val="标题 9 字符"/>
    <w:basedOn w:val="DefaultParagraphFont"/>
    <w:link w:val="Heading9"/>
    <w:uiPriority w:val="9"/>
    <w:semiHidden/>
    <w:rsid w:val="009708A1"/>
    <w:rPr>
      <w:rFonts w:eastAsiaTheme="majorEastAsia" w:cstheme="majorBidi"/>
      <w:color w:val="595959" w:themeColor="text1" w:themeTint="A6"/>
    </w:rPr>
  </w:style>
  <w:style w:type="paragraph" w:styleId="Title">
    <w:name w:val="Title"/>
    <w:basedOn w:val="Normal"/>
    <w:next w:val="Normal"/>
    <w:link w:val="a"/>
    <w:uiPriority w:val="10"/>
    <w:qFormat/>
    <w:rsid w:val="009708A1"/>
    <w:pPr>
      <w:spacing w:after="80"/>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9708A1"/>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9708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9708A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9708A1"/>
    <w:pPr>
      <w:spacing w:before="160" w:after="160"/>
      <w:jc w:val="center"/>
    </w:pPr>
    <w:rPr>
      <w:i/>
      <w:iCs/>
      <w:color w:val="404040" w:themeColor="text1" w:themeTint="BF"/>
    </w:rPr>
  </w:style>
  <w:style w:type="character" w:customStyle="1" w:styleId="a1">
    <w:name w:val="引用 字符"/>
    <w:basedOn w:val="DefaultParagraphFont"/>
    <w:link w:val="Quote"/>
    <w:uiPriority w:val="29"/>
    <w:rsid w:val="009708A1"/>
    <w:rPr>
      <w:i/>
      <w:iCs/>
      <w:color w:val="404040" w:themeColor="text1" w:themeTint="BF"/>
    </w:rPr>
  </w:style>
  <w:style w:type="paragraph" w:styleId="ListParagraph">
    <w:name w:val="List Paragraph"/>
    <w:basedOn w:val="Normal"/>
    <w:uiPriority w:val="34"/>
    <w:qFormat/>
    <w:rsid w:val="009708A1"/>
    <w:pPr>
      <w:ind w:left="720"/>
      <w:contextualSpacing/>
    </w:pPr>
  </w:style>
  <w:style w:type="character" w:styleId="IntenseEmphasis">
    <w:name w:val="Intense Emphasis"/>
    <w:basedOn w:val="DefaultParagraphFont"/>
    <w:uiPriority w:val="21"/>
    <w:qFormat/>
    <w:rsid w:val="009708A1"/>
    <w:rPr>
      <w:i/>
      <w:iCs/>
      <w:color w:val="0F4761" w:themeColor="accent1" w:themeShade="BF"/>
    </w:rPr>
  </w:style>
  <w:style w:type="paragraph" w:styleId="IntenseQuote">
    <w:name w:val="Intense Quote"/>
    <w:basedOn w:val="Normal"/>
    <w:next w:val="Normal"/>
    <w:link w:val="a2"/>
    <w:uiPriority w:val="30"/>
    <w:qFormat/>
    <w:rsid w:val="00970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9708A1"/>
    <w:rPr>
      <w:i/>
      <w:iCs/>
      <w:color w:val="0F4761" w:themeColor="accent1" w:themeShade="BF"/>
    </w:rPr>
  </w:style>
  <w:style w:type="character" w:styleId="IntenseReference">
    <w:name w:val="Intense Reference"/>
    <w:basedOn w:val="DefaultParagraphFont"/>
    <w:uiPriority w:val="32"/>
    <w:qFormat/>
    <w:rsid w:val="009708A1"/>
    <w:rPr>
      <w:b/>
      <w:bCs/>
      <w:smallCaps/>
      <w:color w:val="0F4761" w:themeColor="accent1" w:themeShade="BF"/>
      <w:spacing w:val="5"/>
    </w:rPr>
  </w:style>
  <w:style w:type="paragraph" w:styleId="NormalWeb">
    <w:name w:val="Normal (Web)"/>
    <w:basedOn w:val="Normal"/>
    <w:uiPriority w:val="99"/>
    <w:rsid w:val="003529E4"/>
    <w:pPr>
      <w:widowControl/>
      <w:spacing w:before="100" w:beforeAutospacing="1" w:after="100" w:afterAutospacing="1"/>
      <w:jc w:val="left"/>
    </w:pPr>
    <w:rPr>
      <w:rFonts w:ascii="宋体" w:eastAsia="宋体" w:hAnsi="宋体" w:cs="宋体"/>
      <w:kern w:val="0"/>
      <w:sz w:val="24"/>
      <w:szCs w:val="24"/>
    </w:rPr>
  </w:style>
  <w:style w:type="character" w:customStyle="1" w:styleId="A3">
    <w:name w:val="无 A"/>
    <w:rsid w:val="003529E4"/>
    <w:rPr>
      <w:lang w:val="zh-TW" w:eastAsia="zh-TW"/>
    </w:rPr>
  </w:style>
  <w:style w:type="paragraph" w:customStyle="1" w:styleId="A4">
    <w:name w:val="正文 A"/>
    <w:rsid w:val="003529E4"/>
    <w:pPr>
      <w:widowControl w:val="0"/>
      <w:pBdr>
        <w:top w:val="nil"/>
        <w:left w:val="nil"/>
        <w:bottom w:val="nil"/>
        <w:right w:val="nil"/>
        <w:bar w:val="nil"/>
      </w:pBdr>
      <w:jc w:val="both"/>
    </w:pPr>
    <w:rPr>
      <w:rFonts w:ascii="Calibri" w:eastAsia="宋体" w:hAnsi="Calibri" w:cs="Calibri"/>
      <w:color w:val="000000"/>
      <w:szCs w:val="21"/>
      <w:u w:color="000000"/>
    </w:rPr>
  </w:style>
  <w:style w:type="paragraph" w:customStyle="1" w:styleId="ListParagraph0">
    <w:name w:val="List Paragraph_0"/>
    <w:basedOn w:val="Normal"/>
    <w:uiPriority w:val="34"/>
    <w:qFormat/>
    <w:rsid w:val="003529E4"/>
    <w:pPr>
      <w:ind w:firstLine="420" w:firstLineChars="20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0800603001100605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6236</Words>
  <Characters>35547</Characters>
  <Application>Microsoft Office Word</Application>
  <DocSecurity>0</DocSecurity>
  <Lines>296</Lines>
  <Paragraphs>83</Paragraphs>
  <ScaleCrop>false</ScaleCrop>
  <Company/>
  <LinksUpToDate>false</LinksUpToDate>
  <CharactersWithSpaces>41700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Y</dc:creator>
  <cp:lastModifiedBy>x Y</cp:lastModifiedBy>
  <cp:revision>2</cp:revision>
  <dcterms:created xsi:type="dcterms:W3CDTF">2024-03-21T15:46:00Z</dcterms:created>
  <dcterms:modified xsi:type="dcterms:W3CDTF">2024-03-21T15:58:00Z</dcterms:modified>
</cp:coreProperties>
</file>