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003AB" w14:paraId="753E517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03AB" w14:paraId="1411BF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03AB" w14:paraId="39E34F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003AB" w:rsidRPr="00A003AB" w14:paraId="03A64DCB" w14:textId="5A38F72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003AB">
        <w:rPr>
          <w:rFonts w:ascii="宋体" w:eastAsia="宋体" w:hAnsi="宋体" w:hint="eastAsia"/>
          <w:b/>
          <w:sz w:val="60"/>
        </w:rPr>
        <w:t>抗生素类药品相关项目可行性研究报告</w:t>
      </w:r>
    </w:p>
    <w:p w:rsidR="00A003AB" w:rsidP="00A003AB" w14:paraId="183B52C6" w14:textId="5686924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003AB">
        <w:rPr>
          <w:rFonts w:ascii="仿宋" w:eastAsia="仿宋" w:hAnsi="仿宋" w:hint="eastAsia"/>
          <w:b/>
          <w:sz w:val="40"/>
        </w:rPr>
        <w:t>目录</w:t>
      </w:r>
    </w:p>
    <w:p w:rsidR="00A003AB" w14:paraId="7A53FE8F" w14:textId="14857BF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003AB" w14:paraId="03599FDA" w14:textId="19F26B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03AB" w14:paraId="205610E4" w14:textId="0057EE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(一)、抗生素类药品项目与文化内涵的结合方式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003AB" w14:paraId="20D2B221" w14:textId="155051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(二)、抗生素类药品项目产品的艺术价值分析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003AB" w14:paraId="4E085169" w14:textId="6E4644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003AB" w14:paraId="3028168B" w14:textId="4BD4C0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二、抗生素类药品行业项目技术方案与设备的选择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03AB" w14:paraId="0CF58D78" w14:textId="23E7B9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03AB" w14:paraId="4340E632" w14:textId="090B1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003AB" w14:paraId="2BCBEF72" w14:textId="1CA5C9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三、抗生素类药品行业未来技术发展趋势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03AB" w14:paraId="49ADB5BD" w14:textId="579F71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03AB" w14:paraId="2821FEE2" w14:textId="792EB9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(一)、抗生素类药品项目融资方式和资金来源选择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003AB" w14:paraId="3B3BFB2B" w14:textId="574485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003AB" w14:paraId="071F7D03" w14:textId="7977D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003AB" w14:paraId="5E0B8E24" w14:textId="27AD05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五、抗生素类药品项目概论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03AB" w14:paraId="7C58E1CD" w14:textId="52725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(一)、抗生素类药品项目名称及承办单位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03AB" w14:paraId="78DB76CC" w14:textId="0A01A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(二)、抗生素类药品项目拟建地址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003AB" w14:paraId="16695DBB" w14:textId="7914E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(三)、抗生素类药品项目提出的背景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003AB" w14:paraId="633D9EE1" w14:textId="3232AF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003AB" w14:paraId="4E0516AC" w14:textId="23CFF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(五)、抗生素类药品项目建设必要性分析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03AB" w14:paraId="3443A4C5" w14:textId="547FD6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003AB" w14:paraId="2214DCB4" w14:textId="469F4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(七)、抗生素类药品项目总投资估算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_Toc159822082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https://d.book118.com/308012012101006040</w:t>
        </w:r>
      </w:hyperlink>
    </w:p>
    <w:p w:rsidR="00A003A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P="00031744" w14:paraId="216759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03AB" w14:paraId="3EADB6A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P="00031744" w14:paraId="14E02E55" w14:textId="734853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003AB" w14:paraId="4AAFFF7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paraId="5148F40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P="000317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03A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P="00031744" w14:textId="734853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003A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paraId="781441A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RPr="00A003AB" w:rsidP="00A003AB" w14:paraId="65EF309A" w14:textId="6293ECA8">
    <w:pPr>
      <w:pStyle w:val="Header"/>
      <w:rPr>
        <w:rFonts w:ascii="仿宋" w:eastAsia="仿宋" w:hAnsi="仿宋"/>
      </w:rPr>
    </w:pPr>
    <w:r w:rsidRPr="00A003AB">
      <w:rPr>
        <w:rFonts w:ascii="仿宋" w:eastAsia="仿宋" w:hAnsi="仿宋" w:hint="eastAsia"/>
      </w:rPr>
      <w:t>抗生素类药品可行性报告</w:t>
    </w:r>
    <w:r w:rsidRPr="00A003A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paraId="677937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:rsidRPr="00A003AB" w:rsidP="00A003AB" w14:textId="6293ECA8">
    <w:pPr>
      <w:pStyle w:val="Header"/>
      <w:rPr>
        <w:rFonts w:ascii="仿宋" w:eastAsia="仿宋" w:hAnsi="仿宋"/>
      </w:rPr>
    </w:pPr>
    <w:r w:rsidRPr="00A003AB">
      <w:rPr>
        <w:rFonts w:ascii="仿宋" w:eastAsia="仿宋" w:hAnsi="仿宋" w:hint="eastAsia"/>
      </w:rPr>
      <w:t>抗生素类药品可行性报告</w:t>
    </w:r>
    <w:r w:rsidRPr="00A003A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03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3AB"/>
    <w:rsid w:val="00031744"/>
    <w:rsid w:val="00A003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C79010"/>
  <w15:chartTrackingRefBased/>
  <w15:docId w15:val="{F2C31E7F-D5C3-4486-8BFF-0C78D9A1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00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003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003A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003A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003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003A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00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003A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003AB"/>
  </w:style>
  <w:style w:type="paragraph" w:styleId="TOC1">
    <w:name w:val="toc 1"/>
    <w:basedOn w:val="Normal"/>
    <w:next w:val="Normal"/>
    <w:autoRedefine/>
    <w:uiPriority w:val="39"/>
    <w:unhideWhenUsed/>
    <w:rsid w:val="00A003AB"/>
  </w:style>
  <w:style w:type="paragraph" w:styleId="TOC2">
    <w:name w:val="toc 2"/>
    <w:basedOn w:val="Normal"/>
    <w:next w:val="Normal"/>
    <w:autoRedefine/>
    <w:uiPriority w:val="39"/>
    <w:unhideWhenUsed/>
    <w:rsid w:val="00A003A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801201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4078</Words>
  <Characters>23246</Characters>
  <Application>Microsoft Office Word</Application>
  <DocSecurity>0</DocSecurity>
  <Lines>193</Lines>
  <Paragraphs>54</Paragraphs>
  <ScaleCrop>false</ScaleCrop>
  <Company/>
  <LinksUpToDate>false</LinksUpToDate>
  <CharactersWithSpaces>27270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2024-02-25T22:40:00Z</dcterms:created>
  <dcterms:modified xsi:type="dcterms:W3CDTF">2024-02-25T22:40:00Z</dcterms:modified>
</cp:coreProperties>
</file>