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2024年国家电网招聘之金融类题库</w:t>
      </w:r>
    </w:p>
    <w:p/>
    <w:p>
      <w:pPr>
        <w:jc w:val="center"/>
      </w:pPr>
      <w:r>
        <w:rPr>
          <w:rFonts w:ascii="黑体" w:hAnsi="黑体"/>
          <w:b/>
          <w:sz w:val="28"/>
        </w:rPr>
        <w:t>第一部分  单选题(300题)</w:t>
      </w:r>
    </w:p>
    <w:p>
      <w:r>
        <w:t>1、广义的国际收支的定义以()为基础。</w:t>
        <w:br/>
        <w:t>A.货币支付</w:t>
        <w:br/>
        <w:t>B.经济交易</w:t>
        <w:br/>
        <w:t>C.易货贸易</w:t>
        <w:br/>
        <w:t>D.直接投资</w:t>
        <w:br/>
        <w:br/>
        <w:t xml:space="preserve">【答案】：B </w:t>
      </w:r>
    </w:p>
    <w:p>
      <w:r>
        <w:t>2、本国居民因购买和持有国外资产而获得的利润、股息及利息应记入()。</w:t>
        <w:br/>
        <w:t>A.经常账户</w:t>
        <w:br/>
        <w:t>B.资本账户</w:t>
        <w:br/>
        <w:t>C.金融账户</w:t>
        <w:br/>
        <w:t>D.储备资产账户</w:t>
        <w:br/>
        <w:br/>
        <w:t xml:space="preserve">【答案】：C </w:t>
      </w:r>
    </w:p>
    <w:p>
      <w:r>
        <w:t>3、当进口汽车价格升高，GDP平减指数和CPI分别将会如何变化？()</w:t>
        <w:br/>
        <w:t>A.GDP平减指数和CPI会以相同幅度升高</w:t>
        <w:br/>
        <w:t>B.GDP平减指数会升高，并且CPI保持不变</w:t>
        <w:br/>
        <w:t>C.GDP平减指数会保持不变，但CPI将会升高</w:t>
        <w:br/>
        <w:t>D.GDP平减指数和CPI会以不同的幅度升高</w:t>
        <w:br/>
        <w:br/>
        <w:t xml:space="preserve">【答案】：C </w:t>
      </w:r>
    </w:p>
    <w:p>
      <w:pPr>
        <w:sectPr w:rsidSect="00034616">
          <w:pgSz w:w="12240" w:h="15840"/>
          <w:pgMar w:top="1440" w:right="1800" w:bottom="1440" w:left="1800" w:header="720" w:footer="720" w:gutter="0"/>
          <w:cols w:space="720"/>
          <w:docGrid w:linePitch="360"/>
        </w:sectPr>
      </w:pPr>
    </w:p>
    <w:p>
      <w:r>
        <w:t>4、搭便车现象是对下列()的一种形象的比喻。</w:t>
        <w:br/>
        <w:t>A.社会福利问题</w:t>
        <w:br/>
        <w:t>B.市场失灵问题</w:t>
        <w:br/>
        <w:t>C.公共物品问题</w:t>
        <w:br/>
        <w:t>D.边际成本保持不变</w:t>
        <w:br/>
        <w:br/>
        <w:t>【答案】：C</w:t>
      </w:r>
      <w:r>
        <w:t xml:space="preserve"> </w:t>
      </w:r>
    </w:p>
    <w:p>
      <w:r>
        <w:t>5、欧洲货币市场是指专门从事()的市场。</w:t>
        <w:br/>
        <w:t>A.美元存放与借贷</w:t>
        <w:br/>
        <w:t>B.欧元存放与借贷</w:t>
        <w:br/>
        <w:t>C.境内货币存放与借贷</w:t>
        <w:br/>
        <w:t>D.境外货币存放与借贷</w:t>
        <w:br/>
        <w:br/>
        <w:t xml:space="preserve">【答案】：D </w:t>
      </w:r>
    </w:p>
    <w:p>
      <w:r>
        <w:t>6、货币政策体现为()。</w:t>
        <w:br/>
        <w:t>A.IS曲线的移动</w:t>
        <w:br/>
        <w:t>B.LM曲线的移动</w:t>
        <w:br/>
        <w:t>C.IS、LM曲线同时移动</w:t>
        <w:br/>
        <w:t>D.IS、LM曲线都不移动</w:t>
        <w:br/>
        <w:br/>
        <w:t xml:space="preserve">【答案】：B </w:t>
      </w:r>
    </w:p>
    <w:p>
      <w:r>
        <w:t>7、在一个大型开放经济中，财政政策的效应()。</w:t>
        <w:br/>
        <w:t>A.对净出口的影响大于小型开放经济</w:t>
        <w:br/>
        <w:t>B.对收入的影响小于封闭经济</w:t>
        <w:br/>
        <w:t>C.对汇率的影响大于小型开放经济</w:t>
        <w:br/>
        <w:t>D.对利率的影响大于封闭经济</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p>
    <w:p>
      <w:r>
        <w:t>8、侧重对超过安全性和流动性需要的外汇储备部分进行高盈利性的投资的外汇储备管理模式是()的外汇储备管理。</w:t>
        <w:br/>
        <w:t>A.传统</w:t>
        <w:br/>
        <w:t>B.积极</w:t>
        <w:br/>
        <w:t>C.保守</w:t>
        <w:br/>
        <w:t>D.激进</w:t>
        <w:br/>
        <w:br/>
        <w:t>【答案】：B</w:t>
      </w:r>
      <w:r>
        <w:t xml:space="preserve"> </w:t>
      </w:r>
    </w:p>
    <w:p>
      <w:r>
        <w:t>9、在体育场中，洗手盆的同时给水百分率为(  )。</w:t>
        <w:br/>
        <w:t>A.50%</w:t>
        <w:br/>
        <w:t>B.60%</w:t>
        <w:br/>
        <w:t>C.70%</w:t>
        <w:br/>
        <w:t>D.100%</w:t>
        <w:br/>
        <w:br/>
        <w:t xml:space="preserve">【答案】：A </w:t>
      </w:r>
    </w:p>
    <w:p>
      <w:r>
        <w:t>10、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A.7.3%</w:t>
        <w:br/>
        <w:t>B.18.2%</w:t>
        <w:br/>
        <w:t>C.26.3%</w:t>
        <w:br/>
        <w:t>D.37.4%</w:t>
        <w:br/>
        <w:br/>
        <w:t xml:space="preserve">【答案】：A </w:t>
      </w:r>
    </w:p>
    <w:p>
      <w:pPr>
        <w:sectPr w:rsidSect="00034616">
          <w:type w:val="nextPage"/>
          <w:pgSz w:w="12240" w:h="15840"/>
          <w:pgMar w:top="1440" w:right="1800" w:bottom="1440" w:left="1800" w:header="720" w:footer="720" w:gutter="0"/>
          <w:pgNumType w:start="3"/>
          <w:cols w:space="720"/>
          <w:titlePg w:val="0"/>
          <w:docGrid w:linePitch="360"/>
        </w:sectPr>
      </w:pPr>
      <w:r>
        <w:t>11、最不发达国家的国际收支不平衡主要是由()引起。</w:t>
        <w:br/>
        <w:t>A.货币价值变动</w:t>
        <w:br/>
        <w:t>B.经济结构落后</w:t>
        <w:br/>
        <w:t>C.国民收入变动</w:t>
        <w:br/>
        <w:t>D.经济循环周期</w:t>
        <w:br/>
        <w:br/>
        <w:t xml:space="preserve">【答案】：B </w:t>
      </w:r>
    </w:p>
    <w:p>
      <w:r>
        <w:t>12、如果某种商品需求基本上处于平均形态或供需基本平衡状态，各个周期变化不大，则该商品需求呈现()。</w:t>
        <w:br/>
        <w:t>A.趋势形态</w:t>
        <w:br/>
        <w:t>B.稳定形态</w:t>
        <w:br/>
        <w:t>C.季节形态</w:t>
        <w:br/>
        <w:t>D.随机形态</w:t>
        <w:br/>
        <w:br/>
        <w:t xml:space="preserve">【答案】：B </w:t>
      </w:r>
    </w:p>
    <w:p>
      <w:r>
        <w:t>13、配电装置室及变压器室的门宽度应按最大不可拆卸部件宽度加(  )rn考虑。</w:t>
        <w:br/>
        <w:t>A.0.2</w:t>
        <w:br/>
        <w:t>B.0.3</w:t>
        <w:br/>
        <w:t>C.0，5</w:t>
        <w:br/>
        <w:t>D.0.8</w:t>
        <w:br/>
        <w:br/>
        <w:t xml:space="preserve">【答案】：B </w:t>
      </w:r>
    </w:p>
    <w:p>
      <w:r>
        <w:t>14、新凯恩斯主义最重要的前提假设是()。</w:t>
        <w:br/>
        <w:t>A.非市场出清</w:t>
        <w:br/>
        <w:t>B.经济当事人的最大化原则</w:t>
        <w:br/>
        <w:t>C.价格弹性</w:t>
        <w:br/>
        <w:t>D.信息不完全</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p>
    <w:p>
      <w:r>
        <w:t>15、下列表述中，与边际效用相对应的是()。</w:t>
        <w:br/>
        <w:t>A.张某吃了两个面包，平均每个面包带给张某的满足程度为7.5个效用单位</w:t>
        <w:br/>
        <w:t>B.张某吃了两个面包，共获得满足程度15个效用单位</w:t>
        <w:br/>
        <w:t>C.张某吃了四个面包后再不想吃了</w:t>
        <w:br/>
        <w:t>D.张某吃了第二个面包，满足程度从10个效用单位增加到了15个效用单位，增加了5个效用单位</w:t>
        <w:br/>
        <w:br/>
        <w:t>【答案】：D</w:t>
      </w:r>
      <w:r>
        <w:t xml:space="preserve"> </w:t>
      </w:r>
    </w:p>
    <w:p>
      <w:r>
        <w:t>16、如果A国的利率高于B国，则A国货币相对于B国货币在远期将()。</w:t>
        <w:br/>
        <w:t>A.升值</w:t>
        <w:br/>
        <w:t>B.贬值</w:t>
        <w:br/>
        <w:t>C.不变</w:t>
        <w:br/>
        <w:t>D.无法判断</w:t>
        <w:br/>
        <w:br/>
        <w:t xml:space="preserve">【答案】：B </w:t>
      </w:r>
    </w:p>
    <w:p>
      <w:r>
        <w:t>17、为了防止雷电波侵入，一级防雷建筑要求进入建筑物的各种电气线路及金属管道尽量采用全线埋地引入，并在入户端接地。如电气线路不能全线埋地，则必须在入户前将一段长度不小于(  )m的埋地电缆作为进线保护。</w:t>
        <w:br/>
        <w:t>A.5</w:t>
        <w:br/>
        <w:t>B.10</w:t>
        <w:br/>
        <w:t>C.15</w:t>
        <w:br/>
        <w:t>D.20</w:t>
        <w:br/>
        <w:br/>
        <w:t xml:space="preserve">【答案】：C </w:t>
      </w:r>
    </w:p>
    <w:p>
      <w:pPr>
        <w:sectPr w:rsidSect="00034616">
          <w:type w:val="nextPage"/>
          <w:pgSz w:w="12240" w:h="15840"/>
          <w:pgMar w:top="1440" w:right="1800" w:bottom="1440" w:left="1800" w:header="720" w:footer="720" w:gutter="0"/>
          <w:pgNumType w:start="5"/>
          <w:cols w:space="720"/>
          <w:titlePg w:val="0"/>
          <w:docGrid w:linePitch="360"/>
        </w:sectPr>
      </w:pPr>
      <w:r>
        <w:t>18、根据购买力平价理论，通货膨胀高的国家货币汇率()。</w:t>
        <w:br/>
        <w:t>A.升水</w:t>
        <w:br/>
        <w:t>B.贬值</w:t>
        <w:br/>
        <w:t>C.升值</w:t>
        <w:br/>
        <w:t>D.贴水</w:t>
        <w:br/>
        <w:br/>
        <w:t xml:space="preserve">【答案】：B </w:t>
      </w:r>
    </w:p>
    <w:p>
      <w:r>
        <w:t>19、高层建筑室外消火栓布置，距高层建筑外墙距离不宜大于(  )。</w:t>
        <w:br/>
        <w:t>A.10m</w:t>
        <w:br/>
        <w:t>B.20m</w:t>
        <w:br/>
        <w:t>C.30m</w:t>
        <w:br/>
        <w:t>D.40m</w:t>
        <w:br/>
        <w:br/>
        <w:t xml:space="preserve">【答案】：D </w:t>
      </w:r>
    </w:p>
    <w:p>
      <w:r>
        <w:t>20、如果商品X和商品Y互为替代，则X的价格下降将造成()。</w:t>
        <w:br/>
        <w:t>A.X的需求曲线向左移动</w:t>
        <w:br/>
        <w:t>B.X的需求曲线向右移动</w:t>
        <w:br/>
        <w:t>C.Y的需求曲线向左移动</w:t>
        <w:br/>
        <w:t>D.Y的需求曲线向右移动</w:t>
        <w:br/>
        <w:br/>
        <w:t xml:space="preserve">【答案】：C </w:t>
      </w:r>
    </w:p>
    <w:p>
      <w:r>
        <w:t>21、假设某歌唱演员的年薪为10万元，但若她从事其他职业，最多只能得到3万元，那么该演员所获得的经济地租为()。</w:t>
        <w:br/>
        <w:t>A.10万元</w:t>
        <w:br/>
        <w:t>B.7万元</w:t>
        <w:br/>
        <w:t>C.3万元</w:t>
        <w:br/>
        <w:t>D.不确定</w:t>
        <w:br/>
        <w:br/>
        <w:t xml:space="preserve">【答案】：B </w:t>
      </w:r>
    </w:p>
    <w:p>
      <w:pPr>
        <w:sectPr w:rsidSect="00034616">
          <w:type w:val="nextPage"/>
          <w:pgSz w:w="12240" w:h="15840"/>
          <w:pgMar w:top="1440" w:right="1800" w:bottom="1440" w:left="1800" w:header="720" w:footer="720" w:gutter="0"/>
          <w:pgNumType w:start="6"/>
          <w:cols w:space="720"/>
          <w:titlePg w:val="0"/>
          <w:docGrid w:linePitch="360"/>
        </w:sectPr>
      </w:pPr>
      <w:r>
        <w:t>22、以下哪种货币制度下各国货币汇率是浮动的？()</w:t>
        <w:br/>
        <w:t>A.布雷顿森林体系</w:t>
        <w:br/>
        <w:t>B.牙买加体系</w:t>
        <w:br/>
        <w:t>C.欧洲货币联盟</w:t>
        <w:br/>
        <w:t>D.金本位制</w:t>
        <w:br/>
        <w:br/>
        <w:t xml:space="preserve">【答案】：B </w:t>
      </w:r>
    </w:p>
    <w:p>
      <w:r>
        <w:t>23、下面哪个理论不是宏观经济学的理论。()</w:t>
        <w:br/>
        <w:t>A.鲍莫尔模型</w:t>
        <w:br/>
        <w:t>B.IS-LM模型</w:t>
        <w:br/>
        <w:t>C.AS-AD模型</w:t>
        <w:br/>
        <w:t>D.布雷利一迈尔斯第二定理</w:t>
        <w:br/>
        <w:br/>
        <w:t xml:space="preserve">【答案】：D </w:t>
      </w:r>
    </w:p>
    <w:p>
      <w:r>
        <w:t>24、自然失业率()。</w:t>
        <w:br/>
        <w:t>A.恒为零</w:t>
        <w:br/>
        <w:t>B.是历史上最低限度水平的失业率</w:t>
        <w:br/>
        <w:t>C.恒定不变</w:t>
        <w:br/>
        <w:t>D.是经济处于潜在产出水平时的失业率</w:t>
        <w:br/>
        <w:br/>
        <w:t xml:space="preserve">【答案】：D </w:t>
      </w:r>
    </w:p>
    <w:p>
      <w:r>
        <w:t>25、由于卖方和买方之间信息不对称，市场机制会导致某些商品或服务的需求曲线向左下方弯曲，最终结果是劣质商品或服务驱逐优质商品或服务，以致市场萎缩甚至消失的现象，称为()。</w:t>
        <w:br/>
        <w:t>A.道德风险</w:t>
        <w:br/>
        <w:t>B.优胜劣汰</w:t>
        <w:br/>
        <w:t>C.逆向选择</w:t>
        <w:br/>
        <w:t>D.外部性</w:t>
        <w:br/>
        <w:br/>
        <w:t xml:space="preserve">【答案】：C </w:t>
      </w:r>
    </w:p>
    <w:p>
      <w:pPr>
        <w:sectPr w:rsidSect="00034616">
          <w:type w:val="nextPage"/>
          <w:pgSz w:w="12240" w:h="15840"/>
          <w:pgMar w:top="1440" w:right="1800" w:bottom="1440" w:left="1800" w:header="720" w:footer="720" w:gutter="0"/>
          <w:pgNumType w:start="7"/>
          <w:cols w:space="720"/>
          <w:titlePg w:val="0"/>
          <w:docGrid w:linePitch="360"/>
        </w:sectPr>
      </w:pPr>
      <w:r>
        <w:t>26、供热系统按热媒的循环方式和管道连接方式分若干形式，不包括以下供热系统形式中的(</w:t>
      </w:r>
      <w:r>
        <w:t xml:space="preserve"> </w:t>
      </w:r>
    </w:p>
    <w:p>
      <w:r>
        <w:t xml:space="preserve"> )。</w:t>
        <w:br/>
        <w:t>A.重力循环热水供热系统</w:t>
        <w:br/>
        <w:t>B.机械循环热水供热系统</w:t>
        <w:br/>
        <w:t>C.低压蒸汽供热系统</w:t>
        <w:br/>
        <w:t>D.低压热风供热系统</w:t>
        <w:br/>
        <w:br/>
        <w:t>【答案】：D</w:t>
      </w:r>
      <w:r>
        <w:t xml:space="preserve"> </w:t>
      </w:r>
    </w:p>
    <w:p>
      <w:r>
        <w:t>27、放散热量的房间，自然通风时仅考虑(  )。</w:t>
        <w:br/>
        <w:t>A.热压</w:t>
        <w:br/>
        <w:t>B.风压</w:t>
        <w:br/>
        <w:t>C.高度</w:t>
        <w:br/>
        <w:t>D.窗大小</w:t>
        <w:br/>
        <w:br/>
        <w:t xml:space="preserve">【答案】：A </w:t>
      </w:r>
    </w:p>
    <w:p>
      <w:r>
        <w:t>28、具有腐蚀性气体的厂房或相对湿度较大的房间，宜采用(  )。</w:t>
        <w:br/>
        <w:t>A.钢制柱型散热器</w:t>
        <w:br/>
        <w:t>B.钢制板型散热器</w:t>
        <w:br/>
        <w:t>C.钢制扁管散热器</w:t>
        <w:br/>
        <w:t>D.铸铁散热器</w:t>
        <w:br/>
        <w:br/>
        <w:t xml:space="preserve">【答案】：D </w:t>
      </w:r>
    </w:p>
    <w:p>
      <w:r>
        <w:t>29、经济过热时期，政府采取紧缩性货币政策减少货币供给，使LM曲线左移，如果要使均衡收入的变动量接近LM曲线的移动量，则必须要()。</w:t>
        <w:br/>
        <w:t>A.LM曲线和IS曲线一样陡峭</w:t>
        <w:br/>
        <w:t>B.LM曲线和IS曲线一样平缓</w:t>
        <w:br/>
        <w:t>C.LM曲线陡峭而IS曲线平缓</w:t>
        <w:br/>
        <w:t>D.LM曲线平缓而IS曲线陡峭</w:t>
        <w:br/>
        <w:br/>
        <w:t xml:space="preserve">【答案】：C </w:t>
      </w:r>
    </w:p>
    <w:p>
      <w:pPr>
        <w:sectPr w:rsidSect="00034616">
          <w:type w:val="nextPage"/>
          <w:pgSz w:w="12240" w:h="15840"/>
          <w:pgMar w:top="1440" w:right="1800" w:bottom="1440" w:left="1800" w:header="720" w:footer="720" w:gutter="0"/>
          <w:pgNumType w:start="8"/>
          <w:cols w:space="720"/>
          <w:titlePg w:val="0"/>
          <w:docGrid w:linePitch="360"/>
        </w:sectPr>
      </w:pPr>
    </w:p>
    <w:p>
      <w:r>
        <w:t>30、如果收入是完全平均分配的，则基尼系数将等于()。</w:t>
        <w:br/>
        <w:t>A.0</w:t>
        <w:br/>
        <w:t>B.0.75</w:t>
        <w:br/>
        <w:t>C.0.5</w:t>
        <w:br/>
        <w:t>D.1.0</w:t>
        <w:br/>
        <w:br/>
        <w:t>【答案】：A</w:t>
      </w:r>
      <w:r>
        <w:t xml:space="preserve"> </w:t>
      </w:r>
    </w:p>
    <w:p>
      <w:r>
        <w:t>31、在生产可能性曲线以内的任何一点都表示()。</w:t>
        <w:br/>
        <w:t>A.资源没有得到充分利用</w:t>
        <w:br/>
        <w:t>B.资源得到了充分利用</w:t>
        <w:br/>
        <w:t>C.可以利用的资源稀缺</w:t>
        <w:br/>
        <w:t>D.现有条件下无法实现的生产组合</w:t>
        <w:br/>
        <w:br/>
        <w:t xml:space="preserve">【答案】：A </w:t>
      </w:r>
    </w:p>
    <w:p>
      <w:r>
        <w:t>32、对于一个小型开放经济，投资需求增加导致利率的变化为()。</w:t>
        <w:br/>
        <w:t>A.下降</w:t>
        <w:br/>
        <w:t>B.升高</w:t>
        <w:br/>
        <w:t>C.不变</w:t>
        <w:br/>
        <w:t>D.不确定</w:t>
        <w:br/>
        <w:br/>
        <w:t xml:space="preserve">【答案】：C </w:t>
      </w:r>
    </w:p>
    <w:p>
      <w:r>
        <w:t>33、如果一个人对3000元的课税收入缴500元的税，对4000元的课税收入缴1000的税，增加的1000元的边际税率是()。</w:t>
        <w:br/>
        <w:t>A.25%</w:t>
        <w:br/>
        <w:t>B.30%</w:t>
        <w:br/>
        <w:t>C.35%</w:t>
        <w:br/>
        <w:t>D.50%</w:t>
        <w:br/>
        <w:br/>
        <w:t xml:space="preserve">【答案】：D </w:t>
      </w:r>
    </w:p>
    <w:p>
      <w:pPr>
        <w:sectPr w:rsidSect="00034616">
          <w:type w:val="nextPage"/>
          <w:pgSz w:w="12240" w:h="15840"/>
          <w:pgMar w:top="1440" w:right="1800" w:bottom="1440" w:left="1800" w:header="720" w:footer="720" w:gutter="0"/>
          <w:pgNumType w:start="9"/>
          <w:cols w:space="720"/>
          <w:titlePg w:val="0"/>
          <w:docGrid w:linePitch="360"/>
        </w:sectPr>
      </w:pPr>
    </w:p>
    <w:p>
      <w:r>
        <w:t>34、完全竞争市场上，单个企业的需求曲线是()。</w:t>
        <w:br/>
        <w:t>A.与整个行业的需求曲线一致</w:t>
        <w:br/>
        <w:t>B.向右下方倾斜的</w:t>
        <w:br/>
        <w:t>C.与横轴平行的</w:t>
        <w:br/>
        <w:t>D.不影响市场价格</w:t>
        <w:br/>
        <w:br/>
        <w:t>【答案】：C</w:t>
      </w:r>
      <w:r>
        <w:t xml:space="preserve"> </w:t>
      </w:r>
    </w:p>
    <w:p>
      <w:r>
        <w:t>35、甲、乙两人现有的效用水平分别为10和20，资源的再配置使得两人的效用发生了变化，属于帕累托改进的一种变动是()。</w:t>
        <w:br/>
        <w:t>A.甲的效用变为10，乙的效用变为15</w:t>
        <w:br/>
        <w:t>B.甲的效用变为8，乙的效用变为25</w:t>
        <w:br/>
        <w:t>C.甲的效用变为8，乙的效用变为30</w:t>
        <w:br/>
        <w:t>D.甲的效用变为10，乙的效用变为30</w:t>
        <w:br/>
        <w:br/>
        <w:t xml:space="preserve">【答案】：D </w:t>
      </w:r>
    </w:p>
    <w:p>
      <w:r>
        <w:t>36、冬季室外最多风向计算的平均风速应采用(  )。</w:t>
        <w:br/>
        <w:t>A.累年最冷三个月最多风向(静风除外)的各月平均风速的平均值</w:t>
        <w:br/>
        <w:t>B.累年最冷四个月最多风向(静风除外)的各月平均风速的平均值</w:t>
        <w:br/>
        <w:t>C.累年最冷五个月最多风向(静风除外)的各月平均风速的平均值</w:t>
        <w:br/>
        <w:t>D.累年最冷六个月最多风向(静风除外)的各月平均风速的平均值</w:t>
        <w:br/>
        <w:br/>
        <w:t xml:space="preserve">【答案】：A </w:t>
      </w:r>
    </w:p>
    <w:p>
      <w:r>
        <w:t>37、下面哪组经济目标所对应的衡量指标是错误的？()</w:t>
        <w:br/>
        <w:t>A.经济增长--国民生产总值</w:t>
        <w:br/>
        <w:t>B.充分就业--失业率</w:t>
        <w:br/>
        <w:t>C.物价稳定--通货膨胀</w:t>
        <w:br/>
        <w:t>D.国际收支平衡--国际收支</w:t>
        <w:br/>
        <w:br/>
        <w:t xml:space="preserve">【答案】：A </w:t>
      </w:r>
    </w:p>
    <w:p>
      <w:pPr>
        <w:sectPr w:rsidSect="00034616">
          <w:type w:val="nextPage"/>
          <w:pgSz w:w="12240" w:h="15840"/>
          <w:pgMar w:top="1440" w:right="1800" w:bottom="1440" w:left="1800" w:header="720" w:footer="720" w:gutter="0"/>
          <w:pgNumType w:start="10"/>
          <w:cols w:space="720"/>
          <w:titlePg w:val="0"/>
          <w:docGrid w:linePitch="360"/>
        </w:sectPr>
      </w:pPr>
    </w:p>
    <w:p>
      <w:r>
        <w:t>38、实行严格外汇管制的国家，储备保有量可相对()。</w:t>
        <w:br/>
        <w:t>A.较多</w:t>
        <w:br/>
        <w:t>B.较少</w:t>
        <w:br/>
        <w:t>C.关系不大</w:t>
        <w:br/>
        <w:t>D.无法判断</w:t>
        <w:br/>
        <w:br/>
        <w:t>【答案】：B</w:t>
      </w:r>
      <w:r>
        <w:t xml:space="preserve"> </w:t>
      </w:r>
    </w:p>
    <w:p>
      <w:r>
        <w:t>39、经济租金等于要素收入与其()之差。</w:t>
        <w:br/>
        <w:t>A.固定成本</w:t>
        <w:br/>
        <w:t>B.变动成本</w:t>
        <w:br/>
        <w:t>C.机会成本</w:t>
        <w:br/>
        <w:t>D.平均成本</w:t>
        <w:br/>
        <w:br/>
        <w:t xml:space="preserve">【答案】：C </w:t>
      </w:r>
    </w:p>
    <w:p>
      <w:r>
        <w:t>40、对于市场投资组合，下列哪种说法不正确()</w:t>
        <w:br/>
        <w:t>A.它包括所有证券</w:t>
        <w:br/>
        <w:t>B.它在有效边界上</w:t>
        <w:br/>
        <w:t>C.市场投资组合中所有证券所占比重与它们的市值成正比</w:t>
        <w:br/>
        <w:t>D.它是资本市场线和无差异曲线的切点</w:t>
        <w:br/>
        <w:br/>
        <w:t xml:space="preserve">【答案】：D </w:t>
      </w:r>
    </w:p>
    <w:p>
      <w:r>
        <w:t>41、关于宏观经济发展目标，下列说法中正确的是()。</w:t>
        <w:br/>
        <w:t>A.充分就业，指百分之百就业</w:t>
        <w:br/>
        <w:t>B.价格稳定，指商品价格固定不变</w:t>
        <w:br/>
        <w:t>C.国际收支平衡，指国际收支差额很小</w:t>
        <w:br/>
        <w:t>D.经济增长，指产出增长与居民收入增长</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r>
        <w:t>42、给水高位水箱的设计，当容量超过(</w:t>
      </w:r>
      <w:r>
        <w:t xml:space="preserve"> </w:t>
      </w:r>
    </w:p>
    <w:p>
      <w:r>
        <w:t xml:space="preserve"> )m3宜设计成两个或分成两格。</w:t>
        <w:br/>
        <w:t>A.20</w:t>
        <w:br/>
        <w:t>B.30</w:t>
        <w:br/>
        <w:t>C.50</w:t>
        <w:br/>
        <w:t>D.100</w:t>
        <w:br/>
        <w:br/>
        <w:t>【答案】：C</w:t>
      </w:r>
      <w:r>
        <w:t xml:space="preserve"> </w:t>
      </w:r>
    </w:p>
    <w:p>
      <w:r>
        <w:t>43、最终消费包括居民消费和()。</w:t>
        <w:br/>
        <w:t>A.固定资产投资额</w:t>
        <w:br/>
        <w:t>B.进出口额</w:t>
        <w:br/>
        <w:t>C.社会消费品零售总额</w:t>
        <w:br/>
        <w:t>D.政府消费</w:t>
        <w:br/>
        <w:br/>
        <w:t xml:space="preserve">【答案】：D </w:t>
      </w:r>
    </w:p>
    <w:p>
      <w:r>
        <w:t>44、在完全竞争情况下的一般均衡理论阐述了稀缺资源有效配置的规则。但是，即使这些规则完全满足了，就某种情况而言，均衡也可能不是最优的。这种情况是指()。</w:t>
        <w:br/>
        <w:t>A.价格等于边际规则</w:t>
        <w:br/>
        <w:t>B.外部经济或非经济的存在</w:t>
        <w:br/>
        <w:t>C.只有几种商品的生产导致经济专业化</w:t>
        <w:br/>
        <w:t>D.价格等于平均成本</w:t>
        <w:br/>
        <w:br/>
        <w:t xml:space="preserve">【答案】：B </w:t>
      </w:r>
    </w:p>
    <w:p>
      <w:r>
        <w:t>45、下列债券中，不属于外国债券的是()。</w:t>
        <w:br/>
        <w:t>A.扬基债券</w:t>
        <w:br/>
        <w:t>B.武士债券</w:t>
        <w:br/>
        <w:t>C.金边债券</w:t>
        <w:br/>
        <w:t>D.猛犬债券</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46、已知等成本曲线与等产量曲线既不相交也不相切，此时，要达到等产量曲线所表示的产出水平，应该()。</w:t>
        <w:br/>
        <w:t>A.增加投入</w:t>
        <w:br/>
        <w:t>B.保持原投入不变</w:t>
        <w:br/>
        <w:t>C.减少投入</w:t>
        <w:br/>
        <w:t>D.或A或B</w:t>
        <w:br/>
        <w:br/>
        <w:t>【答案】：A</w:t>
      </w:r>
      <w:r>
        <w:t xml:space="preserve"> </w:t>
      </w:r>
    </w:p>
    <w:p>
      <w:r>
        <w:t>47、二类防雷建筑物利用建筑物的钢筋作为防雷装置时，单根钢筋或圆钢或外引预埋连接板、线与上述钢筋的连接应(  )。</w:t>
        <w:br/>
        <w:t>A.焊接、螺栓紧固的卡夹器连接</w:t>
        <w:br/>
        <w:t>B.焊接、绑扎法连接</w:t>
        <w:br/>
        <w:t>C.螺栓紧固的卡夹器连接、绑扎法连接</w:t>
        <w:br/>
        <w:t>D.绑扎法连、压接</w:t>
        <w:br/>
        <w:br/>
        <w:t xml:space="preserve">【答案】：A </w:t>
      </w:r>
    </w:p>
    <w:p>
      <w:r>
        <w:t>48、下列关于长期平均成本和短期平均成本关系的说法，正确的是()。</w:t>
        <w:br/>
        <w:t>A.长期平均成本线上的每一点都与短期平均成本线上的某一点相对应</w:t>
        <w:br/>
        <w:t>B.短期平均成本线上的每一点都在长期平均成本线上</w:t>
        <w:br/>
        <w:t>C.长期平均成本线上的每一点都对应着某一条短期平均成本线的最低点</w:t>
        <w:br/>
        <w:t>D.每一条短期平均成本的最低点都在长期平均成本曲线上</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r>
        <w:t>49、下列属于国际资本市场的是()。</w:t>
        <w:br/>
        <w:t>A.银行中长期信贷市场</w:t>
        <w:br/>
        <w:t>B.贴现市场</w:t>
        <w:br/>
        <w:t>C.短期证券市场</w:t>
        <w:br/>
        <w:t>D.国库券市场</w:t>
        <w:br/>
        <w:br/>
        <w:t xml:space="preserve">【答案】：A </w:t>
      </w:r>
    </w:p>
    <w:p>
      <w:r>
        <w:t>50、现有一个由两证券W和Q组成的组合，这两种证券完全正相关。它们的投资比重分别为0.90、0.10。如果W的期望收益率和标准差都比Q的大，那么()。</w:t>
        <w:br/>
        <w:t>A.该组合的标准差一定大于Q的标准差</w:t>
        <w:br/>
        <w:t>B.该组合的标准差不可能大于Q的标准差</w:t>
        <w:br/>
        <w:t>C.该组合的期望收益率一定等于Q的期望收益率</w:t>
        <w:br/>
        <w:t>D.该组合的期望收益率一定小于Q的期望收益率</w:t>
        <w:br/>
        <w:br/>
        <w:t xml:space="preserve">【答案】：A </w:t>
      </w:r>
    </w:p>
    <w:p>
      <w:r>
        <w:t>51、假定大学生决定参加外语培训班而放弃获取1000元收入的打工机会，参加培训班需要花费1000元，课本费为500元，参加培训班期间的生活费为500元，请问参加培训班的机会成本为()。</w:t>
        <w:br/>
        <w:t>A.1500元</w:t>
        <w:br/>
        <w:t>B.2000元</w:t>
        <w:br/>
        <w:t>C.2500元</w:t>
        <w:br/>
        <w:t>D.3000元</w:t>
        <w:br/>
        <w:br/>
        <w:t xml:space="preserve">【答案】：C </w:t>
      </w:r>
    </w:p>
    <w:p>
      <w:r>
        <w:t>52、经常账户差额同资本与金融账户差额相抵后出现顺差或逆差的现象称为()。</w:t>
        <w:br/>
        <w:t>A.经常账户不均衡</w:t>
        <w:br/>
        <w:t>B.资本账户不均衡</w:t>
        <w:br/>
        <w:t>C.金融账户不均衡</w:t>
        <w:br/>
        <w:t>D.综合性不均衡</w:t>
        <w:br/>
        <w:br/>
        <w:t xml:space="preserve">【答案】：D </w:t>
      </w:r>
    </w:p>
    <w:p>
      <w:pPr>
        <w:sectPr w:rsidSect="00034616">
          <w:type w:val="nextPage"/>
          <w:pgSz w:w="12240" w:h="15840"/>
          <w:pgMar w:top="1440" w:right="1800" w:bottom="1440" w:left="1800" w:header="720" w:footer="720" w:gutter="0"/>
          <w:pgNumType w:start="14"/>
          <w:cols w:space="720"/>
          <w:titlePg w:val="0"/>
          <w:docGrid w:linePitch="360"/>
        </w:sectPr>
      </w:pPr>
      <w:r>
        <w:t>53、建筑物采用如下防雷措施，应作出的合理选择为(</w:t>
      </w:r>
      <w:r>
        <w:t xml:space="preserve"> </w:t>
      </w:r>
    </w:p>
    <w:p>
      <w:r>
        <w:t xml:space="preserve"> )。</w:t>
        <w:br/>
        <w:t>A.接闪杆采用直径16mm圆钢，引下线采用直径8mm圆钢，接地极采用厚度4mm角钢，接地极之间距离5m</w:t>
        <w:br/>
        <w:t>B.接闪杆采用直径20mm钢管，引下线采用厚度4mm角钢，接地极采用直径12mm圆钢，接地极之间距离4m</w:t>
        <w:br/>
        <w:t>C.接闪杆采用厚度4m扁钢，引下线采用直径20mm钢管，接地极采用厚度4mm扁钢，接地极之间距离3m</w:t>
        <w:br/>
        <w:t>D.接闪杆采用厚度4mm角钢，引下线采用厚度4mm扁钢，接地极采用厚度4mm铝带，接地极之间距离2m</w:t>
        <w:br/>
        <w:br/>
        <w:t>【答案】：A</w:t>
      </w:r>
      <w:r>
        <w:t xml:space="preserve"> </w:t>
      </w:r>
    </w:p>
    <w:p>
      <w:r>
        <w:t xml:space="preserve">54、建立一个永久性国际货币基金组织属于()的内容。 </w:t>
        <w:br/>
        <w:t>A.国际金本位制</w:t>
        <w:br/>
        <w:t>B.国际金汇兑体系</w:t>
        <w:br/>
        <w:t>C.布雷顿森林体系</w:t>
        <w:br/>
        <w:t>D.牙买加体系</w:t>
        <w:br/>
        <w:br/>
        <w:t xml:space="preserve">【答案】：C </w:t>
      </w:r>
    </w:p>
    <w:p>
      <w:r>
        <w:t>55、剧场、电影院应设消火栓系统的座位是(  )。</w:t>
        <w:br/>
        <w:t>A.800个</w:t>
        <w:br/>
        <w:t>B.＞800个</w:t>
        <w:br/>
        <w:t>C.700个</w:t>
        <w:br/>
        <w:t>D.＞700个</w:t>
        <w:br/>
        <w:br/>
        <w:t xml:space="preserve">【答案】：B </w:t>
      </w:r>
    </w:p>
    <w:p>
      <w:pPr>
        <w:sectPr w:rsidSect="00034616">
          <w:type w:val="nextPage"/>
          <w:pgSz w:w="12240" w:h="15840"/>
          <w:pgMar w:top="1440" w:right="1800" w:bottom="1440" w:left="1800" w:header="720" w:footer="720" w:gutter="0"/>
          <w:pgNumType w:start="15"/>
          <w:cols w:space="720"/>
          <w:titlePg w:val="0"/>
          <w:docGrid w:linePitch="360"/>
        </w:sectPr>
      </w:pPr>
      <w:r>
        <w:t>56、在进行配变电所位置选择时，有些场所不应或不宜设置，下列(</w:t>
      </w:r>
      <w:r>
        <w:t xml:space="preserve"> </w:t>
      </w:r>
    </w:p>
    <w:p>
      <w:r>
        <w:t xml:space="preserve"> )除外。</w:t>
        <w:br/>
        <w:t>A.有剧烈振动的场所</w:t>
        <w:br/>
        <w:t>B.有强烈噪声干扰的场所</w:t>
        <w:br/>
        <w:t>C.有腐蚀性气体的场所</w:t>
        <w:br/>
        <w:t>D.有水雾、多尘的场所</w:t>
        <w:br/>
        <w:br/>
        <w:t>【答案】：B</w:t>
      </w:r>
      <w:r>
        <w:t xml:space="preserve"> </w:t>
      </w:r>
    </w:p>
    <w:p>
      <w:r>
        <w:t>57、当高层建筑不超过100m时，高层建筑最不利点的消防静水压力不应低于(  )。</w:t>
        <w:br/>
        <w:t>A.0.07MPa</w:t>
        <w:br/>
        <w:t>B.O.10MPa</w:t>
        <w:br/>
        <w:t>C.0.15MPa</w:t>
        <w:br/>
        <w:t>D.0.20MPa</w:t>
        <w:br/>
        <w:br/>
        <w:t xml:space="preserve">【答案】：A </w:t>
      </w:r>
    </w:p>
    <w:p>
      <w:r>
        <w:t>58、小王认为在无风险条件下持有一笔确定的货币财富量的效用等于风险条件下彩票的期望效用，通常称小王是()。</w:t>
        <w:br/>
        <w:t>A.风险中立者</w:t>
        <w:br/>
        <w:t>B.风险回避者</w:t>
        <w:br/>
        <w:t>C.风险爱好者</w:t>
        <w:br/>
        <w:t>D.风险控制者</w:t>
        <w:br/>
        <w:br/>
        <w:t xml:space="preserve">【答案】：A </w:t>
      </w:r>
    </w:p>
    <w:p>
      <w:r>
        <w:t>59、国家规定金币为主币，但是国内不铸造和使用金币，这种货币制度是()。</w:t>
        <w:br/>
        <w:t>A.金币本位制</w:t>
        <w:br/>
        <w:t>B.金块本位制</w:t>
        <w:br/>
        <w:t>C.金汇兑本位制</w:t>
        <w:br/>
        <w:t>D.信用纸币本位制</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60、“挤出效应”发生于()。</w:t>
        <w:br/>
        <w:t>A.货币供给减少使利率提高，挤出了对利率敏感的私人部门支出</w:t>
        <w:br/>
        <w:t>B.私人部门增税，减少了私人部门的可支配收入和支出</w:t>
        <w:br/>
        <w:t>C.所得税的减少，提高了利率，挤出了对利率敏感的私人部门支出</w:t>
        <w:br/>
        <w:t>D.政府支出减少，引起消费支出下降</w:t>
        <w:br/>
        <w:br/>
        <w:t>【答案】：C</w:t>
      </w:r>
      <w:r>
        <w:t xml:space="preserve"> </w:t>
      </w:r>
    </w:p>
    <w:p>
      <w:r>
        <w:t>61、装有电气设备的相邻房间之间有门时，此门应能(  )。</w:t>
        <w:br/>
        <w:t>A.向高压方向开启</w:t>
        <w:br/>
        <w:t>B.向低压方向开启或双向开启</w:t>
        <w:br/>
        <w:t>C.向高压方向开启或双向开启</w:t>
        <w:br/>
        <w:t>D.仅能向低压方向开启</w:t>
        <w:br/>
        <w:br/>
        <w:t xml:space="preserve">【答案】：B </w:t>
      </w:r>
    </w:p>
    <w:p>
      <w:r>
        <w:t>62、短期总供给曲线向右上方倾斜，该曲线变为一条垂线的条件是()。</w:t>
        <w:br/>
        <w:t>A.经济中实现了充分就业</w:t>
        <w:br/>
        <w:t>B.通货膨胀率为零</w:t>
        <w:br/>
        <w:t>C.物价水平保持稳定</w:t>
        <w:br/>
        <w:t>D.总供给受到了资源和其他因素的制约</w:t>
        <w:br/>
        <w:br/>
        <w:t xml:space="preserve">【答案】：D </w:t>
      </w:r>
    </w:p>
    <w:p>
      <w:r>
        <w:t>63、由企业购买或雇佣任何生产要素所发生的成本是()。</w:t>
        <w:br/>
        <w:t>A.显性成本</w:t>
        <w:br/>
        <w:t>B.隐性成本</w:t>
        <w:br/>
        <w:t>C.机会成本</w:t>
        <w:br/>
        <w:t>D.边际成本</w:t>
        <w:br/>
        <w:br/>
        <w:t xml:space="preserve">【答案】：A </w:t>
      </w:r>
    </w:p>
    <w:p>
      <w:pPr>
        <w:sectPr w:rsidSect="00034616">
          <w:type w:val="nextPage"/>
          <w:pgSz w:w="12240" w:h="15840"/>
          <w:pgMar w:top="1440" w:right="1800" w:bottom="1440" w:left="1800" w:header="720" w:footer="720" w:gutter="0"/>
          <w:pgNumType w:start="17"/>
          <w:cols w:space="720"/>
          <w:titlePg w:val="0"/>
          <w:docGrid w:linePitch="360"/>
        </w:sectPr>
      </w:pPr>
      <w:r>
        <w:t>64、玻璃窗的层数与面积对以下各项中无影响的是(</w:t>
      </w:r>
      <w:r>
        <w:t xml:space="preserve"> </w:t>
      </w:r>
    </w:p>
    <w:p>
      <w:r>
        <w:t xml:space="preserve"> )。</w:t>
        <w:br/>
        <w:t>A.热负荷、冷负荷</w:t>
        <w:br/>
        <w:t>B.传热量</w:t>
        <w:br/>
        <w:t>C.湿负荷</w:t>
        <w:br/>
        <w:t>D.冷风渗透量</w:t>
        <w:br/>
        <w:br/>
        <w:t>【答案】：C</w:t>
      </w:r>
      <w:r>
        <w:t xml:space="preserve"> </w:t>
      </w:r>
    </w:p>
    <w:p>
      <w:r>
        <w:t>65、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A.提前付汇</w:t>
        <w:br/>
        <w:t>B.提前收汇</w:t>
        <w:br/>
        <w:t>C.延期付汇</w:t>
        <w:br/>
        <w:t>D.延期收汇</w:t>
        <w:br/>
        <w:br/>
        <w:t xml:space="preserve">【答案】：C </w:t>
      </w:r>
    </w:p>
    <w:p>
      <w:r>
        <w:t>66、循环水泵的设计下列要求不符合规范的是(  )。</w:t>
        <w:br/>
        <w:t>A.应尽量靠近游泳池</w:t>
        <w:br/>
        <w:t>B.宜与循环水净化设备在同一房间内</w:t>
        <w:br/>
        <w:t>C.水泵机组和管道应有减振和降噪措施</w:t>
        <w:br/>
        <w:t>D.水泵吸水管内的水流速度采用1.5-2.Om/s，出水管内的水流速度采用1.8m/s</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r>
        <w:t>67、为组织自然通风，设计时可不考虑(</w:t>
      </w:r>
      <w:r>
        <w:t xml:space="preserve"> </w:t>
      </w:r>
    </w:p>
    <w:p>
      <w:r>
        <w:t xml:space="preserve"> )。</w:t>
        <w:br/>
        <w:t>A.朝向</w:t>
        <w:br/>
        <w:t>B.建筑物之间间距</w:t>
        <w:br/>
        <w:t>C.立面色彩</w:t>
        <w:br/>
        <w:t>D.建筑物的合理布置</w:t>
        <w:br/>
        <w:br/>
        <w:t>【答案】：C</w:t>
      </w:r>
      <w:r>
        <w:t xml:space="preserve"> </w:t>
      </w:r>
    </w:p>
    <w:p>
      <w:r>
        <w:t>68、当科技迅速发展，人们越来越倾向于采用资本密集型生产方式，则会导致()。</w:t>
        <w:br/>
        <w:t>A.劳动的供给曲线向左移动</w:t>
        <w:br/>
        <w:t>B.劳动的供给曲线向右移动</w:t>
        <w:br/>
        <w:t>C.劳动的需求曲线向左移动</w:t>
        <w:br/>
        <w:t>D.劳动的需求曲线向右移动</w:t>
        <w:br/>
        <w:br/>
        <w:t xml:space="preserve">【答案】：C </w:t>
      </w:r>
    </w:p>
    <w:p>
      <w:r>
        <w:t>69、欧洲中长期贷款的主要形式是()。</w:t>
        <w:br/>
        <w:t>A.双边贷款</w:t>
        <w:br/>
        <w:t>B.银团贷款</w:t>
        <w:br/>
        <w:t>C.独家银行贷款</w:t>
        <w:br/>
        <w:t>D.银行贷款</w:t>
        <w:br/>
        <w:br/>
        <w:t xml:space="preserve">【答案】：B </w:t>
      </w:r>
    </w:p>
    <w:p>
      <w:r>
        <w:t>70、《生活饮用水卫生标准》(GB5749-2006)中的铁含量高限是(  )mg/L。</w:t>
        <w:br/>
        <w:t>A.1.0</w:t>
        <w:br/>
        <w:t>B.0.3</w:t>
        <w:br/>
        <w:t>C.O.l</w:t>
        <w:br/>
        <w:t>D.0.002</w:t>
        <w:br/>
        <w:br/>
        <w:t xml:space="preserve">【答案】：B </w:t>
      </w:r>
    </w:p>
    <w:p>
      <w:pPr>
        <w:sectPr w:rsidSect="00034616">
          <w:type w:val="nextPage"/>
          <w:pgSz w:w="12240" w:h="15840"/>
          <w:pgMar w:top="1440" w:right="1800" w:bottom="1440" w:left="1800" w:header="720" w:footer="720" w:gutter="0"/>
          <w:pgNumType w:start="19"/>
          <w:cols w:space="720"/>
          <w:titlePg w:val="0"/>
          <w:docGrid w:linePitch="360"/>
        </w:sectPr>
      </w:pPr>
    </w:p>
    <w:p>
      <w:r>
        <w:t>71、详细可行性研究中通常使用的固定资产投资估算方法是()。</w:t>
        <w:br/>
        <w:t>A.单位生产能力投资系数法</w:t>
        <w:br/>
        <w:t>B.生产能力指数法</w:t>
        <w:br/>
        <w:t>C.主要部分投资比率估算法</w:t>
        <w:br/>
        <w:t>D.主要部分投资系数估算法</w:t>
        <w:br/>
        <w:t>E.概算指标估算法</w:t>
        <w:br/>
        <w:t>【答案】：A</w:t>
      </w:r>
      <w:r>
        <w:t xml:space="preserve"> </w:t>
      </w:r>
    </w:p>
    <w:p>
      <w:r>
        <w:t>72、冬季空气调节室外计算温度应采用(  )。</w:t>
        <w:br/>
        <w:t>A.历年平均不保证Sd的日平均温度</w:t>
        <w:br/>
        <w:t>B.历年平均不保证4d的日平均温度</w:t>
        <w:br/>
        <w:t>C.历年平均不保证3d的日平均温度</w:t>
        <w:br/>
        <w:t>D.历年平均不保证1d的日平均温度</w:t>
        <w:br/>
        <w:br/>
        <w:t xml:space="preserve">【答案】：D </w:t>
      </w:r>
    </w:p>
    <w:p>
      <w:r>
        <w:t>73、在三部门经济中，国民收入从总支出角度看，包括消费、投资和政府购买，其中当政府收入大于购买支出时，便形成了政府储蓄，政府储蓄()。</w:t>
        <w:br/>
        <w:t>A.是政府赤字的相反数</w:t>
        <w:br/>
        <w:t>B.总是等于私人投资</w:t>
        <w:br/>
        <w:t>C.等于进口与出口之差</w:t>
        <w:br/>
        <w:t>D.等于GDP减去消费和存货投资之和</w:t>
        <w:br/>
        <w:br/>
        <w:t xml:space="preserve">【答案】：A </w:t>
      </w:r>
    </w:p>
    <w:p>
      <w:r>
        <w:t>74、()由国民收入分配和再分配形成。</w:t>
        <w:br/>
        <w:t>A.社会总供给</w:t>
        <w:br/>
        <w:t>B.社会总需求</w:t>
        <w:br/>
        <w:t>C.需求拉上型通货膨胀</w:t>
        <w:br/>
        <w:t>D.货币流通</w:t>
        <w:br/>
        <w:br/>
        <w:t xml:space="preserve">【答案】：B </w:t>
      </w:r>
    </w:p>
    <w:p>
      <w:pPr>
        <w:sectPr w:rsidSect="00034616">
          <w:type w:val="nextPage"/>
          <w:pgSz w:w="12240" w:h="15840"/>
          <w:pgMar w:top="1440" w:right="1800" w:bottom="1440" w:left="1800" w:header="720" w:footer="720" w:gutter="0"/>
          <w:pgNumType w:start="20"/>
          <w:cols w:space="720"/>
          <w:titlePg w:val="0"/>
          <w:docGrid w:linePitch="360"/>
        </w:sectPr>
      </w:pPr>
    </w:p>
    <w:p>
      <w:r>
        <w:t>75、假设基期汇率为10，外汇年升水率为2％，则六个月远期汇率等于()。</w:t>
        <w:br/>
        <w:t>A.10.05</w:t>
        <w:br/>
        <w:t>B.10.1</w:t>
        <w:br/>
        <w:t>C.10.15</w:t>
        <w:br/>
        <w:t>D.10.2</w:t>
        <w:br/>
        <w:br/>
        <w:t>【答案】：B</w:t>
      </w:r>
      <w:r>
        <w:t xml:space="preserve"> </w:t>
      </w:r>
    </w:p>
    <w:p>
      <w:r>
        <w:t>76、我国人民币汇率采取的标价方法是()。</w:t>
        <w:br/>
        <w:t>A.直接标价法</w:t>
        <w:br/>
        <w:t>B.间接标价法</w:t>
        <w:br/>
        <w:t>C.复合标价法</w:t>
        <w:br/>
        <w:t>D.双向标价法</w:t>
        <w:br/>
        <w:br/>
        <w:t xml:space="preserve">【答案】：A </w:t>
      </w:r>
    </w:p>
    <w:p>
      <w:r>
        <w:t>77、通过居民区的ⅠOkⅤ高压线路，在最大弧垂的情况下，导线与地面的最小距离不应小于(  )m。</w:t>
        <w:br/>
        <w:t>A.6.5</w:t>
        <w:br/>
        <w:t>B.6.0</w:t>
        <w:br/>
        <w:t>C.5.5</w:t>
        <w:br/>
        <w:t>D.5.0</w:t>
        <w:br/>
        <w:br/>
        <w:t xml:space="preserve">【答案】：A </w:t>
      </w:r>
    </w:p>
    <w:p>
      <w:pPr>
        <w:sectPr w:rsidSect="00034616">
          <w:type w:val="nextPage"/>
          <w:pgSz w:w="12240" w:h="15840"/>
          <w:pgMar w:top="1440" w:right="1800" w:bottom="1440" w:left="1800" w:header="720" w:footer="720" w:gutter="0"/>
          <w:pgNumType w:start="21"/>
          <w:cols w:space="720"/>
          <w:titlePg w:val="0"/>
          <w:docGrid w:linePitch="360"/>
        </w:sectPr>
      </w:pPr>
      <w:r>
        <w:t>78、以下哪种情况会引起贵金属Ag(T+D)的需求曲线向右移动？()</w:t>
        <w:br/>
        <w:t>A.Ag(T+D)价格上升</w:t>
        <w:br/>
        <w:t>B.消费收入增加</w:t>
        <w:br/>
        <w:t>C.Ag(T+D)价格下降</w:t>
        <w:br/>
        <w:t>D.交易手续费增加</w:t>
        <w:br/>
        <w:br/>
        <w:t xml:space="preserve">【答案】：B </w:t>
      </w:r>
    </w:p>
    <w:p>
      <w:r>
        <w:t>79、2005年7月21日，在主动性、可控性、渐进性原则指导下，人民币汇率形成机制改革启动，开始实行以市场供求为基础、参考一篮子货币进行调节、有管理的浮动汇率制度，两年来先后推出了一系列改革措施，外汇市场基础设施建设取得重大进展，人民币汇率弹性逐步扩大，并形成双向波动的格局，呈现稳中有升的态势，截至2007年7月17日，人民币对美元累计升值9.4％，人民币有效汇率升值约4％，且波动性逐渐减弱，参考一篮子货币的作用开始显现。</w:t>
        <w:br/>
        <w:t>A.稳定人民币对美元的双边汇率</w:t>
        <w:br/>
        <w:t>B.稳定人民币的名义有效汇率</w:t>
        <w:br/>
        <w:t>C.盯住美元</w:t>
        <w:br/>
        <w:t>D.盯住一篮子货币</w:t>
        <w:br/>
        <w:br/>
        <w:t xml:space="preserve">【答案】：B </w:t>
      </w:r>
    </w:p>
    <w:p>
      <w:r>
        <w:t>80、据统计，2011年我国国内生产总值为74970亿美元；2011年我国货物服务出口总额为20867亿美元，经常账户收支顺差2017亿美元，资本和金融账户收支顺差2211亿美元，国际储备资产增加3878亿美元；2011年底未清偿外债余额5489亿美元。</w:t>
        <w:br/>
        <w:t>A.经常账户</w:t>
        <w:br/>
        <w:t>B.储备资产账户</w:t>
        <w:br/>
        <w:t>C.资本和金融账户</w:t>
        <w:br/>
        <w:t>D.错误与遗漏账户</w:t>
        <w:br/>
        <w:br/>
        <w:t xml:space="preserve">【答案】：D </w:t>
      </w:r>
    </w:p>
    <w:p>
      <w:pPr>
        <w:sectPr w:rsidSect="00034616">
          <w:type w:val="nextPage"/>
          <w:pgSz w:w="12240" w:h="15840"/>
          <w:pgMar w:top="1440" w:right="1800" w:bottom="1440" w:left="1800" w:header="720" w:footer="720" w:gutter="0"/>
          <w:pgNumType w:start="22"/>
          <w:cols w:space="720"/>
          <w:titlePg w:val="0"/>
          <w:docGrid w:linePitch="360"/>
        </w:sectPr>
      </w:pPr>
    </w:p>
    <w:p>
      <w:r>
        <w:t>81、由于()的作用，投资者不再满足投资品种的单一性，而希望建立多样化的资产组合。</w:t>
        <w:br/>
        <w:t>A.边际收入递减规律</w:t>
        <w:br/>
        <w:t>B.边际风险递增规律</w:t>
        <w:br/>
        <w:t>C.边际效用递减规律</w:t>
        <w:br/>
        <w:t>D.边际成本递减规律</w:t>
        <w:br/>
        <w:br/>
        <w:t>【答案】：C</w:t>
      </w:r>
      <w:r>
        <w:t xml:space="preserve"> </w:t>
      </w:r>
    </w:p>
    <w:p>
      <w:r>
        <w:t>82、每股股票所代表的实际资产的价值是股票的()</w:t>
        <w:br/>
        <w:t>A.票面价值</w:t>
        <w:br/>
        <w:t>B.帐面价值</w:t>
        <w:br/>
        <w:t>C.清算价值</w:t>
        <w:br/>
        <w:t>D.内在价值</w:t>
        <w:br/>
        <w:br/>
        <w:t xml:space="preserve">【答案】：D </w:t>
      </w:r>
    </w:p>
    <w:p>
      <w:r>
        <w:t>83、双寡头模型是由哪位经济学家在1838年提出的？()</w:t>
        <w:br/>
        <w:t>A.凯恩斯</w:t>
        <w:br/>
        <w:t>B.卡恩</w:t>
        <w:br/>
        <w:t>C.古诺</w:t>
        <w:br/>
        <w:t>D.斯威齐</w:t>
        <w:br/>
        <w:br/>
        <w:t xml:space="preserve">【答案】：C </w:t>
      </w:r>
    </w:p>
    <w:p>
      <w:r>
        <w:t>84、下列行业中哪一个最接近于完全竞争市场？()</w:t>
        <w:br/>
        <w:t>A.卷烟</w:t>
        <w:br/>
        <w:t>B.农产品</w:t>
        <w:br/>
        <w:t>C.汽车</w:t>
        <w:br/>
        <w:t>D.洗发水</w:t>
        <w:br/>
        <w:br/>
        <w:t xml:space="preserve">【答案】：B </w:t>
      </w:r>
    </w:p>
    <w:p>
      <w:pPr>
        <w:sectPr w:rsidSect="00034616">
          <w:type w:val="nextPage"/>
          <w:pgSz w:w="12240" w:h="15840"/>
          <w:pgMar w:top="1440" w:right="1800" w:bottom="1440" w:left="1800" w:header="720" w:footer="720" w:gutter="0"/>
          <w:pgNumType w:start="23"/>
          <w:cols w:space="720"/>
          <w:titlePg w:val="0"/>
          <w:docGrid w:linePitch="360"/>
        </w:sectPr>
      </w:pPr>
    </w:p>
    <w:p>
      <w:r>
        <w:t>85、通常辨认债券估价是否发生偏离的依据是()。</w:t>
        <w:br/>
        <w:t>A.某一债券的收益率是否高于相应信用等级的债券</w:t>
        <w:br/>
        <w:t>B.某一债券的收益率是否低于相应信用等级的债券</w:t>
        <w:br/>
        <w:t>C.某一债券的预期收益率是否因债券的信用等级将得到改善从而将下降</w:t>
        <w:br/>
        <w:t>D.以上皆是</w:t>
        <w:br/>
        <w:br/>
        <w:t>【答案】：D</w:t>
      </w:r>
      <w:r>
        <w:t xml:space="preserve"> </w:t>
      </w:r>
    </w:p>
    <w:p>
      <w:r>
        <w:t>86、国际收支平衡状况分析，重点是分析()。</w:t>
        <w:br/>
        <w:t>A.国际收支总额</w:t>
        <w:br/>
        <w:t>B.国际收支差额</w:t>
        <w:br/>
        <w:t>C.国际收支结构</w:t>
        <w:br/>
        <w:t>D.国际收支项目</w:t>
        <w:br/>
        <w:br/>
        <w:t xml:space="preserve">【答案】：B </w:t>
      </w:r>
    </w:p>
    <w:p>
      <w:r>
        <w:t>87、某工人在工资率为每小时2美元的时候每周挣80美元，每小时3美元的时候每周挣105美元，由此可以断定()。</w:t>
        <w:br/>
        <w:t>A.收入效应起着主要作用</w:t>
        <w:br/>
        <w:t>B.替代效应起着主要作用</w:t>
        <w:br/>
        <w:t>C.收入效应和替代效应都没有发生作用</w:t>
        <w:br/>
        <w:t>D.无法确定。</w:t>
        <w:br/>
        <w:br/>
        <w:t xml:space="preserve">【答案】：A </w:t>
      </w:r>
    </w:p>
    <w:p>
      <w:r>
        <w:t>88、下列各项中，属于完全垄断的行业是()</w:t>
        <w:br/>
        <w:t>A.商业银行</w:t>
        <w:br/>
        <w:t>B.通信企业</w:t>
        <w:br/>
        <w:t>C.汽车、石油、天然气</w:t>
        <w:br/>
        <w:t>D.公共事业</w:t>
        <w:br/>
        <w:br/>
        <w:t xml:space="preserve">【答案】：D </w:t>
      </w:r>
    </w:p>
    <w:p>
      <w:pPr>
        <w:sectPr w:rsidSect="00034616">
          <w:type w:val="nextPage"/>
          <w:pgSz w:w="12240" w:h="15840"/>
          <w:pgMar w:top="1440" w:right="1800" w:bottom="1440" w:left="1800" w:header="720" w:footer="720" w:gutter="0"/>
          <w:pgNumType w:start="24"/>
          <w:cols w:space="720"/>
          <w:titlePg w:val="0"/>
          <w:docGrid w:linePitch="360"/>
        </w:sectPr>
      </w:pPr>
    </w:p>
    <w:p>
      <w:r>
        <w:t>89、某工人在工资率为每小时10美元的时候每周挣400美元，每小时15美元的时候每周挣450美元，由此可以断定()</w:t>
        <w:br/>
        <w:t>A.收入效应和替代效应相等</w:t>
        <w:br/>
        <w:t>B.替代效应起着主要作用</w:t>
        <w:br/>
        <w:t>C.没有收入效应和替代效应</w:t>
        <w:br/>
        <w:t>D.收入效应起着主要作用</w:t>
        <w:br/>
        <w:br/>
        <w:t>【答案】：D</w:t>
      </w:r>
      <w:r>
        <w:t xml:space="preserve"> </w:t>
      </w:r>
    </w:p>
    <w:p>
      <w:r>
        <w:t>90、在民用建筑采暖设计中，不应设置散热器的部位是(  )。</w:t>
        <w:br/>
        <w:t>A.楼梯间</w:t>
        <w:br/>
        <w:t>B.两道外门之间的门斗内</w:t>
        <w:br/>
        <w:t>C.储藏间</w:t>
        <w:br/>
        <w:t>D.走道</w:t>
        <w:br/>
        <w:br/>
        <w:t xml:space="preserve">【答案】：B </w:t>
      </w:r>
    </w:p>
    <w:p>
      <w:r>
        <w:t>91、等产量曲线上某一点的切线的斜率值等于()。</w:t>
        <w:br/>
        <w:t>A.预算线的斜率</w:t>
        <w:br/>
        <w:t>B.等成本线的斜率</w:t>
        <w:br/>
        <w:t>C.边际技术替代率</w:t>
        <w:br/>
        <w:t>D.边际产量</w:t>
        <w:br/>
        <w:br/>
        <w:t xml:space="preserve">【答案】：C </w:t>
      </w:r>
    </w:p>
    <w:p>
      <w:r>
        <w:t>92、可以发挥社会“安全阀”和“减震器”作用的政策工具是()。</w:t>
        <w:br/>
        <w:t>A.税收</w:t>
        <w:br/>
        <w:t>B.购买性支出</w:t>
        <w:br/>
        <w:t>C.社会保障支出</w:t>
        <w:br/>
        <w:t>D.国债</w:t>
        <w:br/>
        <w:br/>
        <w:t xml:space="preserve">【答案】：C </w:t>
      </w:r>
    </w:p>
    <w:p>
      <w:pPr>
        <w:sectPr w:rsidSect="00034616">
          <w:type w:val="nextPage"/>
          <w:pgSz w:w="12240" w:h="15840"/>
          <w:pgMar w:top="1440" w:right="1800" w:bottom="1440" w:left="1800" w:header="720" w:footer="720" w:gutter="0"/>
          <w:pgNumType w:start="25"/>
          <w:cols w:space="720"/>
          <w:titlePg w:val="0"/>
          <w:docGrid w:linePitch="360"/>
        </w:sectPr>
      </w:pPr>
    </w:p>
    <w:p>
      <w:r>
        <w:t>93、下列行业中哪一个最接近于完全竞争市场。()</w:t>
        <w:br/>
        <w:t>A.电力</w:t>
        <w:br/>
        <w:t>B.水稻</w:t>
        <w:br/>
        <w:t>C.铁路</w:t>
        <w:br/>
        <w:t>D.飞机</w:t>
        <w:br/>
        <w:br/>
        <w:t>【答案】：B</w:t>
      </w:r>
      <w:r>
        <w:t xml:space="preserve"> </w:t>
      </w:r>
    </w:p>
    <w:p>
      <w:r>
        <w:t>94、布雷顿森林货币体系的中心货币是()。</w:t>
        <w:br/>
        <w:t>A.美元</w:t>
        <w:br/>
        <w:t>B.英镑</w:t>
        <w:br/>
        <w:t>C.特别提款权</w:t>
        <w:br/>
        <w:t>D.头寸</w:t>
        <w:br/>
        <w:br/>
        <w:t xml:space="preserve">【答案】：A </w:t>
      </w:r>
    </w:p>
    <w:p>
      <w:r>
        <w:t>95、基尼系数的增大将表明()。</w:t>
        <w:br/>
        <w:t>A.收入不平均程度的增加</w:t>
        <w:br/>
        <w:t>B.收入不平均程度的减少</w:t>
        <w:br/>
        <w:t>C.洛伦兹曲线与横轴重合</w:t>
        <w:br/>
        <w:t>D.洛伦兹曲线与纵轴重合</w:t>
        <w:br/>
        <w:br/>
        <w:t xml:space="preserve">【答案】：A </w:t>
      </w:r>
    </w:p>
    <w:p>
      <w:r>
        <w:t>96、全空气定风量系统的送风管一般设在走廊或房间的吊顶内，利用吊顶空间作为回风道，这样要求梁下至吊顶高度为(  )m。</w:t>
        <w:br/>
        <w:t>A.≥0.3</w:t>
        <w:br/>
        <w:t>B.≥0.4</w:t>
        <w:br/>
        <w:t>C.≥0.6</w:t>
        <w:br/>
        <w:t>D.≥0.9</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r>
        <w:t>97、下列消防用电负荷中，(</w:t>
      </w:r>
      <w:r>
        <w:t xml:space="preserve"> </w:t>
      </w:r>
    </w:p>
    <w:p>
      <w:r>
        <w:t xml:space="preserve"> )可以不在最末一级配电箱处设置电源自动切换装置。</w:t>
        <w:br/>
        <w:t>A.消防水泵</w:t>
        <w:br/>
        <w:t>B.消防电梯</w:t>
        <w:br/>
        <w:t>C.防烟排烟风机</w:t>
        <w:br/>
        <w:t>D.应急照明及防火卷帘电源</w:t>
        <w:br/>
        <w:br/>
        <w:t>【答案】：D</w:t>
      </w:r>
      <w:r>
        <w:t xml:space="preserve"> </w:t>
      </w:r>
    </w:p>
    <w:p>
      <w:r>
        <w:t>98、金属排水管道卡箍间距在立管上不大于(  )m，楼层高度不超过4m，立管可安装(  )个固定件。</w:t>
        <w:br/>
        <w:t>A.3，2</w:t>
        <w:br/>
        <w:t>B.3，1</w:t>
        <w:br/>
        <w:t>C.2，2</w:t>
        <w:br/>
        <w:t>D.2，1</w:t>
        <w:br/>
        <w:br/>
        <w:t xml:space="preserve">【答案】：B </w:t>
      </w:r>
    </w:p>
    <w:p>
      <w:r>
        <w:t>99、现代组合投资理论认为，有效边界与投资者的无差异曲线的切点所代表的组合是该投资者的()。</w:t>
        <w:br/>
        <w:t>A.最大期望收益组合</w:t>
        <w:br/>
        <w:t>B.最小方差组合</w:t>
        <w:br/>
        <w:t>C.最优证券组合</w:t>
        <w:br/>
        <w:t>D.有效证券组合</w:t>
        <w:br/>
        <w:br/>
        <w:t xml:space="preserve">【答案】：C </w:t>
      </w:r>
    </w:p>
    <w:p>
      <w:r>
        <w:t>100、以下属于证券经营机构传统业务的是()。</w:t>
        <w:br/>
        <w:t>A.证券承销业务</w:t>
        <w:br/>
        <w:t>B.私募发行</w:t>
        <w:br/>
        <w:t>C.基金管理</w:t>
        <w:br/>
        <w:t>D.风险基金</w:t>
        <w:br/>
        <w:br/>
        <w:t xml:space="preserve">【答案】：A </w:t>
      </w:r>
    </w:p>
    <w:p>
      <w:pPr>
        <w:sectPr w:rsidSect="00034616">
          <w:type w:val="nextPage"/>
          <w:pgSz w:w="12240" w:h="15840"/>
          <w:pgMar w:top="1440" w:right="1800" w:bottom="1440" w:left="1800" w:header="720" w:footer="720" w:gutter="0"/>
          <w:pgNumType w:start="27"/>
          <w:cols w:space="720"/>
          <w:titlePg w:val="0"/>
          <w:docGrid w:linePitch="360"/>
        </w:sectPr>
      </w:pPr>
    </w:p>
    <w:p>
      <w:r>
        <w:t>101、帕累托最优意味着()。</w:t>
        <w:br/>
        <w:t>A.社会福利水平达到了最大</w:t>
        <w:br/>
        <w:t>B.相关主体不能在不减少他人福利的情形下增加自身福利水平</w:t>
        <w:br/>
        <w:t>C.社会分配最为公平</w:t>
        <w:br/>
        <w:t>D.生产效率最高</w:t>
        <w:br/>
        <w:br/>
        <w:t>【答案】：B</w:t>
      </w:r>
      <w:r>
        <w:t xml:space="preserve"> </w:t>
      </w:r>
    </w:p>
    <w:p>
      <w:r>
        <w:t>102、某国2011年第一季度的国际收支状况是：贸易账户差额为逆差583亿美元，劳务账户差额为顺差227亿美元，单方转移账户差额为顺差104亿美元，长期资本账户差额为顺差196亿美元，短期资本账户差额为逆差63亿美元。请问：</w:t>
        <w:br/>
        <w:t>A.252</w:t>
        <w:br/>
        <w:t>B.－252</w:t>
        <w:br/>
        <w:t>C.706</w:t>
        <w:br/>
        <w:t>D.－706</w:t>
        <w:br/>
        <w:br/>
        <w:t xml:space="preserve">【答案】：B </w:t>
      </w:r>
    </w:p>
    <w:p>
      <w:r>
        <w:t>103、下列各项中，不列入商品销售总额的是()。</w:t>
        <w:br/>
        <w:t>A.对国外直接出口的商品</w:t>
        <w:br/>
        <w:t>B.售给城乡居民消费用的商品</w:t>
        <w:br/>
        <w:t>C.售给批发零售贸易业作为转卖或加工后转卖的商品</w:t>
        <w:br/>
        <w:t>D.购货退出的商品</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r>
        <w:t>104、在市场分割理论下，市场划分为()两部分。</w:t>
        <w:br/>
        <w:t>A.股票市场和债券市场</w:t>
        <w:br/>
        <w:t>B.股票市场和资金市场</w:t>
        <w:br/>
        <w:t>C.股票市场和期货市场</w:t>
        <w:br/>
        <w:t>D.短期资金市场和长期资金市场</w:t>
        <w:br/>
        <w:br/>
        <w:t xml:space="preserve">【答案】：D </w:t>
      </w:r>
    </w:p>
    <w:p>
      <w:r>
        <w:t>105、下列各种成本中，哪个成本的变动规律是向右下方倾斜？()</w:t>
        <w:br/>
        <w:t>A.平均同定成本</w:t>
        <w:br/>
        <w:t>B.平均可变成本</w:t>
        <w:br/>
        <w:t>C.短期边际成本</w:t>
        <w:br/>
        <w:t>D.短期总成本</w:t>
        <w:br/>
        <w:br/>
        <w:t xml:space="preserve">【答案】：A </w:t>
      </w:r>
    </w:p>
    <w:p>
      <w:r>
        <w:t>106、影响空调建筑耗能的因素很多，下列因素中影响最小的是(  )。</w:t>
        <w:br/>
        <w:t>A.朝向</w:t>
        <w:br/>
        <w:t>B.体形</w:t>
        <w:br/>
        <w:t>C.窗大小</w:t>
        <w:br/>
        <w:t>D.外装修样式</w:t>
        <w:br/>
        <w:br/>
        <w:t xml:space="preserve">【答案】：D </w:t>
      </w:r>
    </w:p>
    <w:p>
      <w:r>
        <w:t>107、在完全垄断市场上，垄断生产厂商能获得超额利润主要是因为()。</w:t>
        <w:br/>
        <w:t>A.实现了卖方垄断</w:t>
        <w:br/>
        <w:t>B.实现了买方垄断</w:t>
        <w:br/>
        <w:t>C.对产品进行了创新</w:t>
        <w:br/>
        <w:t>D.新厂商容易进入</w:t>
        <w:br/>
        <w:br/>
        <w:t xml:space="preserve">【答案】：A </w:t>
      </w:r>
    </w:p>
    <w:p>
      <w:pPr>
        <w:sectPr w:rsidSect="00034616">
          <w:type w:val="nextPage"/>
          <w:pgSz w:w="12240" w:h="15840"/>
          <w:pgMar w:top="1440" w:right="1800" w:bottom="1440" w:left="1800" w:header="720" w:footer="720" w:gutter="0"/>
          <w:pgNumType w:start="29"/>
          <w:cols w:space="720"/>
          <w:titlePg w:val="0"/>
          <w:docGrid w:linePitch="360"/>
        </w:sectPr>
      </w:pPr>
      <w:r>
        <w:t>108、下列情况中，“挤出”效应可能很大的是()。</w:t>
        <w:br/>
        <w:t>A.货币需求对利率敏感，私人部门支出对利率不敏感</w:t>
        <w:br/>
        <w:t>B.货币需求对利率敏感，私人部门支出对利率也敏感</w:t>
        <w:br/>
        <w:t>C.货币需求对利率不敏感，私人部门支出对利率不敏感</w:t>
        <w:br/>
        <w:t>D.货币需求对利率不敏感，私人部门支出对利率敏感</w:t>
        <w:br/>
        <w:br/>
        <w:t xml:space="preserve">【答案】：D </w:t>
      </w:r>
    </w:p>
    <w:p>
      <w:r>
        <w:t>109、一种商品的需求曲线向右下方倾斜，如果生产该种商品的生产要素价格上升，那么该商品的()。</w:t>
        <w:br/>
        <w:t>A.均衡数量增加，均衡价格上升</w:t>
        <w:br/>
        <w:t>B.均衡数量增加，均衡价格下降</w:t>
        <w:br/>
        <w:t>C.均衡数量减少，均衡价格上升</w:t>
        <w:br/>
        <w:t>D.均衡数量减少，均衡价格下降</w:t>
        <w:br/>
        <w:br/>
        <w:t xml:space="preserve">【答案】：C </w:t>
      </w:r>
    </w:p>
    <w:p>
      <w:r>
        <w:t>110、实现利润最大化的必要条件是()。</w:t>
        <w:br/>
        <w:t>A.边际收益大于边际成本</w:t>
        <w:br/>
        <w:t>B.边际收益小于边际成本</w:t>
        <w:br/>
        <w:t>C.边际收益等于边际成本</w:t>
        <w:br/>
        <w:t>D.成本等于收益</w:t>
        <w:br/>
        <w:br/>
        <w:t xml:space="preserve">【答案】：C </w:t>
      </w:r>
    </w:p>
    <w:p>
      <w:r>
        <w:t>111、如果离职率为1%，就职率为19%，自然失业率为()。</w:t>
        <w:br/>
        <w:t>A.4%</w:t>
        <w:br/>
        <w:t>B.5%</w:t>
        <w:br/>
        <w:t>C.6%</w:t>
        <w:br/>
        <w:t>D.7%</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r>
        <w:t>112、依据《建筑照明设计标准》(GB50034-2004)，下列描述错误的是(</w:t>
      </w:r>
      <w:r>
        <w:t xml:space="preserve"> </w:t>
      </w:r>
    </w:p>
    <w:p>
      <w:r>
        <w:t xml:space="preserve"> )。</w:t>
        <w:br/>
        <w:t>A.民用建筑照明照度标准值按0.5、1、3、5、10、15、20、30、50、75、100、150、200、300、500、750、1000、1500、2000、3000、5000lx分级</w:t>
        <w:br/>
        <w:t>B.照度标准值是指工作或生活场所参考平面上的最高照度值</w:t>
        <w:br/>
        <w:t>C.在一般情况下，设计照度值与照度标准值相比较，可有-10%～+10%的偏差</w:t>
        <w:br/>
        <w:t>D.在照明设计时，应根据环境污染特征和灯具擦拭次数，考虑适当的维护系数</w:t>
        <w:br/>
        <w:br/>
        <w:t>【答案】：B</w:t>
      </w:r>
      <w:r>
        <w:t xml:space="preserve"> </w:t>
      </w:r>
    </w:p>
    <w:p>
      <w:r>
        <w:t>113、屋顶水箱补水泵的出水量应按(  )确定。</w:t>
        <w:br/>
        <w:t>A.最大小时流量</w:t>
        <w:br/>
        <w:t>B.设计秒流量</w:t>
        <w:br/>
        <w:t>C.平均时流量</w:t>
        <w:br/>
        <w:t>D.最高日流量</w:t>
        <w:br/>
        <w:br/>
        <w:t xml:space="preserve">【答案】：A </w:t>
      </w:r>
    </w:p>
    <w:p>
      <w:r>
        <w:t>114、检查井内径的大小决定因素不包括(  )。</w:t>
        <w:br/>
        <w:t>A.管道的管径</w:t>
        <w:br/>
        <w:t>B.管道的数量</w:t>
        <w:br/>
        <w:t>C.管道的埋深</w:t>
        <w:br/>
        <w:t>D.管道内排水的水质和水温</w:t>
        <w:br/>
        <w:br/>
        <w:t xml:space="preserve">【答案】：D </w:t>
      </w:r>
    </w:p>
    <w:p>
      <w:r>
        <w:t>115、由于利率的不确定性，根据对市场利率变化的预期需要持有货币以便从中获利的动机是()。</w:t>
        <w:br/>
        <w:t>A.交易动机</w:t>
        <w:br/>
        <w:t>B.预防动机</w:t>
        <w:br/>
        <w:t>C.投资动机</w:t>
        <w:br/>
        <w:t>D.投机动机</w:t>
        <w:br/>
        <w:br/>
        <w:t xml:space="preserve">【答案】：D </w:t>
      </w:r>
    </w:p>
    <w:p>
      <w:pPr>
        <w:sectPr w:rsidSect="00034616">
          <w:type w:val="nextPage"/>
          <w:pgSz w:w="12240" w:h="15840"/>
          <w:pgMar w:top="1440" w:right="1800" w:bottom="1440" w:left="1800" w:header="720" w:footer="720" w:gutter="0"/>
          <w:pgNumType w:start="31"/>
          <w:cols w:space="720"/>
          <w:titlePg w:val="0"/>
          <w:docGrid w:linePitch="360"/>
        </w:sectPr>
      </w:pPr>
    </w:p>
    <w:p>
      <w:r>
        <w:t>116、不变成本是()。</w:t>
        <w:br/>
        <w:t>A.购买原材料所支付的成本</w:t>
        <w:br/>
        <w:t>B.即使停止生产也必须支付的成本</w:t>
        <w:br/>
        <w:t>C.增加产量所要增加的成本</w:t>
        <w:br/>
        <w:t>D.所有的隐性成本</w:t>
        <w:br/>
        <w:br/>
        <w:t>【答案】：B</w:t>
      </w:r>
      <w:r>
        <w:t xml:space="preserve"> </w:t>
      </w:r>
    </w:p>
    <w:p>
      <w:r>
        <w:t>117、当某厂商以最小成本生产既定产量时，该厂商()。</w:t>
        <w:br/>
        <w:t>A.总收益为零</w:t>
        <w:br/>
        <w:t>B.一定获得最大利润</w:t>
        <w:br/>
        <w:t>C.一定未获得最大利润</w:t>
        <w:br/>
        <w:t>D.无法确定是否获得最大利润</w:t>
        <w:br/>
        <w:br/>
        <w:t xml:space="preserve">【答案】：D </w:t>
      </w:r>
    </w:p>
    <w:p>
      <w:r>
        <w:t>118、根据新古典主义的理性预期假说()。</w:t>
        <w:br/>
        <w:t>A.人们在预测时不会犯错误</w:t>
        <w:br/>
        <w:t>B.在短期内，失业将会保持在自然失业率上</w:t>
        <w:br/>
        <w:t>C.通货膨胀在短期内是不会改变的</w:t>
        <w:br/>
        <w:t>D.上述答案均正确</w:t>
        <w:br/>
        <w:br/>
        <w:t xml:space="preserve">【答案】：D </w:t>
      </w:r>
    </w:p>
    <w:p>
      <w:r>
        <w:t>119、下列选项中，属于三级价格歧视的是()。</w:t>
        <w:br/>
        <w:t>A.个体服装经营者对每位购买者出售同样服装的价格存在差别</w:t>
        <w:br/>
        <w:t>B.某网站推出团购活动，对批量购买者给予一定的优惠</w:t>
        <w:br/>
        <w:t>C.某品牌电器在不同省份有不同价格</w:t>
        <w:br/>
        <w:t>D.某地方政府拟对电力和水利等公用事业进行分段(不同消费量)差别定价</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r>
        <w:t>120、雷电活动是在特定的气象、地质、地形及地貌条件下产生的(</w:t>
      </w:r>
      <w:r>
        <w:t xml:space="preserve"> </w:t>
      </w:r>
    </w:p>
    <w:p>
      <w:r>
        <w:t xml:space="preserve"> )。</w:t>
        <w:br/>
        <w:t>A.大气放电现象</w:t>
        <w:br/>
        <w:t>B.大地放电现象</w:t>
        <w:br/>
        <w:t>C.大气与大地共同放电现象</w:t>
        <w:br/>
        <w:t>D.大气与大地上的建筑物共同放电现象</w:t>
        <w:br/>
        <w:br/>
        <w:t>【答案】：A</w:t>
      </w:r>
      <w:r>
        <w:t xml:space="preserve"> </w:t>
      </w:r>
    </w:p>
    <w:p>
      <w:r>
        <w:t>121、边际消费倾向MPC与边际储蓄倾向MPS之和()。</w:t>
        <w:br/>
        <w:t>A.大于1</w:t>
        <w:br/>
        <w:t>B.小于1</w:t>
        <w:br/>
        <w:t>C.等于1</w:t>
        <w:br/>
        <w:t>D.不确定</w:t>
        <w:br/>
        <w:br/>
        <w:t xml:space="preserve">【答案】：C </w:t>
      </w:r>
    </w:p>
    <w:p>
      <w:r>
        <w:t>122、某国在某年的经济状况分别为：国际收支的经常项目逆差350亿美元，资本项目顺差280亿美元；年底的未清偿外债余额为460亿美元，其中短期外债占70％；国民生产总值3820亿美元。</w:t>
        <w:br/>
        <w:t>A.7.3％</w:t>
        <w:br/>
        <w:t>B.8.4％</w:t>
        <w:br/>
        <w:t>C.12％</w:t>
        <w:br/>
        <w:t>D.9.2％</w:t>
        <w:br/>
        <w:br/>
        <w:t xml:space="preserve">【答案】：C </w:t>
      </w:r>
    </w:p>
    <w:p>
      <w:pPr>
        <w:sectPr w:rsidSect="00034616">
          <w:type w:val="nextPage"/>
          <w:pgSz w:w="12240" w:h="15840"/>
          <w:pgMar w:top="1440" w:right="1800" w:bottom="1440" w:left="1800" w:header="720" w:footer="720" w:gutter="0"/>
          <w:pgNumType w:start="33"/>
          <w:cols w:space="720"/>
          <w:titlePg w:val="0"/>
          <w:docGrid w:linePitch="360"/>
        </w:sectPr>
      </w:pPr>
    </w:p>
    <w:p>
      <w:r>
        <w:t>123、假定X和Y都是正常商品，Y的价格上升10%会引起X的需求量增加20%，则这两种商品之间的需求交叉弹性为()。</w:t>
        <w:br/>
        <w:t>A.正，因此它们是互补商品</w:t>
        <w:br/>
        <w:t>B.负，因此它们是互补商品</w:t>
        <w:br/>
        <w:t>C.负，因此它们是替代商品</w:t>
        <w:br/>
        <w:t>D.正，因此它们是替代商品</w:t>
        <w:br/>
        <w:br/>
        <w:t>【答案】：D</w:t>
      </w:r>
      <w:r>
        <w:t xml:space="preserve"> </w:t>
      </w:r>
    </w:p>
    <w:p>
      <w:r>
        <w:t>124、下列关于绝对购买力平价和相对购买力平价关系的说法中，正确的是()。</w:t>
        <w:br/>
        <w:t>A.相对购买力平价成立，绝对购买力平价一定成立</w:t>
        <w:br/>
        <w:t>B.绝对购买力平价成立，相对购买力平价一定成立</w:t>
        <w:br/>
        <w:t>C.绝对购买力平价成立，相对购买力平价不一定成立</w:t>
        <w:br/>
        <w:t>D.相对购买力平价成立，绝对购买力平价一定不成立</w:t>
        <w:br/>
        <w:br/>
        <w:t xml:space="preserve">【答案】：B </w:t>
      </w:r>
    </w:p>
    <w:p>
      <w:r>
        <w:t>125、下列不属于完全竞争行业特点的是()。</w:t>
        <w:br/>
        <w:t>A.企业生产的产品不存在质量差别或者消费者感觉不出任何质量差别</w:t>
        <w:br/>
        <w:t>B.生产者和消费者数量众多</w:t>
        <w:br/>
        <w:t>C.市场上产品的价格存在激烈的竞争</w:t>
        <w:br/>
        <w:t>D.进入或者退出行业比较容易</w:t>
        <w:br/>
        <w:br/>
        <w:t xml:space="preserve">【答案】：C </w:t>
      </w:r>
    </w:p>
    <w:p>
      <w:r>
        <w:t>126、经济学可以定义为()。</w:t>
        <w:br/>
        <w:t>A.政府对市场的调控</w:t>
        <w:br/>
        <w:t>B.企业赚取利润的活动</w:t>
        <w:br/>
        <w:t>C.对稀缺资源诸多用途的最合理配置的研究</w:t>
        <w:br/>
        <w:t>D.个人的生财之道</w:t>
        <w:br/>
        <w:br/>
        <w:t xml:space="preserve">【答案】：C </w:t>
      </w:r>
    </w:p>
    <w:p>
      <w:pPr>
        <w:sectPr w:rsidSect="00034616">
          <w:type w:val="nextPage"/>
          <w:pgSz w:w="12240" w:h="15840"/>
          <w:pgMar w:top="1440" w:right="1800" w:bottom="1440" w:left="1800" w:header="720" w:footer="720" w:gutter="0"/>
          <w:pgNumType w:start="34"/>
          <w:cols w:space="720"/>
          <w:titlePg w:val="0"/>
          <w:docGrid w:linePitch="360"/>
        </w:sectPr>
      </w:pPr>
    </w:p>
    <w:p>
      <w:r>
        <w:t>127、在经济增长中起着最大作用的因素是()。</w:t>
        <w:br/>
        <w:t>A.资本</w:t>
        <w:br/>
        <w:t>B.劳动</w:t>
        <w:br/>
        <w:t>C.技术</w:t>
        <w:br/>
        <w:t>D.制度</w:t>
        <w:br/>
        <w:br/>
        <w:t>【答案】：C</w:t>
      </w:r>
      <w:r>
        <w:t xml:space="preserve"> </w:t>
      </w:r>
    </w:p>
    <w:p>
      <w:r>
        <w:t>128、寡头垄断厂商的产品是()。</w:t>
        <w:br/>
        <w:t>A.同质的</w:t>
        <w:br/>
        <w:t>B.有差异的</w:t>
        <w:br/>
        <w:t>C.既可以是同质的，也可以是有差异的</w:t>
        <w:br/>
        <w:t>D.以上都不对</w:t>
        <w:br/>
        <w:br/>
        <w:t xml:space="preserve">【答案】：C </w:t>
      </w:r>
    </w:p>
    <w:p>
      <w:r>
        <w:t>129、下列经济增长理论中，把技术进步作为内生变量的是()。</w:t>
        <w:br/>
        <w:t>A.传统增长理论</w:t>
        <w:br/>
        <w:t>B.新增长理论</w:t>
        <w:br/>
        <w:t>C.新古典增长理论</w:t>
        <w:br/>
        <w:t>D.新古典回潮理论</w:t>
        <w:br/>
        <w:br/>
        <w:t xml:space="preserve">【答案】：B </w:t>
      </w:r>
    </w:p>
    <w:p>
      <w:r>
        <w:t>130、电话用户线路的配置数量可按照初装电话机容量的(  )考虑。</w:t>
        <w:br/>
        <w:t>A.80%</w:t>
        <w:br/>
        <w:t>B.100%</w:t>
        <w:br/>
        <w:t>C.150%</w:t>
        <w:br/>
        <w:t>D.200%</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p>
    <w:p>
      <w:r>
        <w:t>131、下列对古典经济周期表述正确的是()。</w:t>
        <w:br/>
        <w:t>A.低谷时经济负增长，经济总量GDP绝对减少</w:t>
        <w:br/>
        <w:t>B.低谷时经济正增长，经济总量GDP绝对减少</w:t>
        <w:br/>
        <w:t>C.低谷时经济增长率为负值，即经济总量只是相对减少，而非绝对减少</w:t>
        <w:br/>
        <w:t>D.低谷时经济增长率为正值，即经济总量只是相对减少，而非绝对减少</w:t>
        <w:br/>
        <w:br/>
        <w:t>【答案】：A</w:t>
      </w:r>
      <w:r>
        <w:t xml:space="preserve"> </w:t>
      </w:r>
    </w:p>
    <w:p>
      <w:r>
        <w:t>132、经济学上道德风险是事前信息不对称的后果。道德风险可以分为两种：一种是隐藏信息或者隐藏知识的风险；另一种是隐藏行动的风险。以下不属于道德风险中败德行为或者不是由道德风险引起的是()</w:t>
        <w:br/>
        <w:t>A.制售假冒伪劣产品</w:t>
        <w:br/>
        <w:t>B.公费医疗资源过度使用</w:t>
        <w:br/>
        <w:t>C.保险市场失灵</w:t>
        <w:br/>
        <w:t>D.全额投保后失窃率上升</w:t>
        <w:br/>
        <w:br/>
        <w:t xml:space="preserve">【答案】：C </w:t>
      </w:r>
    </w:p>
    <w:p>
      <w:r>
        <w:t>133、采用闭式喷头的自动喷水灭火系统的每个报警阀控制喷头数，下述有误的是(  )。</w:t>
        <w:br/>
        <w:t>A.湿式自动喷水系统为800个</w:t>
        <w:br/>
        <w:t>B.预作用喷水系统为800个</w:t>
        <w:br/>
        <w:t>C.干式喷水灭火系统为500个</w:t>
        <w:br/>
        <w:t>D.干式喷水灭火系统为250个</w:t>
        <w:br/>
        <w:br/>
        <w:t xml:space="preserve">【答案】：D </w:t>
      </w:r>
    </w:p>
    <w:p>
      <w:r>
        <w:t>134、关于影响供给价格弹性的因素，下列表述错误的是()。</w:t>
        <w:br/>
        <w:t>A.时间是决定供给弹性的首要因素</w:t>
        <w:br/>
        <w:t>B.短期内供给弹性一般较小，在较长的时期内，供给弹性一般比较大</w:t>
        <w:br/>
        <w:t>C.对农产品来说，短期内供给弹性几乎为零</w:t>
        <w:br/>
        <w:t>D.用于生产某商品的投入品难以加入或脱离某种特殊行业，富有弹性</w:t>
        <w:br/>
        <w:br/>
        <w:t xml:space="preserve">【答案】：D </w:t>
      </w:r>
    </w:p>
    <w:p>
      <w:pPr>
        <w:sectPr w:rsidSect="00034616">
          <w:type w:val="nextPage"/>
          <w:pgSz w:w="12240" w:h="15840"/>
          <w:pgMar w:top="1440" w:right="1800" w:bottom="1440" w:left="1800" w:header="720" w:footer="720" w:gutter="0"/>
          <w:pgNumType w:start="36"/>
          <w:cols w:space="720"/>
          <w:titlePg w:val="0"/>
          <w:docGrid w:linePitch="360"/>
        </w:sectPr>
      </w:pPr>
    </w:p>
    <w:p>
      <w:r>
        <w:t>135、在蒙代尔一弗莱明模型中，本国利率等于世界利率是()实现均衡的表现。</w:t>
        <w:br/>
        <w:t>A.商品</w:t>
        <w:br/>
        <w:t>B.货币</w:t>
        <w:br/>
        <w:t>C.进出口</w:t>
        <w:br/>
        <w:t>D.外汇</w:t>
        <w:br/>
        <w:br/>
        <w:t>【答案】：D</w:t>
      </w:r>
      <w:r>
        <w:t xml:space="preserve"> </w:t>
      </w:r>
    </w:p>
    <w:p>
      <w:r>
        <w:t>136、下列关于企业成本曲线的表述中，不正确的是()。</w:t>
        <w:br/>
        <w:t>A.厂商短期平均成本曲线的最低点总是位于长期平均成本曲线上</w:t>
        <w:br/>
        <w:t>B.厂商的长期边际成本曲线不是短期边际成本曲线的包络线</w:t>
        <w:br/>
        <w:t>C.企业长期平均成本曲线的最低点一定位于厂商某一条短期平均成本曲线的最低点</w:t>
        <w:br/>
        <w:t>D.在平均成本递减的阶段，边际成本曲线位于平均成本曲线的下方</w:t>
        <w:br/>
        <w:br/>
        <w:t xml:space="preserve">【答案】：A </w:t>
      </w:r>
    </w:p>
    <w:p>
      <w:r>
        <w:t>137、GDP是各国核算国民经济活动的重要指标，下列哪一项含在GDP内。()</w:t>
        <w:br/>
        <w:t>A.出售旧车的收入</w:t>
        <w:br/>
        <w:t>B.支付200元给股票经纪商</w:t>
        <w:br/>
        <w:t>C.购买股票200元</w:t>
        <w:br/>
        <w:t>D.以1000元卖出上个月9000元购进的债券</w:t>
        <w:br/>
        <w:br/>
        <w:t xml:space="preserve">【答案】：B </w:t>
      </w:r>
    </w:p>
    <w:p>
      <w:pPr>
        <w:sectPr w:rsidSect="00034616">
          <w:type w:val="nextPage"/>
          <w:pgSz w:w="12240" w:h="15840"/>
          <w:pgMar w:top="1440" w:right="1800" w:bottom="1440" w:left="1800" w:header="720" w:footer="720" w:gutter="0"/>
          <w:pgNumType w:start="37"/>
          <w:cols w:space="720"/>
          <w:titlePg w:val="0"/>
          <w:docGrid w:linePitch="360"/>
        </w:sectPr>
      </w:pPr>
    </w:p>
    <w:p>
      <w:r>
        <w:t>138、下列关于政府政策失灵的叙述正确的是()。</w:t>
        <w:br/>
        <w:t>A.指政府制定和执行的政策扭曲环境和资源使用的真实成本，从而导致环境污染和生态破坏</w:t>
        <w:br/>
        <w:t>B.指政府制定和执行的政策反应环境和资源使用的真实成本所导致的环境污染和破坏</w:t>
        <w:br/>
        <w:t>C.由于市场存在不完全性导致市场经济作用被削弱的现象</w:t>
        <w:br/>
        <w:t>D.由于市场存在不完全性导致市场经济作用被加强的现象</w:t>
        <w:br/>
        <w:br/>
        <w:t>【答案】：A</w:t>
      </w:r>
      <w:r>
        <w:t xml:space="preserve"> </w:t>
      </w:r>
    </w:p>
    <w:p>
      <w:r>
        <w:t>139、下列项目中，应记入国际收支平衡表借方的是()。</w:t>
        <w:br/>
        <w:t>A.货物出口</w:t>
        <w:br/>
        <w:t>B.外商投资企业利润再投资</w:t>
        <w:br/>
        <w:t>C.外汇储备减少</w:t>
        <w:br/>
        <w:t>D.对外提供无偿援助</w:t>
        <w:br/>
        <w:br/>
        <w:t xml:space="preserve">【答案】：D </w:t>
      </w:r>
    </w:p>
    <w:p>
      <w:r>
        <w:t>140、与一般均衡分析不同，局部均衡分析()。</w:t>
        <w:br/>
        <w:t>A.集中考虑市场和市场参与者相互依赖的性质</w:t>
        <w:br/>
        <w:t>B.在经济中其他因素固定的情况下，考虑一个单个市场、居民户和企业的行为</w:t>
        <w:br/>
        <w:t>C.分析所有居民户、企业和市场同时相互作用怎样解决基本经济问题</w:t>
        <w:br/>
        <w:t>D.以上都是</w:t>
        <w:br/>
        <w:br/>
        <w:t xml:space="preserve">【答案】：B </w:t>
      </w:r>
    </w:p>
    <w:p>
      <w:r>
        <w:t>141、下列哪条不是空调节能措施？(  )</w:t>
        <w:br/>
        <w:t>A.南窗设固定遮阳</w:t>
        <w:br/>
        <w:t>B.墙导热系数小</w:t>
        <w:br/>
        <w:t>C.门窗密封</w:t>
        <w:br/>
        <w:t>D.装修明亮</w:t>
        <w:br/>
        <w:br/>
        <w:t xml:space="preserve">【答案】：D </w:t>
      </w:r>
    </w:p>
    <w:p>
      <w:pPr>
        <w:sectPr w:rsidSect="00034616">
          <w:type w:val="nextPage"/>
          <w:pgSz w:w="12240" w:h="15840"/>
          <w:pgMar w:top="1440" w:right="1800" w:bottom="1440" w:left="1800" w:header="720" w:footer="720" w:gutter="0"/>
          <w:pgNumType w:start="38"/>
          <w:cols w:space="720"/>
          <w:titlePg w:val="0"/>
          <w:docGrid w:linePitch="360"/>
        </w:sectPr>
      </w:pPr>
      <w:r>
        <w:t>142、化粪池清除污泥时，遗留的污泥量为污泥部分容积的(</w:t>
      </w:r>
      <w:r>
        <w:t xml:space="preserve"> </w:t>
      </w:r>
    </w:p>
    <w:p>
      <w:r>
        <w:t xml:space="preserve"> )。</w:t>
        <w:br/>
        <w:t>A.10%</w:t>
        <w:br/>
        <w:t>B.20%</w:t>
        <w:br/>
        <w:t>C.30%</w:t>
        <w:br/>
        <w:t>D.40%</w:t>
        <w:br/>
        <w:br/>
        <w:t>【答案】：B</w:t>
      </w:r>
      <w:r>
        <w:t xml:space="preserve"> </w:t>
      </w:r>
    </w:p>
    <w:p>
      <w:r>
        <w:t>143、安全出口标志灯和疏散标志灯的安装高度分别以(  )为宜。Ⅰ.安全出口标志灯宜设在距地高度不低于1.5m处；Ⅱ.安全出口标志灯宜设在距地高度不低于2.Om处；Ⅲ.疏散标志灯宜设在离地面1.5m以下的墙面上；Ⅳ.疏散标志灯宜设在离地面l.Om以下的墙面上</w:t>
        <w:br/>
        <w:t>A.Ⅰ、Ⅲ</w:t>
        <w:br/>
        <w:t>B.Ⅰ、Ⅱ</w:t>
        <w:br/>
        <w:t>C.Ⅱ、Ⅲ</w:t>
        <w:br/>
        <w:t>D.Ⅱ、Ⅳ</w:t>
        <w:br/>
        <w:br/>
        <w:t xml:space="preserve">【答案】：D </w:t>
      </w:r>
    </w:p>
    <w:p>
      <w:r>
        <w:t>144、下面哪一个是微观经济描述？()</w:t>
        <w:br/>
        <w:t>A.去年实际国内生产总值增加了9%</w:t>
        <w:br/>
        <w:t>B.去年失业人口占劳动人口的12%</w:t>
        <w:br/>
        <w:t>C.去年小麦平均价格上涨了7%</w:t>
        <w:br/>
        <w:t>D.去年全国物价总水平上涨幅度达5.4%</w:t>
        <w:br/>
        <w:br/>
        <w:t xml:space="preserve">【答案】：C </w:t>
      </w:r>
    </w:p>
    <w:p>
      <w:r>
        <w:t>145、建筑供电负荷等级为一级负荷中的特别重要负荷供电要求为(  )。</w:t>
        <w:br/>
        <w:t>A.一个独立电源供电</w:t>
        <w:br/>
        <w:t>B.两个独立电源供电</w:t>
        <w:br/>
        <w:t>C.一个独立电源之外增设应急电源</w:t>
        <w:br/>
        <w:t>D.两个独立电源之外增设应急电源</w:t>
        <w:br/>
        <w:br/>
        <w:t xml:space="preserve">【答案】：D </w:t>
      </w:r>
    </w:p>
    <w:p>
      <w:pPr>
        <w:sectPr w:rsidSect="00034616">
          <w:type w:val="nextPage"/>
          <w:pgSz w:w="12240" w:h="15840"/>
          <w:pgMar w:top="1440" w:right="1800" w:bottom="1440" w:left="1800" w:header="720" w:footer="720" w:gutter="0"/>
          <w:pgNumType w:start="39"/>
          <w:cols w:space="720"/>
          <w:titlePg w:val="0"/>
          <w:docGrid w:linePitch="360"/>
        </w:sectPr>
      </w:pPr>
    </w:p>
    <w:p>
      <w:r>
        <w:t>146、下列关于财政政策的说法，不正确的是()。</w:t>
        <w:br/>
        <w:t>A.在LM曲线不变时，IS曲线越陡峭，则财政政策效果越大</w:t>
        <w:br/>
        <w:t>B.在LM曲线不变时，IS曲线越平坦，则财政政策效果越小</w:t>
        <w:br/>
        <w:t>C.在IS曲线不变时，LM曲线越陡峭，则财政政策效果越大</w:t>
        <w:br/>
        <w:t>D.在IS曲线不变时，LM曲线越陡峭，则财政政策效果越小</w:t>
        <w:br/>
        <w:br/>
        <w:t>【答案】：C</w:t>
      </w:r>
      <w:r>
        <w:t xml:space="preserve"> </w:t>
      </w:r>
    </w:p>
    <w:p>
      <w:r>
        <w:t>147、在保险公司中专门负责处理理赔事务的人员称为（　　）。</w:t>
        <w:br/>
        <w:t>A.公司理赔员</w:t>
        <w:br/>
        <w:t>B.个人理赔员</w:t>
        <w:br/>
        <w:t>C.公众理赔员</w:t>
        <w:br/>
        <w:t>D.独立理赔员</w:t>
        <w:br/>
        <w:br/>
        <w:t xml:space="preserve">【答案】：A </w:t>
      </w:r>
    </w:p>
    <w:p>
      <w:r>
        <w:t>148、根据生命周期假说，要均等某消费者的消费量且利率为零，该消费者还能工作四十年、生活六十年，其收入的边际消费倾向是()。</w:t>
        <w:br/>
        <w:t>A.0.33</w:t>
        <w:br/>
        <w:t>B.0.5</w:t>
        <w:br/>
        <w:t>C.0.75</w:t>
        <w:br/>
        <w:t>D.0.67</w:t>
        <w:br/>
        <w:br/>
        <w:t xml:space="preserve">【答案】：D </w:t>
      </w:r>
    </w:p>
    <w:p>
      <w:r>
        <w:t>149、某一经济活动存在负的外部经济效果是指该活动的()。</w:t>
        <w:br/>
        <w:t>A.私人收益高于社会收益</w:t>
        <w:br/>
        <w:t>B.私人成本高于社会成本</w:t>
        <w:br/>
        <w:t>C.私人收益小于社会收益</w:t>
        <w:br/>
        <w:t>D.私人成本小于社会成本</w:t>
        <w:br/>
        <w:br/>
        <w:t xml:space="preserve">【答案】：D </w:t>
      </w:r>
    </w:p>
    <w:p>
      <w:pPr>
        <w:sectPr w:rsidSect="00034616">
          <w:type w:val="nextPage"/>
          <w:pgSz w:w="12240" w:h="15840"/>
          <w:pgMar w:top="1440" w:right="1800" w:bottom="1440" w:left="1800" w:header="720" w:footer="720" w:gutter="0"/>
          <w:pgNumType w:start="40"/>
          <w:cols w:space="720"/>
          <w:titlePg w:val="0"/>
          <w:docGrid w:linePitch="360"/>
        </w:sectPr>
      </w:pPr>
      <w:r>
        <w:t>150、某11层办公楼，其排水立管仅设置伸顶通气管时，最低排水横支管与立管连接处距排水立管管底垂直距离不得小于(</w:t>
      </w:r>
      <w:r>
        <w:t xml:space="preserve"> </w:t>
      </w:r>
    </w:p>
    <w:p>
      <w:r>
        <w:t xml:space="preserve"> )。</w:t>
        <w:br/>
        <w:t>A.1.2m</w:t>
        <w:br/>
        <w:t>B.1.0m</w:t>
        <w:br/>
        <w:t>C.1.5m</w:t>
        <w:br/>
        <w:t>D.0.7m</w:t>
        <w:br/>
        <w:br/>
        <w:t>【答案】：A</w:t>
      </w:r>
      <w:r>
        <w:t xml:space="preserve"> </w:t>
      </w:r>
    </w:p>
    <w:p>
      <w:r>
        <w:t>151、制冷机的水冷式冷凝器的冷凝温度宜比冷却水进出口平均温度高(  )。</w:t>
        <w:br/>
        <w:t>A.3%～5%</w:t>
        <w:br/>
        <w:t>B.5%～7%</w:t>
        <w:br/>
        <w:t>C.7℃～9℃</w:t>
        <w:br/>
        <w:t>D.10%</w:t>
        <w:br/>
        <w:br/>
        <w:t xml:space="preserve">【答案】：B </w:t>
      </w:r>
    </w:p>
    <w:p>
      <w:r>
        <w:t>152、斯坦利？杰文斯提出的“太阳黑子理论”是()。</w:t>
        <w:br/>
        <w:t>A.关于经济周期形成的内部原因的一种解释</w:t>
        <w:br/>
        <w:t>B.关于经济周期形成的外部原因的一种解释</w:t>
        <w:br/>
        <w:t>C.关于经济增长的内部原因的一种解释</w:t>
        <w:br/>
        <w:t>D.关于经济增长的外部原因的一种解释</w:t>
        <w:br/>
        <w:br/>
        <w:t xml:space="preserve">【答案】：B </w:t>
      </w:r>
    </w:p>
    <w:p>
      <w:pPr>
        <w:sectPr w:rsidSect="00034616">
          <w:type w:val="nextPage"/>
          <w:pgSz w:w="12240" w:h="15840"/>
          <w:pgMar w:top="1440" w:right="1800" w:bottom="1440" w:left="1800" w:header="720" w:footer="720" w:gutter="0"/>
          <w:pgNumType w:start="41"/>
          <w:cols w:space="720"/>
          <w:titlePg w:val="0"/>
          <w:docGrid w:linePitch="360"/>
        </w:sectPr>
      </w:pPr>
      <w:r>
        <w:t>153、一般民用的单层锅炉房，当采用铸铁锅炉时，其房间的净高是(  )m。</w:t>
        <w:br/>
        <w:t>A.4.0～4.5</w:t>
        <w:br/>
        <w:t>B.4.5～5.0</w:t>
        <w:br/>
        <w:t>C.5.0～5.5</w:t>
        <w:br/>
        <w:t>D.6.5～7.5</w:t>
        <w:br/>
        <w:br/>
        <w:t xml:space="preserve">【答案】：A </w:t>
      </w:r>
    </w:p>
    <w:p>
      <w:r>
        <w:t>154、车间工人的生活用水定额应根据(  )确定。</w:t>
        <w:br/>
        <w:t>A.工艺要求</w:t>
        <w:br/>
        <w:t>B.车间性质</w:t>
        <w:br/>
        <w:t>C.计划用水指标</w:t>
        <w:br/>
        <w:t>D.设备要求</w:t>
        <w:br/>
        <w:br/>
        <w:t xml:space="preserve">【答案】：B </w:t>
      </w:r>
    </w:p>
    <w:p>
      <w:r>
        <w:t>155、建筑高度大于50m的普通住宅的室外消火栓数应为(  )个。</w:t>
        <w:br/>
        <w:t>A.1</w:t>
        <w:br/>
        <w:t>B.2</w:t>
        <w:br/>
        <w:t>C.3</w:t>
        <w:br/>
        <w:t>D.4</w:t>
        <w:br/>
        <w:br/>
        <w:t xml:space="preserve">【答案】：A </w:t>
      </w:r>
    </w:p>
    <w:p>
      <w:r>
        <w:t>156、公共物品()。</w:t>
        <w:br/>
        <w:t>A.是指某个家庭或厂商的一项经济活动能给其他家庭或厂商带来无法补偿的危害，显然，这项经济活动的私人利益大于社会利益</w:t>
        <w:br/>
        <w:t>B.是一种产权理论，是解决经济活动外部性的重要理论和全新思路。其原理内容是指在市场交换中，若交易费用为零，那么产权对资源配置的效率就没有影响</w:t>
        <w:br/>
        <w:t>C.是指所有权属于个人的物品，是具备竞争性和排他性，能够通过市场机制达到资源优化配置的产品</w:t>
        <w:br/>
        <w:t>D.是指具有非竞争性和非排他性，不能依靠市场机制实现有效配置的产品</w:t>
        <w:br/>
        <w:br/>
        <w:t xml:space="preserve">【答案】：D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https://d.book118.com/308016065005006044</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308016065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