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22" w:history="1">
        <w:r>
          <w:rPr>
            <w:rFonts w:ascii="仿宋" w:eastAsia="仿宋" w:hAnsi="仿宋" w:cs="仿宋" w:hint="eastAsia"/>
            <w:lang w:eastAsia="zh-CN"/>
          </w:rPr>
          <w:t>序言</w:t>
        </w:r>
        <w:r>
          <w:tab/>
        </w:r>
        <w:r>
          <w:fldChar w:fldCharType="begin"/>
        </w:r>
        <w:r>
          <w:instrText xml:space="preserve"> PAGEREF _Toc30922 \h </w:instrText>
        </w:r>
        <w:r>
          <w:fldChar w:fldCharType="separate"/>
        </w:r>
        <w:r>
          <w:t>3</w:t>
        </w:r>
        <w:r>
          <w:fldChar w:fldCharType="end"/>
        </w:r>
      </w:hyperlink>
    </w:p>
    <w:p>
      <w:pPr>
        <w:pStyle w:val="TOC1"/>
        <w:tabs>
          <w:tab w:val="right" w:leader="dot" w:pos="8306"/>
        </w:tabs>
      </w:pPr>
      <w:hyperlink w:anchor="_Toc21339" w:history="1">
        <w:r>
          <w:rPr>
            <w:rFonts w:ascii="仿宋" w:eastAsia="仿宋" w:hAnsi="仿宋" w:cs="仿宋" w:hint="eastAsia"/>
            <w:lang w:eastAsia="zh-CN"/>
          </w:rPr>
          <w:t>一、配电箱项目概论</w:t>
        </w:r>
        <w:r>
          <w:tab/>
        </w:r>
        <w:r>
          <w:fldChar w:fldCharType="begin"/>
        </w:r>
        <w:r>
          <w:instrText xml:space="preserve"> PAGEREF _Toc21339 \h </w:instrText>
        </w:r>
        <w:r>
          <w:fldChar w:fldCharType="separate"/>
        </w:r>
        <w:r>
          <w:t>3</w:t>
        </w:r>
        <w:r>
          <w:fldChar w:fldCharType="end"/>
        </w:r>
      </w:hyperlink>
    </w:p>
    <w:p>
      <w:pPr>
        <w:pStyle w:val="TOC2"/>
        <w:tabs>
          <w:tab w:val="right" w:leader="dot" w:pos="8306"/>
        </w:tabs>
      </w:pPr>
      <w:hyperlink w:anchor="_Toc15308" w:history="1">
        <w:r>
          <w:rPr>
            <w:rFonts w:ascii="仿宋" w:eastAsia="仿宋" w:hAnsi="仿宋" w:cs="仿宋" w:hint="eastAsia"/>
            <w:lang w:eastAsia="zh-CN"/>
          </w:rPr>
          <w:t>(一)、配电箱项目概况</w:t>
        </w:r>
        <w:r>
          <w:tab/>
        </w:r>
        <w:r>
          <w:fldChar w:fldCharType="begin"/>
        </w:r>
        <w:r>
          <w:instrText xml:space="preserve"> PAGEREF _Toc15308 \h </w:instrText>
        </w:r>
        <w:r>
          <w:fldChar w:fldCharType="separate"/>
        </w:r>
        <w:r>
          <w:t>3</w:t>
        </w:r>
        <w:r>
          <w:fldChar w:fldCharType="end"/>
        </w:r>
      </w:hyperlink>
    </w:p>
    <w:p>
      <w:pPr>
        <w:pStyle w:val="TOC2"/>
        <w:tabs>
          <w:tab w:val="right" w:leader="dot" w:pos="8306"/>
        </w:tabs>
      </w:pPr>
      <w:hyperlink w:anchor="_Toc17467" w:history="1">
        <w:r>
          <w:rPr>
            <w:rFonts w:ascii="仿宋" w:eastAsia="仿宋" w:hAnsi="仿宋" w:cs="仿宋" w:hint="eastAsia"/>
            <w:lang w:eastAsia="zh-CN"/>
          </w:rPr>
          <w:t>(二)、配电箱项目目标</w:t>
        </w:r>
        <w:r>
          <w:tab/>
        </w:r>
        <w:r>
          <w:fldChar w:fldCharType="begin"/>
        </w:r>
        <w:r>
          <w:instrText xml:space="preserve"> PAGEREF _Toc17467 \h </w:instrText>
        </w:r>
        <w:r>
          <w:fldChar w:fldCharType="separate"/>
        </w:r>
        <w:r>
          <w:t>5</w:t>
        </w:r>
        <w:r>
          <w:fldChar w:fldCharType="end"/>
        </w:r>
      </w:hyperlink>
    </w:p>
    <w:p>
      <w:pPr>
        <w:pStyle w:val="TOC2"/>
        <w:tabs>
          <w:tab w:val="right" w:leader="dot" w:pos="8306"/>
        </w:tabs>
      </w:pPr>
      <w:hyperlink w:anchor="_Toc10010" w:history="1">
        <w:r>
          <w:rPr>
            <w:rFonts w:ascii="仿宋" w:eastAsia="仿宋" w:hAnsi="仿宋" w:cs="仿宋" w:hint="eastAsia"/>
            <w:lang w:eastAsia="zh-CN"/>
          </w:rPr>
          <w:t>(三)、配电箱项目提出的理由</w:t>
        </w:r>
        <w:r>
          <w:tab/>
        </w:r>
        <w:r>
          <w:fldChar w:fldCharType="begin"/>
        </w:r>
        <w:r>
          <w:instrText xml:space="preserve"> PAGEREF _Toc10010 \h </w:instrText>
        </w:r>
        <w:r>
          <w:fldChar w:fldCharType="separate"/>
        </w:r>
        <w:r>
          <w:t>6</w:t>
        </w:r>
        <w:r>
          <w:fldChar w:fldCharType="end"/>
        </w:r>
      </w:hyperlink>
    </w:p>
    <w:p>
      <w:pPr>
        <w:pStyle w:val="TOC2"/>
        <w:tabs>
          <w:tab w:val="right" w:leader="dot" w:pos="8306"/>
        </w:tabs>
      </w:pPr>
      <w:hyperlink w:anchor="_Toc1452" w:history="1">
        <w:r>
          <w:rPr>
            <w:rFonts w:ascii="仿宋" w:eastAsia="仿宋" w:hAnsi="仿宋" w:cs="仿宋" w:hint="eastAsia"/>
            <w:lang w:eastAsia="zh-CN"/>
          </w:rPr>
          <w:t>(四)、配电箱项目意义</w:t>
        </w:r>
        <w:r>
          <w:tab/>
        </w:r>
        <w:r>
          <w:fldChar w:fldCharType="begin"/>
        </w:r>
        <w:r>
          <w:instrText xml:space="preserve"> PAGEREF _Toc1452 \h </w:instrText>
        </w:r>
        <w:r>
          <w:fldChar w:fldCharType="separate"/>
        </w:r>
        <w:r>
          <w:t>8</w:t>
        </w:r>
        <w:r>
          <w:fldChar w:fldCharType="end"/>
        </w:r>
      </w:hyperlink>
    </w:p>
    <w:p>
      <w:pPr>
        <w:pStyle w:val="TOC2"/>
        <w:tabs>
          <w:tab w:val="right" w:leader="dot" w:pos="8306"/>
        </w:tabs>
      </w:pPr>
      <w:hyperlink w:anchor="_Toc8537" w:history="1">
        <w:r>
          <w:rPr>
            <w:rFonts w:ascii="仿宋" w:eastAsia="仿宋" w:hAnsi="仿宋" w:cs="仿宋" w:hint="eastAsia"/>
            <w:lang w:eastAsia="zh-CN"/>
          </w:rPr>
          <w:t>(五)、配电箱项目背景</w:t>
        </w:r>
        <w:r>
          <w:tab/>
        </w:r>
        <w:r>
          <w:fldChar w:fldCharType="begin"/>
        </w:r>
        <w:r>
          <w:instrText xml:space="preserve"> PAGEREF _Toc8537 \h </w:instrText>
        </w:r>
        <w:r>
          <w:fldChar w:fldCharType="separate"/>
        </w:r>
        <w:r>
          <w:t>8</w:t>
        </w:r>
        <w:r>
          <w:fldChar w:fldCharType="end"/>
        </w:r>
      </w:hyperlink>
    </w:p>
    <w:p>
      <w:pPr>
        <w:pStyle w:val="TOC1"/>
        <w:tabs>
          <w:tab w:val="right" w:leader="dot" w:pos="8306"/>
        </w:tabs>
      </w:pPr>
      <w:hyperlink w:anchor="_Toc341" w:history="1">
        <w:r>
          <w:rPr>
            <w:rFonts w:ascii="仿宋" w:eastAsia="仿宋" w:hAnsi="仿宋" w:cs="仿宋" w:hint="eastAsia"/>
            <w:lang w:eastAsia="zh-CN"/>
          </w:rPr>
          <w:t>二、配电箱项目选址可行性分析</w:t>
        </w:r>
        <w:r>
          <w:tab/>
        </w:r>
        <w:r>
          <w:fldChar w:fldCharType="begin"/>
        </w:r>
        <w:r>
          <w:instrText xml:space="preserve"> PAGEREF _Toc341 \h </w:instrText>
        </w:r>
        <w:r>
          <w:fldChar w:fldCharType="separate"/>
        </w:r>
        <w:r>
          <w:t>9</w:t>
        </w:r>
        <w:r>
          <w:fldChar w:fldCharType="end"/>
        </w:r>
      </w:hyperlink>
    </w:p>
    <w:p>
      <w:pPr>
        <w:pStyle w:val="TOC2"/>
        <w:tabs>
          <w:tab w:val="right" w:leader="dot" w:pos="8306"/>
        </w:tabs>
      </w:pPr>
      <w:hyperlink w:anchor="_Toc31946" w:history="1">
        <w:r>
          <w:rPr>
            <w:rFonts w:ascii="仿宋" w:eastAsia="仿宋" w:hAnsi="仿宋" w:cs="仿宋" w:hint="eastAsia"/>
            <w:lang w:eastAsia="zh-CN"/>
          </w:rPr>
          <w:t>(一)、配电箱项目选址</w:t>
        </w:r>
        <w:r>
          <w:tab/>
        </w:r>
        <w:r>
          <w:fldChar w:fldCharType="begin"/>
        </w:r>
        <w:r>
          <w:instrText xml:space="preserve"> PAGEREF _Toc31946 \h </w:instrText>
        </w:r>
        <w:r>
          <w:fldChar w:fldCharType="separate"/>
        </w:r>
        <w:r>
          <w:t>9</w:t>
        </w:r>
        <w:r>
          <w:fldChar w:fldCharType="end"/>
        </w:r>
      </w:hyperlink>
    </w:p>
    <w:p>
      <w:pPr>
        <w:pStyle w:val="TOC2"/>
        <w:tabs>
          <w:tab w:val="right" w:leader="dot" w:pos="8306"/>
        </w:tabs>
      </w:pPr>
      <w:hyperlink w:anchor="_Toc23265" w:history="1">
        <w:r>
          <w:rPr>
            <w:rFonts w:ascii="仿宋" w:eastAsia="仿宋" w:hAnsi="仿宋" w:cs="仿宋" w:hint="eastAsia"/>
            <w:lang w:eastAsia="zh-CN"/>
          </w:rPr>
          <w:t>(二)、用地控制指标</w:t>
        </w:r>
        <w:r>
          <w:tab/>
        </w:r>
        <w:r>
          <w:fldChar w:fldCharType="begin"/>
        </w:r>
        <w:r>
          <w:instrText xml:space="preserve"> PAGEREF _Toc23265 \h </w:instrText>
        </w:r>
        <w:r>
          <w:fldChar w:fldCharType="separate"/>
        </w:r>
        <w:r>
          <w:t>9</w:t>
        </w:r>
        <w:r>
          <w:fldChar w:fldCharType="end"/>
        </w:r>
      </w:hyperlink>
    </w:p>
    <w:p>
      <w:pPr>
        <w:pStyle w:val="TOC2"/>
        <w:tabs>
          <w:tab w:val="right" w:leader="dot" w:pos="8306"/>
        </w:tabs>
      </w:pPr>
      <w:hyperlink w:anchor="_Toc10028" w:history="1">
        <w:r>
          <w:rPr>
            <w:rFonts w:ascii="仿宋" w:eastAsia="仿宋" w:hAnsi="仿宋" w:cs="仿宋" w:hint="eastAsia"/>
            <w:lang w:eastAsia="zh-CN"/>
          </w:rPr>
          <w:t>(三)、节约用地措施</w:t>
        </w:r>
        <w:r>
          <w:tab/>
        </w:r>
        <w:r>
          <w:fldChar w:fldCharType="begin"/>
        </w:r>
        <w:r>
          <w:instrText xml:space="preserve"> PAGEREF _Toc10028 \h </w:instrText>
        </w:r>
        <w:r>
          <w:fldChar w:fldCharType="separate"/>
        </w:r>
        <w:r>
          <w:t>11</w:t>
        </w:r>
        <w:r>
          <w:fldChar w:fldCharType="end"/>
        </w:r>
      </w:hyperlink>
    </w:p>
    <w:p>
      <w:pPr>
        <w:pStyle w:val="TOC2"/>
        <w:tabs>
          <w:tab w:val="right" w:leader="dot" w:pos="8306"/>
        </w:tabs>
      </w:pPr>
      <w:hyperlink w:anchor="_Toc18121" w:history="1">
        <w:r>
          <w:rPr>
            <w:rFonts w:ascii="仿宋" w:eastAsia="仿宋" w:hAnsi="仿宋" w:cs="仿宋" w:hint="eastAsia"/>
            <w:lang w:eastAsia="zh-CN"/>
          </w:rPr>
          <w:t>(四)、总图布置方案</w:t>
        </w:r>
        <w:r>
          <w:tab/>
        </w:r>
        <w:r>
          <w:fldChar w:fldCharType="begin"/>
        </w:r>
        <w:r>
          <w:instrText xml:space="preserve"> PAGEREF _Toc18121 \h </w:instrText>
        </w:r>
        <w:r>
          <w:fldChar w:fldCharType="separate"/>
        </w:r>
        <w:r>
          <w:t>12</w:t>
        </w:r>
        <w:r>
          <w:fldChar w:fldCharType="end"/>
        </w:r>
      </w:hyperlink>
    </w:p>
    <w:p>
      <w:pPr>
        <w:pStyle w:val="TOC2"/>
        <w:tabs>
          <w:tab w:val="right" w:leader="dot" w:pos="8306"/>
        </w:tabs>
      </w:pPr>
      <w:hyperlink w:anchor="_Toc29158" w:history="1">
        <w:r>
          <w:rPr>
            <w:rFonts w:ascii="仿宋" w:eastAsia="仿宋" w:hAnsi="仿宋" w:cs="仿宋" w:hint="eastAsia"/>
            <w:lang w:eastAsia="zh-CN"/>
          </w:rPr>
          <w:t>(五)、选址综合评价</w:t>
        </w:r>
        <w:r>
          <w:tab/>
        </w:r>
        <w:r>
          <w:fldChar w:fldCharType="begin"/>
        </w:r>
        <w:r>
          <w:instrText xml:space="preserve"> PAGEREF _Toc29158 \h </w:instrText>
        </w:r>
        <w:r>
          <w:fldChar w:fldCharType="separate"/>
        </w:r>
        <w:r>
          <w:t>13</w:t>
        </w:r>
        <w:r>
          <w:fldChar w:fldCharType="end"/>
        </w:r>
      </w:hyperlink>
    </w:p>
    <w:p>
      <w:pPr>
        <w:pStyle w:val="TOC1"/>
        <w:tabs>
          <w:tab w:val="right" w:leader="dot" w:pos="8306"/>
        </w:tabs>
      </w:pPr>
      <w:hyperlink w:anchor="_Toc19559" w:history="1">
        <w:r>
          <w:rPr>
            <w:rFonts w:ascii="仿宋" w:eastAsia="仿宋" w:hAnsi="仿宋" w:cs="仿宋" w:hint="eastAsia"/>
            <w:lang w:eastAsia="zh-CN"/>
          </w:rPr>
          <w:t>三、配电箱项目可持续发展</w:t>
        </w:r>
        <w:r>
          <w:tab/>
        </w:r>
        <w:r>
          <w:fldChar w:fldCharType="begin"/>
        </w:r>
        <w:r>
          <w:instrText xml:space="preserve"> PAGEREF _Toc19559 \h </w:instrText>
        </w:r>
        <w:r>
          <w:fldChar w:fldCharType="separate"/>
        </w:r>
        <w:r>
          <w:t>14</w:t>
        </w:r>
        <w:r>
          <w:fldChar w:fldCharType="end"/>
        </w:r>
      </w:hyperlink>
    </w:p>
    <w:p>
      <w:pPr>
        <w:pStyle w:val="TOC2"/>
        <w:tabs>
          <w:tab w:val="right" w:leader="dot" w:pos="8306"/>
        </w:tabs>
      </w:pPr>
      <w:hyperlink w:anchor="_Toc31818" w:history="1">
        <w:r>
          <w:rPr>
            <w:rFonts w:ascii="仿宋" w:eastAsia="仿宋" w:hAnsi="仿宋" w:cs="仿宋" w:hint="eastAsia"/>
            <w:lang w:eastAsia="zh-CN"/>
          </w:rPr>
          <w:t>(一)、可持续战略与实践</w:t>
        </w:r>
        <w:r>
          <w:tab/>
        </w:r>
        <w:r>
          <w:fldChar w:fldCharType="begin"/>
        </w:r>
        <w:r>
          <w:instrText xml:space="preserve"> PAGEREF _Toc31818 \h </w:instrText>
        </w:r>
        <w:r>
          <w:fldChar w:fldCharType="separate"/>
        </w:r>
        <w:r>
          <w:t>14</w:t>
        </w:r>
        <w:r>
          <w:fldChar w:fldCharType="end"/>
        </w:r>
      </w:hyperlink>
    </w:p>
    <w:p>
      <w:pPr>
        <w:pStyle w:val="TOC2"/>
        <w:tabs>
          <w:tab w:val="right" w:leader="dot" w:pos="8306"/>
        </w:tabs>
      </w:pPr>
      <w:hyperlink w:anchor="_Toc30106" w:history="1">
        <w:r>
          <w:rPr>
            <w:rFonts w:ascii="仿宋" w:eastAsia="仿宋" w:hAnsi="仿宋" w:cs="仿宋" w:hint="eastAsia"/>
            <w:lang w:eastAsia="zh-CN"/>
          </w:rPr>
          <w:t>(二)、环保与社会责任</w:t>
        </w:r>
        <w:r>
          <w:tab/>
        </w:r>
        <w:r>
          <w:fldChar w:fldCharType="begin"/>
        </w:r>
        <w:r>
          <w:instrText xml:space="preserve"> PAGEREF _Toc30106 \h </w:instrText>
        </w:r>
        <w:r>
          <w:fldChar w:fldCharType="separate"/>
        </w:r>
        <w:r>
          <w:t>15</w:t>
        </w:r>
        <w:r>
          <w:fldChar w:fldCharType="end"/>
        </w:r>
      </w:hyperlink>
    </w:p>
    <w:p>
      <w:pPr>
        <w:pStyle w:val="TOC1"/>
        <w:tabs>
          <w:tab w:val="right" w:leader="dot" w:pos="8306"/>
        </w:tabs>
      </w:pPr>
      <w:hyperlink w:anchor="_Toc22835" w:history="1">
        <w:r>
          <w:rPr>
            <w:rFonts w:ascii="仿宋" w:eastAsia="仿宋" w:hAnsi="仿宋" w:cs="仿宋" w:hint="eastAsia"/>
            <w:lang w:eastAsia="zh-CN"/>
          </w:rPr>
          <w:t>四、配电箱项目建设单位说明</w:t>
        </w:r>
        <w:r>
          <w:tab/>
        </w:r>
        <w:r>
          <w:fldChar w:fldCharType="begin"/>
        </w:r>
        <w:r>
          <w:instrText xml:space="preserve"> PAGEREF _Toc22835 \h </w:instrText>
        </w:r>
        <w:r>
          <w:fldChar w:fldCharType="separate"/>
        </w:r>
        <w:r>
          <w:t>16</w:t>
        </w:r>
        <w:r>
          <w:fldChar w:fldCharType="end"/>
        </w:r>
      </w:hyperlink>
    </w:p>
    <w:p>
      <w:pPr>
        <w:pStyle w:val="TOC2"/>
        <w:tabs>
          <w:tab w:val="right" w:leader="dot" w:pos="8306"/>
        </w:tabs>
      </w:pPr>
      <w:hyperlink w:anchor="_Toc16509" w:history="1">
        <w:r>
          <w:rPr>
            <w:rFonts w:ascii="仿宋" w:eastAsia="仿宋" w:hAnsi="仿宋" w:cs="仿宋" w:hint="eastAsia"/>
            <w:lang w:eastAsia="zh-CN"/>
          </w:rPr>
          <w:t>(一)、配电箱项目承办单位基本情况</w:t>
        </w:r>
        <w:r>
          <w:tab/>
        </w:r>
        <w:r>
          <w:fldChar w:fldCharType="begin"/>
        </w:r>
        <w:r>
          <w:instrText xml:space="preserve"> PAGEREF _Toc16509 \h </w:instrText>
        </w:r>
        <w:r>
          <w:fldChar w:fldCharType="separate"/>
        </w:r>
        <w:r>
          <w:t>16</w:t>
        </w:r>
        <w:r>
          <w:fldChar w:fldCharType="end"/>
        </w:r>
      </w:hyperlink>
    </w:p>
    <w:p>
      <w:pPr>
        <w:pStyle w:val="TOC2"/>
        <w:tabs>
          <w:tab w:val="right" w:leader="dot" w:pos="8306"/>
        </w:tabs>
      </w:pPr>
      <w:hyperlink w:anchor="_Toc4684" w:history="1">
        <w:r>
          <w:rPr>
            <w:rFonts w:ascii="仿宋" w:eastAsia="仿宋" w:hAnsi="仿宋" w:cs="仿宋" w:hint="eastAsia"/>
            <w:lang w:eastAsia="zh-CN"/>
          </w:rPr>
          <w:t>(二)、公司经济效益分析</w:t>
        </w:r>
        <w:r>
          <w:tab/>
        </w:r>
        <w:r>
          <w:fldChar w:fldCharType="begin"/>
        </w:r>
        <w:r>
          <w:instrText xml:space="preserve"> PAGEREF _Toc4684 \h </w:instrText>
        </w:r>
        <w:r>
          <w:fldChar w:fldCharType="separate"/>
        </w:r>
        <w:r>
          <w:t>17</w:t>
        </w:r>
        <w:r>
          <w:fldChar w:fldCharType="end"/>
        </w:r>
      </w:hyperlink>
    </w:p>
    <w:p>
      <w:pPr>
        <w:pStyle w:val="TOC1"/>
        <w:tabs>
          <w:tab w:val="right" w:leader="dot" w:pos="8306"/>
        </w:tabs>
      </w:pPr>
      <w:hyperlink w:anchor="_Toc3083" w:history="1">
        <w:r>
          <w:rPr>
            <w:rFonts w:ascii="仿宋" w:eastAsia="仿宋" w:hAnsi="仿宋" w:cs="仿宋" w:hint="eastAsia"/>
            <w:lang w:eastAsia="zh-CN"/>
          </w:rPr>
          <w:t>五、配电箱项目绩效评估</w:t>
        </w:r>
        <w:r>
          <w:tab/>
        </w:r>
        <w:r>
          <w:fldChar w:fldCharType="begin"/>
        </w:r>
        <w:r>
          <w:instrText xml:space="preserve"> PAGEREF _Toc3083 \h </w:instrText>
        </w:r>
        <w:r>
          <w:fldChar w:fldCharType="separate"/>
        </w:r>
        <w:r>
          <w:t>18</w:t>
        </w:r>
        <w:r>
          <w:fldChar w:fldCharType="end"/>
        </w:r>
      </w:hyperlink>
    </w:p>
    <w:p>
      <w:pPr>
        <w:pStyle w:val="TOC2"/>
        <w:tabs>
          <w:tab w:val="right" w:leader="dot" w:pos="8306"/>
        </w:tabs>
      </w:pPr>
      <w:hyperlink w:anchor="_Toc32441" w:history="1">
        <w:r>
          <w:rPr>
            <w:rFonts w:ascii="仿宋" w:eastAsia="仿宋" w:hAnsi="仿宋" w:cs="仿宋" w:hint="eastAsia"/>
            <w:lang w:eastAsia="zh-CN"/>
          </w:rPr>
          <w:t>(一)、绩效评估指标</w:t>
        </w:r>
        <w:r>
          <w:tab/>
        </w:r>
        <w:r>
          <w:fldChar w:fldCharType="begin"/>
        </w:r>
        <w:r>
          <w:instrText xml:space="preserve"> PAGEREF _Toc32441 \h </w:instrText>
        </w:r>
        <w:r>
          <w:fldChar w:fldCharType="separate"/>
        </w:r>
        <w:r>
          <w:t>18</w:t>
        </w:r>
        <w:r>
          <w:fldChar w:fldCharType="end"/>
        </w:r>
      </w:hyperlink>
    </w:p>
    <w:p>
      <w:pPr>
        <w:pStyle w:val="TOC2"/>
        <w:tabs>
          <w:tab w:val="right" w:leader="dot" w:pos="8306"/>
        </w:tabs>
      </w:pPr>
      <w:hyperlink w:anchor="_Toc16032" w:history="1">
        <w:r>
          <w:rPr>
            <w:rFonts w:ascii="仿宋" w:eastAsia="仿宋" w:hAnsi="仿宋" w:cs="仿宋" w:hint="eastAsia"/>
            <w:lang w:eastAsia="zh-CN"/>
          </w:rPr>
          <w:t>(二)、绩效评估方法</w:t>
        </w:r>
        <w:r>
          <w:tab/>
        </w:r>
        <w:r>
          <w:fldChar w:fldCharType="begin"/>
        </w:r>
        <w:r>
          <w:instrText xml:space="preserve"> PAGEREF _Toc16032 \h </w:instrText>
        </w:r>
        <w:r>
          <w:fldChar w:fldCharType="separate"/>
        </w:r>
        <w:r>
          <w:t>19</w:t>
        </w:r>
        <w:r>
          <w:fldChar w:fldCharType="end"/>
        </w:r>
      </w:hyperlink>
    </w:p>
    <w:p>
      <w:pPr>
        <w:pStyle w:val="TOC2"/>
        <w:tabs>
          <w:tab w:val="right" w:leader="dot" w:pos="8306"/>
        </w:tabs>
      </w:pPr>
      <w:hyperlink w:anchor="_Toc20485" w:history="1">
        <w:r>
          <w:rPr>
            <w:rFonts w:ascii="仿宋" w:eastAsia="仿宋" w:hAnsi="仿宋" w:cs="仿宋" w:hint="eastAsia"/>
            <w:lang w:eastAsia="zh-CN"/>
          </w:rPr>
          <w:t>(三)、绩效评估周期</w:t>
        </w:r>
        <w:r>
          <w:tab/>
        </w:r>
        <w:r>
          <w:fldChar w:fldCharType="begin"/>
        </w:r>
        <w:r>
          <w:instrText xml:space="preserve"> PAGEREF _Toc20485 \h </w:instrText>
        </w:r>
        <w:r>
          <w:fldChar w:fldCharType="separate"/>
        </w:r>
        <w:r>
          <w:t>20</w:t>
        </w:r>
        <w:r>
          <w:fldChar w:fldCharType="end"/>
        </w:r>
      </w:hyperlink>
    </w:p>
    <w:p>
      <w:pPr>
        <w:pStyle w:val="TOC1"/>
        <w:tabs>
          <w:tab w:val="right" w:leader="dot" w:pos="8306"/>
        </w:tabs>
      </w:pPr>
      <w:hyperlink w:anchor="_Toc7604" w:history="1">
        <w:r>
          <w:rPr>
            <w:rFonts w:ascii="仿宋" w:eastAsia="仿宋" w:hAnsi="仿宋" w:cs="仿宋" w:hint="eastAsia"/>
            <w:lang w:eastAsia="zh-CN"/>
          </w:rPr>
          <w:t>六、产品规划分析</w:t>
        </w:r>
        <w:r>
          <w:tab/>
        </w:r>
        <w:r>
          <w:fldChar w:fldCharType="begin"/>
        </w:r>
        <w:r>
          <w:instrText xml:space="preserve"> PAGEREF _Toc7604 \h </w:instrText>
        </w:r>
        <w:r>
          <w:fldChar w:fldCharType="separate"/>
        </w:r>
        <w:r>
          <w:t>21</w:t>
        </w:r>
        <w:r>
          <w:fldChar w:fldCharType="end"/>
        </w:r>
      </w:hyperlink>
    </w:p>
    <w:p>
      <w:pPr>
        <w:pStyle w:val="TOC2"/>
        <w:tabs>
          <w:tab w:val="right" w:leader="dot" w:pos="8306"/>
        </w:tabs>
      </w:pPr>
      <w:hyperlink w:anchor="_Toc3967" w:history="1">
        <w:r>
          <w:rPr>
            <w:rFonts w:ascii="仿宋" w:eastAsia="仿宋" w:hAnsi="仿宋" w:cs="仿宋" w:hint="eastAsia"/>
            <w:lang w:eastAsia="zh-CN"/>
          </w:rPr>
          <w:t>(一)、产品规划</w:t>
        </w:r>
        <w:r>
          <w:tab/>
        </w:r>
        <w:r>
          <w:fldChar w:fldCharType="begin"/>
        </w:r>
        <w:r>
          <w:instrText xml:space="preserve"> PAGEREF _Toc3967 \h </w:instrText>
        </w:r>
        <w:r>
          <w:fldChar w:fldCharType="separate"/>
        </w:r>
        <w:r>
          <w:t>21</w:t>
        </w:r>
        <w:r>
          <w:fldChar w:fldCharType="end"/>
        </w:r>
      </w:hyperlink>
    </w:p>
    <w:p>
      <w:pPr>
        <w:pStyle w:val="TOC2"/>
        <w:tabs>
          <w:tab w:val="right" w:leader="dot" w:pos="8306"/>
        </w:tabs>
      </w:pPr>
      <w:hyperlink w:anchor="_Toc18503" w:history="1">
        <w:r>
          <w:rPr>
            <w:rFonts w:ascii="仿宋" w:eastAsia="仿宋" w:hAnsi="仿宋" w:cs="仿宋" w:hint="eastAsia"/>
            <w:lang w:eastAsia="zh-CN"/>
          </w:rPr>
          <w:t>(二)、建设规模</w:t>
        </w:r>
        <w:r>
          <w:tab/>
        </w:r>
        <w:r>
          <w:fldChar w:fldCharType="begin"/>
        </w:r>
        <w:r>
          <w:instrText xml:space="preserve"> PAGEREF _Toc18503 \h </w:instrText>
        </w:r>
        <w:r>
          <w:fldChar w:fldCharType="separate"/>
        </w:r>
        <w:r>
          <w:t>21</w:t>
        </w:r>
        <w:r>
          <w:fldChar w:fldCharType="end"/>
        </w:r>
      </w:hyperlink>
    </w:p>
    <w:p>
      <w:pPr>
        <w:pStyle w:val="TOC1"/>
        <w:tabs>
          <w:tab w:val="right" w:leader="dot" w:pos="8306"/>
        </w:tabs>
      </w:pPr>
      <w:hyperlink w:anchor="_Toc22373" w:history="1">
        <w:r>
          <w:rPr>
            <w:rFonts w:ascii="仿宋" w:eastAsia="仿宋" w:hAnsi="仿宋" w:cs="仿宋" w:hint="eastAsia"/>
            <w:lang w:eastAsia="zh-CN"/>
          </w:rPr>
          <w:t>七、配电箱项目投资规划</w:t>
        </w:r>
        <w:r>
          <w:tab/>
        </w:r>
        <w:r>
          <w:fldChar w:fldCharType="begin"/>
        </w:r>
        <w:r>
          <w:instrText xml:space="preserve"> PAGEREF _Toc22373 \h </w:instrText>
        </w:r>
        <w:r>
          <w:fldChar w:fldCharType="separate"/>
        </w:r>
        <w:r>
          <w:t>23</w:t>
        </w:r>
        <w:r>
          <w:fldChar w:fldCharType="end"/>
        </w:r>
      </w:hyperlink>
    </w:p>
    <w:p>
      <w:pPr>
        <w:pStyle w:val="TOC2"/>
        <w:tabs>
          <w:tab w:val="right" w:leader="dot" w:pos="8306"/>
        </w:tabs>
      </w:pPr>
      <w:hyperlink w:anchor="_Toc4566" w:history="1">
        <w:r>
          <w:rPr>
            <w:rFonts w:ascii="仿宋" w:eastAsia="仿宋" w:hAnsi="仿宋" w:cs="仿宋" w:hint="eastAsia"/>
            <w:lang w:eastAsia="zh-CN"/>
          </w:rPr>
          <w:t>(一)、配电箱项目总投资估算</w:t>
        </w:r>
        <w:r>
          <w:tab/>
        </w:r>
        <w:r>
          <w:fldChar w:fldCharType="begin"/>
        </w:r>
        <w:r>
          <w:instrText xml:space="preserve"> PAGEREF _Toc4566 \h </w:instrText>
        </w:r>
        <w:r>
          <w:fldChar w:fldCharType="separate"/>
        </w:r>
        <w:r>
          <w:t>23</w:t>
        </w:r>
        <w:r>
          <w:fldChar w:fldCharType="end"/>
        </w:r>
      </w:hyperlink>
    </w:p>
    <w:p>
      <w:pPr>
        <w:pStyle w:val="TOC2"/>
        <w:tabs>
          <w:tab w:val="right" w:leader="dot" w:pos="8306"/>
        </w:tabs>
      </w:pPr>
      <w:hyperlink w:anchor="_Toc11926" w:history="1">
        <w:r>
          <w:rPr>
            <w:rFonts w:ascii="仿宋" w:eastAsia="仿宋" w:hAnsi="仿宋" w:cs="仿宋" w:hint="eastAsia"/>
            <w:lang w:eastAsia="zh-CN"/>
          </w:rPr>
          <w:t>(二)、资金筹措</w:t>
        </w:r>
        <w:r>
          <w:tab/>
        </w:r>
        <w:r>
          <w:fldChar w:fldCharType="begin"/>
        </w:r>
        <w:r>
          <w:instrText xml:space="preserve"> PAGEREF _Toc11926 \h </w:instrText>
        </w:r>
        <w:r>
          <w:fldChar w:fldCharType="separate"/>
        </w:r>
        <w:r>
          <w:t>24</w:t>
        </w:r>
        <w:r>
          <w:fldChar w:fldCharType="end"/>
        </w:r>
      </w:hyperlink>
    </w:p>
    <w:p>
      <w:pPr>
        <w:pStyle w:val="TOC1"/>
        <w:tabs>
          <w:tab w:val="right" w:leader="dot" w:pos="8306"/>
        </w:tabs>
      </w:pPr>
      <w:hyperlink w:anchor="_Toc10705" w:history="1">
        <w:r>
          <w:rPr>
            <w:rFonts w:ascii="仿宋" w:eastAsia="仿宋" w:hAnsi="仿宋" w:cs="仿宋" w:hint="eastAsia"/>
            <w:lang w:eastAsia="zh-CN"/>
          </w:rPr>
          <w:t>八、配电箱项目环境影响分析</w:t>
        </w:r>
        <w:r>
          <w:tab/>
        </w:r>
        <w:r>
          <w:fldChar w:fldCharType="begin"/>
        </w:r>
        <w:r>
          <w:instrText xml:space="preserve"> PAGEREF _Toc10705 \h </w:instrText>
        </w:r>
        <w:r>
          <w:fldChar w:fldCharType="separate"/>
        </w:r>
        <w:r>
          <w:t>25</w:t>
        </w:r>
        <w:r>
          <w:fldChar w:fldCharType="end"/>
        </w:r>
      </w:hyperlink>
    </w:p>
    <w:p>
      <w:pPr>
        <w:pStyle w:val="TOC2"/>
        <w:tabs>
          <w:tab w:val="right" w:leader="dot" w:pos="8306"/>
        </w:tabs>
      </w:pPr>
      <w:hyperlink w:anchor="_Toc25245" w:history="1">
        <w:r>
          <w:rPr>
            <w:rFonts w:ascii="仿宋" w:eastAsia="仿宋" w:hAnsi="仿宋" w:cs="仿宋" w:hint="eastAsia"/>
            <w:lang w:eastAsia="zh-CN"/>
          </w:rPr>
          <w:t>(一)、建设区域环境质量现状</w:t>
        </w:r>
        <w:r>
          <w:tab/>
        </w:r>
        <w:r>
          <w:fldChar w:fldCharType="begin"/>
        </w:r>
        <w:r>
          <w:instrText xml:space="preserve"> PAGEREF _Toc25245 \h </w:instrText>
        </w:r>
        <w:r>
          <w:fldChar w:fldCharType="separate"/>
        </w:r>
        <w:r>
          <w:t>25</w:t>
        </w:r>
        <w:r>
          <w:fldChar w:fldCharType="end"/>
        </w:r>
      </w:hyperlink>
    </w:p>
    <w:p>
      <w:pPr>
        <w:pStyle w:val="TOC2"/>
        <w:tabs>
          <w:tab w:val="right" w:leader="dot" w:pos="8306"/>
        </w:tabs>
      </w:pPr>
      <w:hyperlink w:anchor="_Toc7148" w:history="1">
        <w:r>
          <w:rPr>
            <w:rFonts w:ascii="仿宋" w:eastAsia="仿宋" w:hAnsi="仿宋" w:cs="仿宋" w:hint="eastAsia"/>
            <w:lang w:eastAsia="zh-CN"/>
          </w:rPr>
          <w:t>(二)、建设期环境保护</w:t>
        </w:r>
        <w:r>
          <w:tab/>
        </w:r>
        <w:r>
          <w:fldChar w:fldCharType="begin"/>
        </w:r>
        <w:r>
          <w:instrText xml:space="preserve"> PAGEREF _Toc7148 \h </w:instrText>
        </w:r>
        <w:r>
          <w:fldChar w:fldCharType="separate"/>
        </w:r>
        <w:r>
          <w:t>26</w:t>
        </w:r>
        <w:r>
          <w:fldChar w:fldCharType="end"/>
        </w:r>
      </w:hyperlink>
    </w:p>
    <w:p>
      <w:pPr>
        <w:pStyle w:val="TOC2"/>
        <w:tabs>
          <w:tab w:val="right" w:leader="dot" w:pos="8306"/>
        </w:tabs>
      </w:pPr>
      <w:hyperlink w:anchor="_Toc23384" w:history="1">
        <w:r>
          <w:rPr>
            <w:rFonts w:ascii="仿宋" w:eastAsia="仿宋" w:hAnsi="仿宋" w:cs="仿宋" w:hint="eastAsia"/>
            <w:lang w:eastAsia="zh-CN"/>
          </w:rPr>
          <w:t>(三)、运营期环境保护</w:t>
        </w:r>
        <w:r>
          <w:tab/>
        </w:r>
        <w:r>
          <w:fldChar w:fldCharType="begin"/>
        </w:r>
        <w:r>
          <w:instrText xml:space="preserve"> PAGEREF _Toc23384 \h </w:instrText>
        </w:r>
        <w:r>
          <w:fldChar w:fldCharType="separate"/>
        </w:r>
        <w:r>
          <w:t>27</w:t>
        </w:r>
        <w:r>
          <w:fldChar w:fldCharType="end"/>
        </w:r>
      </w:hyperlink>
    </w:p>
    <w:p>
      <w:pPr>
        <w:pStyle w:val="TOC2"/>
        <w:tabs>
          <w:tab w:val="right" w:leader="dot" w:pos="8306"/>
        </w:tabs>
      </w:pPr>
      <w:hyperlink w:anchor="_Toc22460" w:history="1">
        <w:r>
          <w:rPr>
            <w:rFonts w:ascii="仿宋" w:eastAsia="仿宋" w:hAnsi="仿宋" w:cs="仿宋" w:hint="eastAsia"/>
            <w:lang w:eastAsia="zh-CN"/>
          </w:rPr>
          <w:t>(四)、配电箱项目建设对区域经济的影响</w:t>
        </w:r>
        <w:r>
          <w:tab/>
        </w:r>
        <w:r>
          <w:fldChar w:fldCharType="begin"/>
        </w:r>
        <w:r>
          <w:instrText xml:space="preserve"> PAGEREF _Toc22460 \h </w:instrText>
        </w:r>
        <w:r>
          <w:fldChar w:fldCharType="separate"/>
        </w:r>
        <w:r>
          <w:t>29</w:t>
        </w:r>
        <w:r>
          <w:fldChar w:fldCharType="end"/>
        </w:r>
      </w:hyperlink>
    </w:p>
    <w:p>
      <w:pPr>
        <w:pStyle w:val="TOC2"/>
        <w:tabs>
          <w:tab w:val="right" w:leader="dot" w:pos="8306"/>
        </w:tabs>
      </w:pPr>
      <w:hyperlink w:anchor="_Toc31876" w:history="1">
        <w:r>
          <w:rPr>
            <w:rFonts w:ascii="仿宋" w:eastAsia="仿宋" w:hAnsi="仿宋" w:cs="仿宋" w:hint="eastAsia"/>
            <w:lang w:eastAsia="zh-CN"/>
          </w:rPr>
          <w:t>(五)、废弃物处理</w:t>
        </w:r>
        <w:r>
          <w:tab/>
        </w:r>
        <w:r>
          <w:fldChar w:fldCharType="begin"/>
        </w:r>
        <w:r>
          <w:instrText xml:space="preserve"> PAGEREF _Toc31876 \h </w:instrText>
        </w:r>
        <w:r>
          <w:fldChar w:fldCharType="separate"/>
        </w:r>
        <w:r>
          <w:t>30</w:t>
        </w:r>
        <w:r>
          <w:fldChar w:fldCharType="end"/>
        </w:r>
      </w:hyperlink>
    </w:p>
    <w:p>
      <w:pPr>
        <w:pStyle w:val="TOC2"/>
        <w:tabs>
          <w:tab w:val="right" w:leader="dot" w:pos="8306"/>
        </w:tabs>
      </w:pPr>
      <w:hyperlink w:anchor="_Toc8834" w:history="1">
        <w:r>
          <w:rPr>
            <w:rFonts w:ascii="仿宋" w:eastAsia="仿宋" w:hAnsi="仿宋" w:cs="仿宋" w:hint="eastAsia"/>
            <w:lang w:eastAsia="zh-CN"/>
          </w:rPr>
          <w:t>(六)、特殊环境影响分析</w:t>
        </w:r>
        <w:r>
          <w:tab/>
        </w:r>
        <w:r>
          <w:fldChar w:fldCharType="begin"/>
        </w:r>
        <w:r>
          <w:instrText xml:space="preserve"> PAGEREF _Toc8834 \h </w:instrText>
        </w:r>
        <w:r>
          <w:fldChar w:fldCharType="separate"/>
        </w:r>
        <w:r>
          <w:t>32</w:t>
        </w:r>
        <w:r>
          <w:fldChar w:fldCharType="end"/>
        </w:r>
      </w:hyperlink>
    </w:p>
    <w:p>
      <w:pPr>
        <w:pStyle w:val="TOC2"/>
        <w:tabs>
          <w:tab w:val="right" w:leader="dot" w:pos="8306"/>
        </w:tabs>
      </w:pPr>
      <w:hyperlink w:anchor="_Toc3314" w:history="1">
        <w:r>
          <w:rPr>
            <w:rFonts w:ascii="仿宋" w:eastAsia="仿宋" w:hAnsi="仿宋" w:cs="仿宋" w:hint="eastAsia"/>
            <w:lang w:eastAsia="zh-CN"/>
          </w:rPr>
          <w:t>(七)、清洁生产</w:t>
        </w:r>
        <w:r>
          <w:tab/>
        </w:r>
        <w:r>
          <w:fldChar w:fldCharType="begin"/>
        </w:r>
        <w:r>
          <w:instrText xml:space="preserve"> PAGEREF _Toc3314 \h </w:instrText>
        </w:r>
        <w:r>
          <w:fldChar w:fldCharType="separate"/>
        </w:r>
        <w:r>
          <w:t>33</w:t>
        </w:r>
        <w:r>
          <w:fldChar w:fldCharType="end"/>
        </w:r>
      </w:hyperlink>
    </w:p>
    <w:p>
      <w:pPr>
        <w:pStyle w:val="TOC2"/>
        <w:tabs>
          <w:tab w:val="right" w:leader="dot" w:pos="8306"/>
        </w:tabs>
      </w:pPr>
      <w:hyperlink w:anchor="_Toc11287" w:history="1">
        <w:r>
          <w:rPr>
            <w:rFonts w:ascii="仿宋" w:eastAsia="仿宋" w:hAnsi="仿宋" w:cs="仿宋" w:hint="eastAsia"/>
            <w:lang w:eastAsia="zh-CN"/>
          </w:rPr>
          <w:t>(八)、环境保护综合评价</w:t>
        </w:r>
        <w:r>
          <w:tab/>
        </w:r>
        <w:r>
          <w:fldChar w:fldCharType="begin"/>
        </w:r>
        <w:r>
          <w:instrText xml:space="preserve"> PAGEREF _Toc11287 \h </w:instrText>
        </w:r>
        <w:r>
          <w:fldChar w:fldCharType="separate"/>
        </w:r>
        <w:r>
          <w:t>34</w:t>
        </w:r>
        <w:r>
          <w:fldChar w:fldCharType="end"/>
        </w:r>
      </w:hyperlink>
    </w:p>
    <w:p>
      <w:pPr>
        <w:pStyle w:val="TOC1"/>
        <w:tabs>
          <w:tab w:val="right" w:leader="dot" w:pos="8306"/>
        </w:tabs>
      </w:pPr>
      <w:hyperlink w:anchor="_Toc6202" w:history="1">
        <w:r>
          <w:rPr>
            <w:rFonts w:ascii="仿宋" w:eastAsia="仿宋" w:hAnsi="仿宋" w:cs="仿宋" w:hint="eastAsia"/>
            <w:lang w:eastAsia="zh-CN"/>
          </w:rPr>
          <w:t>九、配电箱项目人力资源管理</w:t>
        </w:r>
        <w:r>
          <w:tab/>
        </w:r>
        <w:r>
          <w:fldChar w:fldCharType="begin"/>
        </w:r>
        <w:r>
          <w:instrText xml:space="preserve"> PAGEREF _Toc6202 \h </w:instrText>
        </w:r>
        <w:r>
          <w:fldChar w:fldCharType="separate"/>
        </w:r>
        <w:r>
          <w:t>35</w:t>
        </w:r>
        <w:r>
          <w:fldChar w:fldCharType="end"/>
        </w:r>
      </w:hyperlink>
    </w:p>
    <w:p>
      <w:pPr>
        <w:pStyle w:val="TOC2"/>
        <w:tabs>
          <w:tab w:val="right" w:leader="dot" w:pos="8306"/>
        </w:tabs>
      </w:pPr>
      <w:hyperlink w:anchor="_Toc2122" w:history="1">
        <w:r>
          <w:rPr>
            <w:rFonts w:ascii="仿宋" w:eastAsia="仿宋" w:hAnsi="仿宋" w:cs="仿宋" w:hint="eastAsia"/>
            <w:lang w:eastAsia="zh-CN"/>
          </w:rPr>
          <w:t>(一)、建立健全的预算管理制度</w:t>
        </w:r>
        <w:r>
          <w:tab/>
        </w:r>
        <w:r>
          <w:fldChar w:fldCharType="begin"/>
        </w:r>
        <w:r>
          <w:instrText xml:space="preserve"> PAGEREF _Toc2122 \h </w:instrText>
        </w:r>
        <w:r>
          <w:fldChar w:fldCharType="separate"/>
        </w:r>
        <w:r>
          <w:t>35</w:t>
        </w:r>
        <w:r>
          <w:fldChar w:fldCharType="end"/>
        </w:r>
      </w:hyperlink>
    </w:p>
    <w:p>
      <w:pPr>
        <w:pStyle w:val="TOC2"/>
        <w:tabs>
          <w:tab w:val="right" w:leader="dot" w:pos="8306"/>
        </w:tabs>
      </w:pPr>
      <w:hyperlink w:anchor="_Toc10016" w:history="1">
        <w:r>
          <w:rPr>
            <w:rFonts w:ascii="仿宋" w:eastAsia="仿宋" w:hAnsi="仿宋" w:cs="仿宋" w:hint="eastAsia"/>
            <w:lang w:eastAsia="zh-CN"/>
          </w:rPr>
          <w:t>(二)、加强资金流动监控</w:t>
        </w:r>
        <w:r>
          <w:tab/>
        </w:r>
        <w:r>
          <w:fldChar w:fldCharType="begin"/>
        </w:r>
        <w:r>
          <w:instrText xml:space="preserve"> PAGEREF _Toc10016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67" w:history="1">
        <w:r>
          <w:rPr>
            <w:rFonts w:ascii="仿宋" w:eastAsia="仿宋" w:hAnsi="仿宋" w:cs="仿宋" w:hint="eastAsia"/>
            <w:lang w:eastAsia="zh-CN"/>
          </w:rPr>
          <w:t>(三)、制定完善的风险控制机制</w:t>
        </w:r>
        <w:r>
          <w:tab/>
        </w:r>
        <w:r>
          <w:fldChar w:fldCharType="begin"/>
        </w:r>
        <w:r>
          <w:instrText xml:space="preserve"> PAGEREF _Toc19467 \h </w:instrText>
        </w:r>
        <w:r>
          <w:fldChar w:fldCharType="separate"/>
        </w:r>
        <w:r>
          <w:t>38</w:t>
        </w:r>
        <w:r>
          <w:fldChar w:fldCharType="end"/>
        </w:r>
      </w:hyperlink>
    </w:p>
    <w:p>
      <w:pPr>
        <w:pStyle w:val="TOC2"/>
        <w:tabs>
          <w:tab w:val="right" w:leader="dot" w:pos="8306"/>
        </w:tabs>
      </w:pPr>
      <w:hyperlink w:anchor="_Toc2925" w:history="1">
        <w:r>
          <w:rPr>
            <w:rFonts w:ascii="仿宋" w:eastAsia="仿宋" w:hAnsi="仿宋" w:cs="仿宋" w:hint="eastAsia"/>
            <w:lang w:eastAsia="zh-CN"/>
          </w:rPr>
          <w:t>(四)、优化成本管理</w:t>
        </w:r>
        <w:r>
          <w:tab/>
        </w:r>
        <w:r>
          <w:fldChar w:fldCharType="begin"/>
        </w:r>
        <w:r>
          <w:instrText xml:space="preserve"> PAGEREF _Toc2925 \h </w:instrText>
        </w:r>
        <w:r>
          <w:fldChar w:fldCharType="separate"/>
        </w:r>
        <w:r>
          <w:t>39</w:t>
        </w:r>
        <w:r>
          <w:fldChar w:fldCharType="end"/>
        </w:r>
      </w:hyperlink>
    </w:p>
    <w:p>
      <w:pPr>
        <w:pStyle w:val="TOC1"/>
        <w:tabs>
          <w:tab w:val="right" w:leader="dot" w:pos="8306"/>
        </w:tabs>
      </w:pPr>
      <w:hyperlink w:anchor="_Toc11320" w:history="1">
        <w:r>
          <w:rPr>
            <w:rFonts w:ascii="仿宋" w:eastAsia="仿宋" w:hAnsi="仿宋" w:cs="仿宋" w:hint="eastAsia"/>
            <w:lang w:eastAsia="zh-CN"/>
          </w:rPr>
          <w:t>十、配电箱项目经营效益</w:t>
        </w:r>
        <w:r>
          <w:tab/>
        </w:r>
        <w:r>
          <w:fldChar w:fldCharType="begin"/>
        </w:r>
        <w:r>
          <w:instrText xml:space="preserve"> PAGEREF _Toc11320 \h </w:instrText>
        </w:r>
        <w:r>
          <w:fldChar w:fldCharType="separate"/>
        </w:r>
        <w:r>
          <w:t>40</w:t>
        </w:r>
        <w:r>
          <w:fldChar w:fldCharType="end"/>
        </w:r>
      </w:hyperlink>
    </w:p>
    <w:p>
      <w:pPr>
        <w:pStyle w:val="TOC2"/>
        <w:tabs>
          <w:tab w:val="right" w:leader="dot" w:pos="8306"/>
        </w:tabs>
      </w:pPr>
      <w:hyperlink w:anchor="_Toc7860" w:history="1">
        <w:r>
          <w:rPr>
            <w:rFonts w:ascii="仿宋" w:eastAsia="仿宋" w:hAnsi="仿宋" w:cs="仿宋" w:hint="eastAsia"/>
            <w:lang w:eastAsia="zh-CN"/>
          </w:rPr>
          <w:t>(一)、经济评价财务测算</w:t>
        </w:r>
        <w:r>
          <w:tab/>
        </w:r>
        <w:r>
          <w:fldChar w:fldCharType="begin"/>
        </w:r>
        <w:r>
          <w:instrText xml:space="preserve"> PAGEREF _Toc7860 \h </w:instrText>
        </w:r>
        <w:r>
          <w:fldChar w:fldCharType="separate"/>
        </w:r>
        <w:r>
          <w:t>40</w:t>
        </w:r>
        <w:r>
          <w:fldChar w:fldCharType="end"/>
        </w:r>
      </w:hyperlink>
    </w:p>
    <w:p>
      <w:pPr>
        <w:pStyle w:val="TOC2"/>
        <w:tabs>
          <w:tab w:val="right" w:leader="dot" w:pos="8306"/>
        </w:tabs>
      </w:pPr>
      <w:hyperlink w:anchor="_Toc13206" w:history="1">
        <w:r>
          <w:rPr>
            <w:rFonts w:ascii="仿宋" w:eastAsia="仿宋" w:hAnsi="仿宋" w:cs="仿宋" w:hint="eastAsia"/>
            <w:lang w:eastAsia="zh-CN"/>
          </w:rPr>
          <w:t>(二)、配电箱项目盈利能力分析</w:t>
        </w:r>
        <w:r>
          <w:tab/>
        </w:r>
        <w:r>
          <w:fldChar w:fldCharType="begin"/>
        </w:r>
        <w:r>
          <w:instrText xml:space="preserve"> PAGEREF _Toc13206 \h </w:instrText>
        </w:r>
        <w:r>
          <w:fldChar w:fldCharType="separate"/>
        </w:r>
        <w:r>
          <w:t>42</w:t>
        </w:r>
        <w:r>
          <w:fldChar w:fldCharType="end"/>
        </w:r>
      </w:hyperlink>
    </w:p>
    <w:p>
      <w:pPr>
        <w:pStyle w:val="TOC1"/>
        <w:tabs>
          <w:tab w:val="right" w:leader="dot" w:pos="8306"/>
        </w:tabs>
      </w:pPr>
      <w:hyperlink w:anchor="_Toc12063" w:history="1">
        <w:r>
          <w:rPr>
            <w:rFonts w:ascii="仿宋" w:eastAsia="仿宋" w:hAnsi="仿宋" w:cs="仿宋" w:hint="eastAsia"/>
            <w:lang w:eastAsia="zh-CN"/>
          </w:rPr>
          <w:t>十一、配电箱项目财务管理</w:t>
        </w:r>
        <w:r>
          <w:tab/>
        </w:r>
        <w:r>
          <w:fldChar w:fldCharType="begin"/>
        </w:r>
        <w:r>
          <w:instrText xml:space="preserve"> PAGEREF _Toc12063 \h </w:instrText>
        </w:r>
        <w:r>
          <w:fldChar w:fldCharType="separate"/>
        </w:r>
        <w:r>
          <w:t>42</w:t>
        </w:r>
        <w:r>
          <w:fldChar w:fldCharType="end"/>
        </w:r>
      </w:hyperlink>
    </w:p>
    <w:p>
      <w:pPr>
        <w:pStyle w:val="TOC2"/>
        <w:tabs>
          <w:tab w:val="right" w:leader="dot" w:pos="8306"/>
        </w:tabs>
      </w:pPr>
      <w:hyperlink w:anchor="_Toc20586" w:history="1">
        <w:r>
          <w:rPr>
            <w:rFonts w:ascii="仿宋" w:eastAsia="仿宋" w:hAnsi="仿宋" w:cs="仿宋" w:hint="eastAsia"/>
            <w:lang w:eastAsia="zh-CN"/>
          </w:rPr>
          <w:t>(一)、资金需求大</w:t>
        </w:r>
        <w:r>
          <w:tab/>
        </w:r>
        <w:r>
          <w:fldChar w:fldCharType="begin"/>
        </w:r>
        <w:r>
          <w:instrText xml:space="preserve"> PAGEREF _Toc20586 \h </w:instrText>
        </w:r>
        <w:r>
          <w:fldChar w:fldCharType="separate"/>
        </w:r>
        <w:r>
          <w:t>42</w:t>
        </w:r>
        <w:r>
          <w:fldChar w:fldCharType="end"/>
        </w:r>
      </w:hyperlink>
    </w:p>
    <w:p>
      <w:pPr>
        <w:pStyle w:val="TOC2"/>
        <w:tabs>
          <w:tab w:val="right" w:leader="dot" w:pos="8306"/>
        </w:tabs>
      </w:pPr>
      <w:hyperlink w:anchor="_Toc10629" w:history="1">
        <w:r>
          <w:rPr>
            <w:rFonts w:ascii="仿宋" w:eastAsia="仿宋" w:hAnsi="仿宋" w:cs="仿宋" w:hint="eastAsia"/>
            <w:lang w:eastAsia="zh-CN"/>
          </w:rPr>
          <w:t>(二)、研发周期长</w:t>
        </w:r>
        <w:r>
          <w:tab/>
        </w:r>
        <w:r>
          <w:fldChar w:fldCharType="begin"/>
        </w:r>
        <w:r>
          <w:instrText xml:space="preserve"> PAGEREF _Toc10629 \h </w:instrText>
        </w:r>
        <w:r>
          <w:fldChar w:fldCharType="separate"/>
        </w:r>
        <w:r>
          <w:t>44</w:t>
        </w:r>
        <w:r>
          <w:fldChar w:fldCharType="end"/>
        </w:r>
      </w:hyperlink>
    </w:p>
    <w:p>
      <w:pPr>
        <w:pStyle w:val="TOC2"/>
        <w:tabs>
          <w:tab w:val="right" w:leader="dot" w:pos="8306"/>
        </w:tabs>
      </w:pPr>
      <w:hyperlink w:anchor="_Toc15662" w:history="1">
        <w:r>
          <w:rPr>
            <w:rFonts w:ascii="仿宋" w:eastAsia="仿宋" w:hAnsi="仿宋" w:cs="仿宋" w:hint="eastAsia"/>
            <w:lang w:eastAsia="zh-CN"/>
          </w:rPr>
          <w:t>(三)、市场风险大</w:t>
        </w:r>
        <w:r>
          <w:tab/>
        </w:r>
        <w:r>
          <w:fldChar w:fldCharType="begin"/>
        </w:r>
        <w:r>
          <w:instrText xml:space="preserve"> PAGEREF _Toc15662 \h </w:instrText>
        </w:r>
        <w:r>
          <w:fldChar w:fldCharType="separate"/>
        </w:r>
        <w:r>
          <w:t>45</w:t>
        </w:r>
        <w:r>
          <w:fldChar w:fldCharType="end"/>
        </w:r>
      </w:hyperlink>
    </w:p>
    <w:p>
      <w:pPr>
        <w:pStyle w:val="TOC2"/>
        <w:tabs>
          <w:tab w:val="right" w:leader="dot" w:pos="8306"/>
        </w:tabs>
      </w:pPr>
      <w:hyperlink w:anchor="_Toc25462" w:history="1">
        <w:r>
          <w:rPr>
            <w:rFonts w:ascii="仿宋" w:eastAsia="仿宋" w:hAnsi="仿宋" w:cs="仿宋" w:hint="eastAsia"/>
            <w:lang w:eastAsia="zh-CN"/>
          </w:rPr>
          <w:t>(四)、利润率高</w:t>
        </w:r>
        <w:r>
          <w:tab/>
        </w:r>
        <w:r>
          <w:fldChar w:fldCharType="begin"/>
        </w:r>
        <w:r>
          <w:instrText xml:space="preserve"> PAGEREF _Toc25462 \h </w:instrText>
        </w:r>
        <w:r>
          <w:fldChar w:fldCharType="separate"/>
        </w:r>
        <w:r>
          <w:t>47</w:t>
        </w:r>
        <w:r>
          <w:fldChar w:fldCharType="end"/>
        </w:r>
      </w:hyperlink>
    </w:p>
    <w:p>
      <w:pPr>
        <w:pStyle w:val="TOC1"/>
        <w:tabs>
          <w:tab w:val="right" w:leader="dot" w:pos="8306"/>
        </w:tabs>
      </w:pPr>
      <w:hyperlink w:anchor="_Toc21062" w:history="1">
        <w:r>
          <w:rPr>
            <w:rFonts w:ascii="仿宋" w:eastAsia="仿宋" w:hAnsi="仿宋" w:cs="仿宋" w:hint="eastAsia"/>
            <w:lang w:eastAsia="zh-CN"/>
          </w:rPr>
          <w:t>十二、配电箱项目技术管理</w:t>
        </w:r>
        <w:r>
          <w:tab/>
        </w:r>
        <w:r>
          <w:fldChar w:fldCharType="begin"/>
        </w:r>
        <w:r>
          <w:instrText xml:space="preserve"> PAGEREF _Toc21062 \h </w:instrText>
        </w:r>
        <w:r>
          <w:fldChar w:fldCharType="separate"/>
        </w:r>
        <w:r>
          <w:t>49</w:t>
        </w:r>
        <w:r>
          <w:fldChar w:fldCharType="end"/>
        </w:r>
      </w:hyperlink>
    </w:p>
    <w:p>
      <w:pPr>
        <w:pStyle w:val="TOC2"/>
        <w:tabs>
          <w:tab w:val="right" w:leader="dot" w:pos="8306"/>
        </w:tabs>
      </w:pPr>
      <w:hyperlink w:anchor="_Toc4238" w:history="1">
        <w:r>
          <w:rPr>
            <w:rFonts w:ascii="仿宋" w:eastAsia="仿宋" w:hAnsi="仿宋" w:cs="仿宋" w:hint="eastAsia"/>
            <w:lang w:eastAsia="zh-CN"/>
          </w:rPr>
          <w:t>(一)、技术方案选用方向</w:t>
        </w:r>
        <w:r>
          <w:tab/>
        </w:r>
        <w:r>
          <w:fldChar w:fldCharType="begin"/>
        </w:r>
        <w:r>
          <w:instrText xml:space="preserve"> PAGEREF _Toc4238 \h </w:instrText>
        </w:r>
        <w:r>
          <w:fldChar w:fldCharType="separate"/>
        </w:r>
        <w:r>
          <w:t>49</w:t>
        </w:r>
        <w:r>
          <w:fldChar w:fldCharType="end"/>
        </w:r>
      </w:hyperlink>
    </w:p>
    <w:p>
      <w:pPr>
        <w:pStyle w:val="TOC2"/>
        <w:tabs>
          <w:tab w:val="right" w:leader="dot" w:pos="8306"/>
        </w:tabs>
      </w:pPr>
      <w:hyperlink w:anchor="_Toc26240" w:history="1">
        <w:r>
          <w:rPr>
            <w:rFonts w:ascii="仿宋" w:eastAsia="仿宋" w:hAnsi="仿宋" w:cs="仿宋" w:hint="eastAsia"/>
            <w:lang w:eastAsia="zh-CN"/>
          </w:rPr>
          <w:t>(二)、工艺技术方案选用原则</w:t>
        </w:r>
        <w:r>
          <w:tab/>
        </w:r>
        <w:r>
          <w:fldChar w:fldCharType="begin"/>
        </w:r>
        <w:r>
          <w:instrText xml:space="preserve"> PAGEREF _Toc26240 \h </w:instrText>
        </w:r>
        <w:r>
          <w:fldChar w:fldCharType="separate"/>
        </w:r>
        <w:r>
          <w:t>51</w:t>
        </w:r>
        <w:r>
          <w:fldChar w:fldCharType="end"/>
        </w:r>
      </w:hyperlink>
    </w:p>
    <w:p>
      <w:pPr>
        <w:pStyle w:val="TOC2"/>
        <w:tabs>
          <w:tab w:val="right" w:leader="dot" w:pos="8306"/>
        </w:tabs>
      </w:pPr>
      <w:hyperlink w:anchor="_Toc24444" w:history="1">
        <w:r>
          <w:rPr>
            <w:rFonts w:ascii="仿宋" w:eastAsia="仿宋" w:hAnsi="仿宋" w:cs="仿宋" w:hint="eastAsia"/>
            <w:lang w:eastAsia="zh-CN"/>
          </w:rPr>
          <w:t>(三)、工艺技术方案要求</w:t>
        </w:r>
        <w:r>
          <w:tab/>
        </w:r>
        <w:r>
          <w:fldChar w:fldCharType="begin"/>
        </w:r>
        <w:r>
          <w:instrText xml:space="preserve"> PAGEREF _Toc24444 \h </w:instrText>
        </w:r>
        <w:r>
          <w:fldChar w:fldCharType="separate"/>
        </w:r>
        <w:r>
          <w:t>53</w:t>
        </w:r>
        <w:r>
          <w:fldChar w:fldCharType="end"/>
        </w:r>
      </w:hyperlink>
    </w:p>
    <w:p>
      <w:pPr>
        <w:pStyle w:val="TOC1"/>
        <w:tabs>
          <w:tab w:val="right" w:leader="dot" w:pos="8306"/>
        </w:tabs>
      </w:pPr>
      <w:hyperlink w:anchor="_Toc15486" w:history="1">
        <w:r>
          <w:rPr>
            <w:rFonts w:ascii="仿宋" w:eastAsia="仿宋" w:hAnsi="仿宋" w:cs="仿宋" w:hint="eastAsia"/>
            <w:lang w:eastAsia="zh-CN"/>
          </w:rPr>
          <w:t>十三、利益相关者分析与沟通计划</w:t>
        </w:r>
        <w:r>
          <w:tab/>
        </w:r>
        <w:r>
          <w:fldChar w:fldCharType="begin"/>
        </w:r>
        <w:r>
          <w:instrText xml:space="preserve"> PAGEREF _Toc15486 \h </w:instrText>
        </w:r>
        <w:r>
          <w:fldChar w:fldCharType="separate"/>
        </w:r>
        <w:r>
          <w:t>55</w:t>
        </w:r>
        <w:r>
          <w:fldChar w:fldCharType="end"/>
        </w:r>
      </w:hyperlink>
    </w:p>
    <w:p>
      <w:pPr>
        <w:pStyle w:val="TOC2"/>
        <w:tabs>
          <w:tab w:val="right" w:leader="dot" w:pos="8306"/>
        </w:tabs>
      </w:pPr>
      <w:hyperlink w:anchor="_Toc25669" w:history="1">
        <w:r>
          <w:rPr>
            <w:rFonts w:ascii="仿宋" w:eastAsia="仿宋" w:hAnsi="仿宋" w:cs="仿宋" w:hint="eastAsia"/>
            <w:lang w:eastAsia="zh-CN"/>
          </w:rPr>
          <w:t>(一)、利益相关者分析</w:t>
        </w:r>
        <w:r>
          <w:tab/>
        </w:r>
        <w:r>
          <w:fldChar w:fldCharType="begin"/>
        </w:r>
        <w:r>
          <w:instrText xml:space="preserve"> PAGEREF _Toc25669 \h </w:instrText>
        </w:r>
        <w:r>
          <w:fldChar w:fldCharType="separate"/>
        </w:r>
        <w:r>
          <w:t>55</w:t>
        </w:r>
        <w:r>
          <w:fldChar w:fldCharType="end"/>
        </w:r>
      </w:hyperlink>
    </w:p>
    <w:p>
      <w:pPr>
        <w:pStyle w:val="TOC2"/>
        <w:tabs>
          <w:tab w:val="right" w:leader="dot" w:pos="8306"/>
        </w:tabs>
      </w:pPr>
      <w:hyperlink w:anchor="_Toc11382" w:history="1">
        <w:r>
          <w:rPr>
            <w:rFonts w:ascii="仿宋" w:eastAsia="仿宋" w:hAnsi="仿宋" w:cs="仿宋" w:hint="eastAsia"/>
            <w:lang w:eastAsia="zh-CN"/>
          </w:rPr>
          <w:t>(二)、沟通计划</w:t>
        </w:r>
        <w:r>
          <w:tab/>
        </w:r>
        <w:r>
          <w:fldChar w:fldCharType="begin"/>
        </w:r>
        <w:r>
          <w:instrText xml:space="preserve"> PAGEREF _Toc11382 \h </w:instrText>
        </w:r>
        <w:r>
          <w:fldChar w:fldCharType="separate"/>
        </w:r>
        <w:r>
          <w:t>57</w:t>
        </w:r>
        <w:r>
          <w:fldChar w:fldCharType="end"/>
        </w:r>
      </w:hyperlink>
    </w:p>
    <w:p>
      <w:pPr>
        <w:pStyle w:val="TOC1"/>
        <w:tabs>
          <w:tab w:val="right" w:leader="dot" w:pos="8306"/>
        </w:tabs>
      </w:pPr>
      <w:hyperlink w:anchor="_Toc24963" w:history="1">
        <w:r>
          <w:rPr>
            <w:rFonts w:ascii="仿宋" w:eastAsia="仿宋" w:hAnsi="仿宋" w:cs="仿宋" w:hint="eastAsia"/>
            <w:lang w:eastAsia="zh-CN"/>
          </w:rPr>
          <w:t>十四、配电箱项目实施时间节点</w:t>
        </w:r>
        <w:r>
          <w:tab/>
        </w:r>
        <w:r>
          <w:fldChar w:fldCharType="begin"/>
        </w:r>
        <w:r>
          <w:instrText xml:space="preserve"> PAGEREF _Toc24963 \h </w:instrText>
        </w:r>
        <w:r>
          <w:fldChar w:fldCharType="separate"/>
        </w:r>
        <w:r>
          <w:t>58</w:t>
        </w:r>
        <w:r>
          <w:fldChar w:fldCharType="end"/>
        </w:r>
      </w:hyperlink>
    </w:p>
    <w:p>
      <w:pPr>
        <w:pStyle w:val="TOC2"/>
        <w:tabs>
          <w:tab w:val="right" w:leader="dot" w:pos="8306"/>
        </w:tabs>
      </w:pPr>
      <w:hyperlink w:anchor="_Toc29934" w:history="1">
        <w:r>
          <w:rPr>
            <w:rFonts w:ascii="仿宋" w:eastAsia="仿宋" w:hAnsi="仿宋" w:cs="仿宋" w:hint="eastAsia"/>
            <w:lang w:eastAsia="zh-CN"/>
          </w:rPr>
          <w:t>(一)、配电箱项目启动阶段时间节点</w:t>
        </w:r>
        <w:r>
          <w:tab/>
        </w:r>
        <w:r>
          <w:fldChar w:fldCharType="begin"/>
        </w:r>
        <w:r>
          <w:instrText xml:space="preserve"> PAGEREF _Toc29934 \h </w:instrText>
        </w:r>
        <w:r>
          <w:fldChar w:fldCharType="separate"/>
        </w:r>
        <w:r>
          <w:t>58</w:t>
        </w:r>
        <w:r>
          <w:fldChar w:fldCharType="end"/>
        </w:r>
      </w:hyperlink>
    </w:p>
    <w:p>
      <w:pPr>
        <w:pStyle w:val="TOC2"/>
        <w:tabs>
          <w:tab w:val="right" w:leader="dot" w:pos="8306"/>
        </w:tabs>
      </w:pPr>
      <w:hyperlink w:anchor="_Toc20653" w:history="1">
        <w:r>
          <w:rPr>
            <w:rFonts w:ascii="仿宋" w:eastAsia="仿宋" w:hAnsi="仿宋" w:cs="仿宋" w:hint="eastAsia"/>
            <w:lang w:eastAsia="zh-CN"/>
          </w:rPr>
          <w:t>(二)、配电箱项目执行阶段时间节点</w:t>
        </w:r>
        <w:r>
          <w:tab/>
        </w:r>
        <w:r>
          <w:fldChar w:fldCharType="begin"/>
        </w:r>
        <w:r>
          <w:instrText xml:space="preserve"> PAGEREF _Toc20653 \h </w:instrText>
        </w:r>
        <w:r>
          <w:fldChar w:fldCharType="separate"/>
        </w:r>
        <w:r>
          <w:t>59</w:t>
        </w:r>
        <w:r>
          <w:fldChar w:fldCharType="end"/>
        </w:r>
      </w:hyperlink>
    </w:p>
    <w:p>
      <w:pPr>
        <w:pStyle w:val="TOC2"/>
        <w:tabs>
          <w:tab w:val="right" w:leader="dot" w:pos="8306"/>
        </w:tabs>
      </w:pPr>
      <w:hyperlink w:anchor="_Toc12892" w:history="1">
        <w:r>
          <w:rPr>
            <w:rFonts w:ascii="仿宋" w:eastAsia="仿宋" w:hAnsi="仿宋" w:cs="仿宋" w:hint="eastAsia"/>
            <w:lang w:eastAsia="zh-CN"/>
          </w:rPr>
          <w:t>(三)、配电箱项目完成阶段时间节点</w:t>
        </w:r>
        <w:r>
          <w:tab/>
        </w:r>
        <w:r>
          <w:fldChar w:fldCharType="begin"/>
        </w:r>
        <w:r>
          <w:instrText xml:space="preserve"> PAGEREF _Toc12892 \h </w:instrText>
        </w:r>
        <w:r>
          <w:fldChar w:fldCharType="separate"/>
        </w:r>
        <w:r>
          <w:t>60</w:t>
        </w:r>
        <w:r>
          <w:fldChar w:fldCharType="end"/>
        </w:r>
      </w:hyperlink>
    </w:p>
    <w:p>
      <w:pPr>
        <w:pStyle w:val="TOC1"/>
        <w:tabs>
          <w:tab w:val="right" w:leader="dot" w:pos="8306"/>
        </w:tabs>
      </w:pPr>
      <w:hyperlink w:anchor="_Toc18872" w:history="1">
        <w:r>
          <w:rPr>
            <w:rFonts w:ascii="仿宋" w:eastAsia="仿宋" w:hAnsi="仿宋" w:cs="仿宋" w:hint="eastAsia"/>
            <w:lang w:eastAsia="zh-CN"/>
          </w:rPr>
          <w:t>十五、风险识别与分类</w:t>
        </w:r>
        <w:r>
          <w:tab/>
        </w:r>
        <w:r>
          <w:fldChar w:fldCharType="begin"/>
        </w:r>
        <w:r>
          <w:instrText xml:space="preserve"> PAGEREF _Toc18872 \h </w:instrText>
        </w:r>
        <w:r>
          <w:fldChar w:fldCharType="separate"/>
        </w:r>
        <w:r>
          <w:t>61</w:t>
        </w:r>
        <w:r>
          <w:fldChar w:fldCharType="end"/>
        </w:r>
      </w:hyperlink>
    </w:p>
    <w:p>
      <w:pPr>
        <w:pStyle w:val="TOC2"/>
        <w:tabs>
          <w:tab w:val="right" w:leader="dot" w:pos="8306"/>
        </w:tabs>
      </w:pPr>
      <w:hyperlink w:anchor="_Toc15577" w:history="1">
        <w:r>
          <w:rPr>
            <w:rFonts w:ascii="仿宋" w:eastAsia="仿宋" w:hAnsi="仿宋" w:cs="仿宋" w:hint="eastAsia"/>
            <w:lang w:eastAsia="zh-CN"/>
          </w:rPr>
          <w:t>(一)、风险识别</w:t>
        </w:r>
        <w:r>
          <w:tab/>
        </w:r>
        <w:r>
          <w:fldChar w:fldCharType="begin"/>
        </w:r>
        <w:r>
          <w:instrText xml:space="preserve"> PAGEREF _Toc15577 \h </w:instrText>
        </w:r>
        <w:r>
          <w:fldChar w:fldCharType="separate"/>
        </w:r>
        <w:r>
          <w:t>61</w:t>
        </w:r>
        <w:r>
          <w:fldChar w:fldCharType="end"/>
        </w:r>
      </w:hyperlink>
    </w:p>
    <w:p>
      <w:pPr>
        <w:pStyle w:val="TOC2"/>
        <w:tabs>
          <w:tab w:val="right" w:leader="dot" w:pos="8306"/>
        </w:tabs>
      </w:pPr>
      <w:hyperlink w:anchor="_Toc11398" w:history="1">
        <w:r>
          <w:rPr>
            <w:rFonts w:ascii="仿宋" w:eastAsia="仿宋" w:hAnsi="仿宋" w:cs="仿宋" w:hint="eastAsia"/>
            <w:lang w:eastAsia="zh-CN"/>
          </w:rPr>
          <w:t>(二)、风险分类</w:t>
        </w:r>
        <w:r>
          <w:tab/>
        </w:r>
        <w:r>
          <w:fldChar w:fldCharType="begin"/>
        </w:r>
        <w:r>
          <w:instrText xml:space="preserve"> PAGEREF _Toc11398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2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339"/>
      <w:r>
        <w:rPr>
          <w:rFonts w:ascii="仿宋" w:eastAsia="仿宋" w:hAnsi="仿宋" w:cs="仿宋" w:hint="eastAsia"/>
          <w:sz w:val="28"/>
          <w:lang w:eastAsia="zh-CN"/>
        </w:rPr>
        <w:t>一、配电箱项目概论</w:t>
      </w:r>
      <w:bookmarkEnd w:id="2"/>
    </w:p>
    <w:p>
      <w:pPr>
        <w:pStyle w:val="Heading2"/>
        <w:rPr>
          <w:rFonts w:ascii="仿宋" w:eastAsia="仿宋" w:hAnsi="仿宋" w:cs="仿宋" w:hint="eastAsia"/>
          <w:lang w:eastAsia="zh-CN"/>
        </w:rPr>
      </w:pPr>
      <w:bookmarkStart w:id="3" w:name="_Toc15308"/>
      <w:r>
        <w:rPr>
          <w:rFonts w:ascii="仿宋" w:eastAsia="仿宋" w:hAnsi="仿宋" w:cs="仿宋" w:hint="eastAsia"/>
          <w:lang w:eastAsia="zh-CN"/>
        </w:rPr>
        <w:t>(一)、配电箱项目概况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起源追溯至对市场的深入洞察。市场的不断演变与变革为配电箱项目提供了难得的机遇。当前市场存在的需求缺口和变革的大环境共同构成了配电箱项目的背景。这个配电箱项目旨在充分利用市场机遇，填补行业中尚未满足的需求，为客户提供全新的解决方案。市场的变革和需求的增长使得这个配电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配电箱项目名称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正式命名为配电箱。这个名称不仅仅是一个标识，更代表了配电箱项目的核心理念和愿景。它蕴含着配电箱项目所要解决问题的关键字，具有强烈的表达和辨识度，为配电箱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配电箱项目目标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核心目标是提供一种全新、高效的解决方案，满足客户日益增长的需求。配电箱项目追求的不仅仅是满足市场需求，更是在市场中获得卓越的竞争优势。通过不断提升产品或服务的质量和创新水平，配电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配电箱项目范围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全面涵盖了产品研发、制造、市场推广和售后服务，确保从产品设计到最终用户体验的全方位关注。这一全面的配电箱项目范围是为了确保配电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配电箱项目时间表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配电箱项目计划在未来18个月内完成，包括研发、测试、市场试点和正式推出等不同阶段。这个时间表的合理设计是为了确保配电箱项目各个阶段的顺利推进，以便按时交付高质量的成果。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配电箱项目预算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配电箱项目总预算估算为XX百万美元，主要分配在研发、市场推广、人员培训和运营等方面。这一充足的预算为配电箱项目提供了充足的资源，确保配电箱项目在各个方面都能取得优异的表现。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配电箱项目风险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配电箱项目可能面临的风险包括市场接受度低、技术难题、竞争激烈等。配电箱项目团队已经制定了相应的风险应对计划，通过前瞻性的风险管理，确保配电箱项目在面对不确定性时能够迅速做出应对。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配电箱项目团队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配电箱项目汇聚了一支经验丰富、多领域专业素养的核心团队，确保配电箱项目在各个方面都能拥有高水平的执行力。团队的协同作战是配电箱项目成功的关键因素之一。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配电箱项目背景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配电箱项目的背景根植于市场对更高效、创新产品的渴望，同时也受到科技发展对行业格局的深刻改变的影响。这为配电箱项目提供了广阔的发展空间和市场需求。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配电箱项目现状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截至目前，配电箱项目已完成市场调研和技术验证，取得了初步的成功。这为配电箱项目在未来的发展奠定了坚实的基础，为更远大的目标打下了坚实的基石。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467"/>
      <w:r>
        <w:rPr>
          <w:rFonts w:ascii="仿宋" w:eastAsia="仿宋" w:hAnsi="仿宋" w:cs="仿宋" w:hint="eastAsia"/>
          <w:sz w:val="28"/>
          <w:lang w:eastAsia="zh-CN"/>
        </w:rPr>
        <w:t>(二)、配电箱项目目标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keyword》配电箱项目首要业务目标是在市场中占据有利地位，实现产品/服务的成功推广和销售。通过不断提升产品质量、创新性，配电箱项目追求成为行业中的领导者，赢得更多客户的青睐。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在科技迅速发展的时代，配电箱项目着眼于技术创新。通过持续的研发和技术升级，配电箱项目旨在推出更具创新性的产品或服务，以满足市场对新鲜、先进解决方案的需求。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为了建立可持续的客户关系，配电箱项目设定了客户满意度目标。通过提供卓越的产品质量和优质的客户服务，配电箱项目追求赢得客户的信任和忠诚度，确保他们的满意度达到行业领先水平。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配电箱项目注重社会责任和可持续发展。通过实施环保、社会责任配电箱项目，配电箱项目致力于在经济发展的同时保护环境，促进社会公平，实现可持续经营。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配电箱项目的团队是实现目标的核心驱动力。因此，配电箱项目设定了团队发展目标，包括提升团队成员的专业技能、培养领导力，以及搭建协同高效的团队工作氛围。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010"/>
      <w:r>
        <w:rPr>
          <w:rFonts w:ascii="仿宋" w:eastAsia="仿宋" w:hAnsi="仿宋" w:cs="仿宋" w:hint="eastAsia"/>
          <w:sz w:val="28"/>
          <w:lang w:eastAsia="zh-CN"/>
        </w:rPr>
        <w:t>(三)、配电箱项目提出的理由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配电箱项目提出的理由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提出源于对市场机遇的深刻洞察。当前市场中存在的需求缺口和行业发展趋势表明，有巨大的商业机会等待被开发。通过准确捕捉市场机遇，配电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理念基于对技术创新的信仰。通过持续的研发和技术投入，配电箱项目有望推出更具创新性的产品或服务。在科技飞速发展的当下，配电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提出是为了增强企业的行业竞争力。通过提升产品或服务的质量和独特性，配电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响应了消费者需求的变化。随着社会和科技的不断发展，消费者对产品和服务的需求也在发生变化。通过深入了解并及时回应消费者的新需求，配电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配电箱项目的提出是企业战略发展规划的一部分。在面对日益激烈的市场竞争和不断变化的商业环境中，配电箱项目作为企业战略的一环，旨在为企业开辟新的增长领域，巩固企业在行业中的地位。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配电箱项目的提出不仅仅是基于商业考量，还注重社会责任。通过推出环保、社会责任等方面的配电箱项目，配电箱企业可以在社会中树立积极形象，为社会做出积极贡献，实现经济效益和社会效益的双赢。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配电箱项目的提出反映了对利益相关者期望的关注。包括客户、员工、投资者等利益相关者在企业发展中都有着各自的期望，配电箱项目力求在满足这些期望的同时，取得更大的共赢。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52"/>
      <w:r>
        <w:rPr>
          <w:rFonts w:ascii="仿宋" w:eastAsia="仿宋" w:hAnsi="仿宋" w:cs="仿宋" w:hint="eastAsia"/>
          <w:sz w:val="28"/>
          <w:lang w:eastAsia="zh-CN"/>
        </w:rPr>
        <w:t>(四)、配电箱项目意义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在实施配电箱项目的过程中，我们不仅仅是在追逐商业成功，更是为企业和社会的多个层面创造了深远的意义。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的首要意义在于提升企业的市场竞争力。通过持续的创新和对产品质量的高标准要求，配电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配电箱项目的推进将促使行业技术水平的提升。通过引入先进技术和创新性解决方案，配电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在社会层面，配电箱项目不仅创造了大量就业机会，提高了就业水平，还注重社会责任和环保。通过参与社会公益事业和推动环保配电箱项目，配电箱项目为社会贡献了一份力量，体现了企业对社会的积极回馈。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综合而言，配电箱项目意义重大，不仅推动了企业的发展，也为行业和社会的进步贡献了积极力量。这是一个全面而深刻的影响，将在未来产生可持续的正面效应。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537"/>
      <w:r>
        <w:rPr>
          <w:rFonts w:ascii="仿宋" w:eastAsia="仿宋" w:hAnsi="仿宋" w:cs="仿宋" w:hint="eastAsia"/>
          <w:sz w:val="28"/>
          <w:lang w:eastAsia="zh-CN"/>
        </w:rPr>
        <w:t>(五)、配电箱项目背景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在当今迅猛发展的商业环境中，配电箱项目的动因根植于对多方面因素的审慎考量。这个配电箱项目的提出并非孤立的决策，而是对企业所处背景深入思考的产物。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市场的不断演变是配电箱项目背后的首要原因。科技的迅速发展和全球市场的快速变化使得企业必须灵活应对。配电箱项目应运而生，旨在通过创新性的解决方案迎合市场的多变需求，赢得竞争中的先机。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竞争的激烈程度也是配电箱项目背景中不可忽视的一环。企业需要在激烈竞争中脱颖而出，为此，配电箱项目致力于打破常规，提供独特的价值主张，以吸引客户并确保市场份额的增长。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技术的迅速发展为企业带来了机遇与挑战。作为配电箱项目启动的背景之一，对新兴技术的应用将有助于提升企业的技术水平，使其在不断演进的商业环境中保持竞争优势。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此外，社会对企业责任的期望也在逐渐升高。配电箱项目充分融入了社会责任的理念，通过可持续经营和社会公益配电箱项目，企图为社会贡献一份力量，在商业成功的同时关注社会价值。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41"/>
      <w:r>
        <w:rPr>
          <w:rFonts w:ascii="仿宋" w:eastAsia="仿宋" w:hAnsi="仿宋" w:cs="仿宋" w:hint="eastAsia"/>
          <w:sz w:val="28"/>
          <w:lang w:eastAsia="zh-CN"/>
        </w:rPr>
        <w:t>二、配电箱项目选址可行性分析</w:t>
      </w:r>
      <w:bookmarkEnd w:id="8"/>
    </w:p>
    <w:p>
      <w:pPr>
        <w:pStyle w:val="Heading2"/>
        <w:rPr>
          <w:rFonts w:ascii="仿宋" w:eastAsia="仿宋" w:hAnsi="仿宋" w:cs="仿宋" w:hint="eastAsia"/>
          <w:lang w:eastAsia="zh-CN"/>
        </w:rPr>
      </w:pPr>
      <w:bookmarkStart w:id="9" w:name="_Toc31946"/>
      <w:r>
        <w:rPr>
          <w:rFonts w:ascii="仿宋" w:eastAsia="仿宋" w:hAnsi="仿宋" w:cs="仿宋" w:hint="eastAsia"/>
          <w:lang w:eastAsia="zh-CN"/>
        </w:rPr>
        <w:t>(一)、配电箱项目选址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该配电箱项目选址位于XX省XX市XX区XXX街道</w:t>
      </w:r>
    </w:p>
    <w:p>
      <w:pPr>
        <w:pStyle w:val="Heading2"/>
        <w:ind w:firstLine="560" w:firstLineChars="200"/>
        <w:rPr>
          <w:rFonts w:ascii="仿宋" w:eastAsia="仿宋" w:hAnsi="仿宋" w:cs="仿宋" w:hint="eastAsia"/>
          <w:sz w:val="28"/>
          <w:lang w:eastAsia="zh-CN"/>
        </w:rPr>
      </w:pPr>
      <w:bookmarkStart w:id="10" w:name="_Toc23265"/>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配电箱项目的征地面积将根据配电箱项目的实际规模和需求进行精确规划。具体面积XXX平方米，旨在确保配电箱项目不仅能够满足当前的发展需求，还能够预留空间以适应未来的扩展。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净用地面积是在征地面积基础上去除不可利用面积后的实际可开发用地。具体面积XXX平方米，考虑到环保、交通、安全等多方面因素，以确保配电箱项目在整体利用效率上达到最优。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配电箱项目计划建设的建筑总规模具体面积XXX平方米。这一规模的确定综合考虑了配电箱项目的性质、规模，以及城市规划的相关要求，确保建筑布局与周边环境协调一致。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绿地率是配电箱项目用地中被规划为绿地的比例。具体面积XXX平方米，旨在通过合理规划绿地，改善配电箱项目周边环境，提升居民生活质量，并符合城市整体绿化规划。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容积率是用地上可以建设的建筑总体积与用地面积之比。具体面积XXX，通过合理的容积率规划，确保配电箱项目建筑规模与周边环境和谐共生。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确保配电箱项目选址与当地城市规划相一致，具体面积XXX平方米。通过与城市规划部门深入沟通，确保配电箱项目不仅符合城市的整体发展方向，还能够融入城市的发展布局，为城市的长远发展贡献力量。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充分了解并确保配电箱项目选址符合当地产业政策，具体面积XXX平方米。这包括配电箱项目对当地经济的促进作用，以及对相关产业的带动效应，确保配电箱项目与地方政府的产业政策保持一致，促进共赢合作。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用地总体要求必须符合环保和可持续发展的原则，具体面积XXX平方米。通过采用绿色建筑设计、节能减排等措施，确保配电箱项目在建设和运营过程中对环境的影响最小化，达到可持续发展的要求。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确保配电箱项目选址具备必要的公共设施配套，具体面积XXX平方米。这包括交通便利性、教育、医疗等基础设施，以提高居民生活品质，使得配电箱项目选址更具吸引力。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考虑用地总体要求对当地社会稳定性的影响，具体面积XXX平方米。通过深入了解当地社区反馈，确保配电箱项目的选址和建设过程对当地社会和谐稳定产生积极作用。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配电箱项目选址不仅符合法规和规划，还在实际操作中具有可行性。这一全面规划将为配电箱项目的成功实施提供坚实的基础，确保配电箱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02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配电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配电箱项目的设备规划和空间设计中，我们将采取灵活设备布局的措施。设备布局将根据实际需求进行灵活设计，避免不必要的浪费。通过合理规划设备摆放位置，我们将提高设备的利用率，减少设备间距，以确保配电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配电箱项目内部引入共享设施的概念，例如共享会议室、办公区等。通过这种方式，我们可以减少对资源的重复建设，提高资源共享效率，从而减小配电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812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配电箱项目的总图布置中，我们将不同功能区域进行明确的规划，以最大程度满足配电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15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我们首先关注市场因素，包括潜在客户分布、竞争对手位置、市场需求等。通过深入的市场调研，我们能够更准确地评估选址对于市场开拓和产品销售的影响，确保配电箱项目能够在有利的市场环境中蓬勃发展。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配电箱项目对环境的影响是综合评价的重要因素之一。我们将详细考虑选址周边的自然环境、生态保护区、水源地等情况，确保配电箱项目的建设和运营对环境影响最小化，并符合当地的环保法规标准。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对选址的评价还需充分考虑当地政府的产业政策和法规。我们将详细了解配电箱项目所在地的相关政策，确保配电箱项目的规划和运营与当地法规相符，降低不必要的法律风险。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考虑到社会稳定性对企业运营的重要性，我们将评估选址地区的社会安全情况、劳工关系、社区反馈等方面，以确保配电箱项目的建设和运营不会受到社会稳定性的负面影响。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最后，我们将综合考虑用地成本，包括土地购置费用、土地开发成本等。通过对用地成本的详细评估，我们能够做出更为精确的经济效益分析，为配电箱项目的投资决策提供有力支持。</w:t>
      </w:r>
    </w:p>
    <w:p>
      <w:pPr>
        <w:pStyle w:val="Heading1"/>
        <w:ind w:firstLine="560" w:firstLineChars="200"/>
        <w:rPr>
          <w:rFonts w:ascii="仿宋" w:eastAsia="仿宋" w:hAnsi="仿宋" w:cs="仿宋" w:hint="eastAsia"/>
          <w:sz w:val="28"/>
          <w:lang w:eastAsia="zh-CN"/>
        </w:rPr>
      </w:pPr>
      <w:bookmarkStart w:id="14" w:name="_Toc19559"/>
      <w:r>
        <w:rPr>
          <w:rFonts w:ascii="仿宋" w:eastAsia="仿宋" w:hAnsi="仿宋" w:cs="仿宋" w:hint="eastAsia"/>
          <w:sz w:val="28"/>
          <w:lang w:eastAsia="zh-CN"/>
        </w:rPr>
        <w:t>三、配电箱项目可持续发展</w:t>
      </w:r>
      <w:bookmarkEnd w:id="14"/>
    </w:p>
    <w:p>
      <w:pPr>
        <w:pStyle w:val="Heading2"/>
        <w:rPr>
          <w:rFonts w:ascii="仿宋" w:eastAsia="仿宋" w:hAnsi="仿宋" w:cs="仿宋" w:hint="eastAsia"/>
          <w:lang w:eastAsia="zh-CN"/>
        </w:rPr>
      </w:pPr>
      <w:bookmarkStart w:id="15" w:name="_Toc31818"/>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箱项目中，配电箱项目团队着眼于未来，明确了可持续发展的战略方向。制定的具体可持续发展目标包括降低资源使用、采用环保技术、最大化社会效益等。这一步骤不仅有助于配电箱项目在环保和社会责任方面达到最高标准，也为未来提供了明确的指引，确保配电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箱项目管理周期。从配电箱项目规划开始，配电箱项目团队就考虑了环境和社会的因素。在执行阶段，配电箱项目团队积极推动绿色技术的应用，优化资源利用。此外，关注员工的社会责任，通过培训和沟通活动提高员工对可持续发展的认知，使他们能够在日常工作中践行可持续实践。这些举措不仅为配电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30106"/>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扎根于配电箱项目的可持续发展理念，我们深信环保与社会责任是配电箱项目成功的关键支柱。在配电箱项目的每一步，我们都致力于通过创新和实践，履行对环境和社会的坚定责任。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团队通过引入先进的环保技术、建立高效的废物处理系统以及推动能源节约措施，积极履行环保责任。定期的环保监测和评估确保配电箱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箱项目不仅致力于自身可持续发展，还注重对社会的回馈。通过支持社区配电箱项目、参与慈善事业、提供培训机会等方式，配电箱项目积极履行社会责任。与当地社区建立积极互动，关注员工的工作与生活平衡，以及员工的身心健康，是配电箱项目在社会责任层面的关键举措。这样的实践不仅增强了配电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2835"/>
      <w:r>
        <w:rPr>
          <w:rFonts w:ascii="仿宋" w:eastAsia="仿宋" w:hAnsi="仿宋" w:cs="仿宋" w:hint="eastAsia"/>
          <w:sz w:val="28"/>
          <w:lang w:eastAsia="zh-CN"/>
        </w:rPr>
        <w:t>四、配电箱项目建设单位说明</w:t>
      </w:r>
      <w:bookmarkEnd w:id="17"/>
    </w:p>
    <w:p>
      <w:pPr>
        <w:pStyle w:val="Heading2"/>
        <w:rPr>
          <w:rFonts w:ascii="仿宋" w:eastAsia="仿宋" w:hAnsi="仿宋" w:cs="仿宋" w:hint="eastAsia"/>
          <w:lang w:eastAsia="zh-CN"/>
        </w:rPr>
      </w:pPr>
      <w:bookmarkStart w:id="18" w:name="_Toc16509"/>
      <w:r>
        <w:rPr>
          <w:rFonts w:ascii="仿宋" w:eastAsia="仿宋" w:hAnsi="仿宋" w:cs="仿宋" w:hint="eastAsia"/>
          <w:lang w:eastAsia="zh-CN"/>
        </w:rPr>
        <w:t>(一)、配电箱项目承办单位基本情况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https://d.book118.com/308022007011006046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2E12EE"/>
    <w:rsid w:val="592E12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22007011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2024-03-03T08:05:00Z</dcterms:created>
  <dcterms:modified xsi:type="dcterms:W3CDTF">2024-03-03T08:05:39Z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F52D7FBE78374916A8B96287FC6FA764_11</vt:lpwstr>
  </property>
  <property fmtid="{D5CDD505-2E9C-101B-9397-08002B2CF9AE}" pid="3" name="KSOProductBuildVer">
    <vt:lpwstr>2052-12.1.0.16388</vt:lpwstr>
  </property>
</Properties>
</file>