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2024年大学试题(汽车专业)-汽车可靠性技术历年考题高频考点荟萃带答案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系统抽样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简述可靠性试验定义和目的。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简述可靠性预测的步骤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可靠性定义强调了哪5个要素？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汽车可靠性定义四因素的具体内涵是什么？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可靠性与经济性有什么关系？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子系统重要度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简述按比例进行串联系统的可靠度分配步骤。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设有一由三台设备串联组成的系统，设备1、2、3的预计故障率分别为λ1·=0.00189/h，λ2·=0.000502/h，λ3·=0.000216/h， 根据需要，系统运行100h后可靠度RS（t）=0.70，试将其分配到设备1、2、3上。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可靠性工程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有一个由5个单元组成的传动系统，其逻辑框图如图所示。对此系统要求可靠度为0.98，其中单元A1、A2、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A3的预计可靠度为0.99，A4、A5组成并联系统，他们的预计可靠度都为0.9，请按不可靠度成比例分配。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7506488" cy="1276484"/>
            <wp:effectExtent l="0" t="0" r="0" b="0"/>
            <wp:docPr id="84" name="_x0000_i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x0000_i008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06488" cy="1276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在一批数据中，最大与最小数值之差为（）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请阐述汽车可靠性增长机制的具体内涵。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解释单调关联系统，并说明其性质。 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汽车可靠性有什么特点？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FAT工作要求是什么？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简述检验的一般工作程序。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在一批数据中，出现次数最多的一个数叫（）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有90个相同的汽车零件进行疲劳试验，从开始到实验400h内有80个失效，求该批零件工作到400h的可靠度和失效概率。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请阐述可靠性设计的内容。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请解释首次翻修期、翻修间隔期、总寿命，并在坐标图上表示它们关系。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汽车可靠性分配通常有几种方法，有何特点？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基本可靠性反映了产品对维修人力费用和后勤保障资源的需求。确定基本可靠性指标时应统计产品的（）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全数检验和抽样检验分别适用于哪些情况？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失效分析的步骤是什么？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故障率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请阐述维修性设计的内容和要求。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ASN（平均样本大小）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基本可靠性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威布尔分布的3个参数各表示什么样的具体含义？</w:t>
      </w: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AQL（合格质量水平）</w:t>
      </w:r>
    </w:p>
    <w:p>
      <w:pPr>
        <w:pStyle w:val="Normal3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可靠性寿命指标包括（）、（）和（）。</w:t>
      </w:r>
    </w:p>
    <w:p>
      <w:pPr>
        <w:pStyle w:val="Normal3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可靠性设计与传统的机械结构强度设计有何联系和区别？</w:t>
      </w:r>
    </w:p>
    <w:p>
      <w:pPr>
        <w:pStyle w:val="Normal3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请写出R（t）、F（t）与f（t）之间的关系表达式，并用图示表示。</w:t>
      </w:r>
    </w:p>
    <w:p>
      <w:pPr>
        <w:pStyle w:val="Normal3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可靠性与质量管理有何联系？</w:t>
      </w:r>
    </w:p>
    <w:p>
      <w:pPr>
        <w:pStyle w:val="Normal3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汽车可靠性寿命是怎样计算的？</w:t>
      </w:r>
    </w:p>
    <w:p>
      <w:pPr>
        <w:pStyle w:val="Normal3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可靠度、失效概率和失效率之间存在怎样的关系？</w:t>
      </w:r>
    </w:p>
    <w:p>
      <w:pPr>
        <w:pStyle w:val="Normal3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故障树</w:t>
      </w:r>
    </w:p>
    <w:p>
      <w:pPr>
        <w:pStyle w:val="Normal3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请写出故障率的数学表达式，并推导故障率与可靠度、故障密度函数的关系。</w:t>
      </w:r>
    </w:p>
    <w:p>
      <w:pPr>
        <w:pStyle w:val="Normal3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汽车产品的质量从（）是指的汽车的使用价值，从（）是满足用户要求所应具备的质量特性。</w:t>
      </w:r>
    </w:p>
    <w:p>
      <w:pPr>
        <w:pStyle w:val="Normal3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可靠性模型</w:t>
      </w:r>
    </w:p>
    <w:p>
      <w:pPr>
        <w:pStyle w:val="Normal4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为什么说指数分布是“永远年青”的分布？</w:t>
      </w:r>
    </w:p>
    <w:p>
      <w:pPr>
        <w:pStyle w:val="Normal4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简述可靠性设计原则。</w:t>
      </w:r>
    </w:p>
    <w:p>
      <w:pPr>
        <w:pStyle w:val="Normal4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可靠性设计</w:t>
      </w:r>
    </w:p>
    <w:p>
      <w:pPr>
        <w:pStyle w:val="Normal4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可靠性分配</w:t>
      </w:r>
    </w:p>
    <w:p>
      <w:pPr>
        <w:pStyle w:val="Normal4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IL（检查水平）</w:t>
      </w:r>
    </w:p>
    <w:p>
      <w:pPr>
        <w:pStyle w:val="Normal4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Ac（合格判定数）</w:t>
      </w:r>
    </w:p>
    <w:p>
      <w:pPr>
        <w:pStyle w:val="Normal4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2"/>
          <w:headerReference w:type="default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请阐述失效概率分布函数的含义。</w:t>
      </w:r>
    </w:p>
    <w:p>
      <w:pPr>
        <w:pStyle w:val="Normal4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汽车可靠性分配有何原则？</w:t>
      </w:r>
    </w:p>
    <w:p>
      <w:pPr>
        <w:pStyle w:val="Normal4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请绘制孤岛型、偏向型、双峰型、平顶型、折齿型和陡壁型等几种常见的异常性频数直方图，并解释其在生产实际中的具体原因。</w:t>
      </w: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简述汽车失效机理和预防方法。</w:t>
      </w:r>
    </w:p>
    <w:p>
      <w:pPr>
        <w:pStyle w:val="Normal5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为什么说可靠性是产品质量的核心？</w:t>
      </w:r>
    </w:p>
    <w:p>
      <w:pPr>
        <w:pStyle w:val="Normal5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请阐述频数直方图、频率直方图、频率密度直方图和频率密度曲线及区别和联系。</w:t>
      </w:r>
    </w:p>
    <w:p>
      <w:pPr>
        <w:pStyle w:val="Normal5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汽车可靠性四大要素具体内涵是什么？</w:t>
      </w:r>
    </w:p>
    <w:p>
      <w:pPr>
        <w:pStyle w:val="Normal5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生产者冒险率</w:t>
      </w:r>
    </w:p>
    <w:p>
      <w:pPr>
        <w:pStyle w:val="Normal5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试比较FMEA与FTA的特点及优缺点。</w:t>
      </w:r>
    </w:p>
    <w:p>
      <w:pPr>
        <w:pStyle w:val="Normal5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当t=0时，有N=100个产品开始工作。当t=100h前已经有2个产品失效，而在100-105h内又失效1个，待到t=1000h前已经有51个零件失效，而在1000-1005h内失效一个零件，求t=100h，t=1000h的失效率和失效概率密度。</w:t>
      </w:r>
    </w:p>
    <w:p>
      <w:pPr>
        <w:pStyle w:val="Normal5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相对失效率法是以什么原则进行可靠性分配的？各子系统的的（容许）失效率大小与预测失效率有何关系？</w:t>
      </w:r>
    </w:p>
    <w:p>
      <w:pPr>
        <w:pStyle w:val="Normal5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抽样检查中，判断能力用（）表示，即判断能力强，检查水平高。</w:t>
      </w:r>
    </w:p>
    <w:p>
      <w:pPr>
        <w:pStyle w:val="Normal5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可靠性验证试验</w:t>
      </w:r>
    </w:p>
    <w:p>
      <w:pPr>
        <w:pStyle w:val="Normal5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汽车零部件失效</w:t>
      </w:r>
    </w:p>
    <w:p>
      <w:pPr>
        <w:pStyle w:val="Normal6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可靠度和维修度有什么区别？</w:t>
      </w:r>
    </w:p>
    <w:p>
      <w:pPr>
        <w:pStyle w:val="Normal6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为什么说威布尔分布有很好的兼容性？</w:t>
      </w:r>
    </w:p>
    <w:p>
      <w:pPr>
        <w:pStyle w:val="Normal6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描述汽车可靠性函数并指出其研究意义。</w:t>
      </w:r>
    </w:p>
    <w:p>
      <w:pPr>
        <w:pStyle w:val="Normal6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试验批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https://d.book118.com/308031000073006030</w:t>
        </w:r>
      </w:hyperlink>
    </w:p>
    <w:p>
      <w:pPr>
        <w:pStyle w:val="Normal6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28"/>
      <w:headerReference w:type="default" r:id="rId29"/>
      <w:footerReference w:type="even" r:id="rId30"/>
      <w:headerReference w:type="first" r:id="rId31"/>
      <w:footerReference w:type="first" r:id="rId32"/>
      <w:type w:val="nextPage"/>
      <w:pgSz w:w="11906" w:h="16838"/>
      <w:pgMar w:top="720" w:right="720" w:bottom="720" w:left="720" w:header="851" w:footer="992" w:gutter="0"/>
      <w:pgNumType w:start="5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header" Target="header12.xml" /><Relationship Id="rId26" Type="http://schemas.openxmlformats.org/officeDocument/2006/relationships/footer" Target="footer8.xml" /><Relationship Id="rId27" Type="http://schemas.openxmlformats.org/officeDocument/2006/relationships/hyperlink" Target="https://d.book118.com/308031000073006030" TargetMode="Externa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