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3" w:history="1">
        <w:r>
          <w:rPr>
            <w:rFonts w:ascii="仿宋" w:eastAsia="仿宋" w:hAnsi="仿宋" w:cs="仿宋" w:hint="eastAsia"/>
            <w:lang w:eastAsia="zh-CN"/>
          </w:rPr>
          <w:t>序言</w:t>
        </w:r>
        <w:r>
          <w:tab/>
        </w:r>
        <w:r>
          <w:fldChar w:fldCharType="begin"/>
        </w:r>
        <w:r>
          <w:instrText xml:space="preserve"> PAGEREF _Toc24683 \h </w:instrText>
        </w:r>
        <w:r>
          <w:fldChar w:fldCharType="separate"/>
        </w:r>
        <w:r>
          <w:t>3</w:t>
        </w:r>
        <w:r>
          <w:fldChar w:fldCharType="end"/>
        </w:r>
      </w:hyperlink>
    </w:p>
    <w:p>
      <w:pPr>
        <w:pStyle w:val="TOC1"/>
        <w:tabs>
          <w:tab w:val="right" w:leader="dot" w:pos="8306"/>
        </w:tabs>
      </w:pPr>
      <w:hyperlink w:anchor="_Toc31435" w:history="1">
        <w:r>
          <w:rPr>
            <w:rFonts w:ascii="仿宋" w:eastAsia="仿宋" w:hAnsi="仿宋" w:cs="仿宋" w:hint="eastAsia"/>
            <w:lang w:eastAsia="zh-CN"/>
          </w:rPr>
          <w:t>一、市场分析、调研</w:t>
        </w:r>
        <w:r>
          <w:tab/>
        </w:r>
        <w:r>
          <w:fldChar w:fldCharType="begin"/>
        </w:r>
        <w:r>
          <w:instrText xml:space="preserve"> PAGEREF _Toc31435 \h </w:instrText>
        </w:r>
        <w:r>
          <w:fldChar w:fldCharType="separate"/>
        </w:r>
        <w:r>
          <w:t>3</w:t>
        </w:r>
        <w:r>
          <w:fldChar w:fldCharType="end"/>
        </w:r>
      </w:hyperlink>
    </w:p>
    <w:p>
      <w:pPr>
        <w:pStyle w:val="TOC2"/>
        <w:tabs>
          <w:tab w:val="right" w:leader="dot" w:pos="8306"/>
        </w:tabs>
      </w:pPr>
      <w:hyperlink w:anchor="_Toc29346" w:history="1">
        <w:r>
          <w:rPr>
            <w:rFonts w:ascii="仿宋" w:eastAsia="仿宋" w:hAnsi="仿宋" w:cs="仿宋" w:hint="eastAsia"/>
            <w:lang w:eastAsia="zh-CN"/>
          </w:rPr>
          <w:t>(一)、飞机电缆行业分析</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16362" w:history="1">
        <w:r>
          <w:rPr>
            <w:rFonts w:ascii="仿宋" w:eastAsia="仿宋" w:hAnsi="仿宋" w:cs="仿宋" w:hint="eastAsia"/>
            <w:lang w:eastAsia="zh-CN"/>
          </w:rPr>
          <w:t>(二)、飞机电缆市场分析预测</w:t>
        </w:r>
        <w:r>
          <w:tab/>
        </w:r>
        <w:r>
          <w:fldChar w:fldCharType="begin"/>
        </w:r>
        <w:r>
          <w:instrText xml:space="preserve"> PAGEREF _Toc16362 \h </w:instrText>
        </w:r>
        <w:r>
          <w:fldChar w:fldCharType="separate"/>
        </w:r>
        <w:r>
          <w:t>4</w:t>
        </w:r>
        <w:r>
          <w:fldChar w:fldCharType="end"/>
        </w:r>
      </w:hyperlink>
    </w:p>
    <w:p>
      <w:pPr>
        <w:pStyle w:val="TOC1"/>
        <w:tabs>
          <w:tab w:val="right" w:leader="dot" w:pos="8306"/>
        </w:tabs>
      </w:pPr>
      <w:hyperlink w:anchor="_Toc23708" w:history="1">
        <w:r>
          <w:rPr>
            <w:rFonts w:ascii="仿宋" w:eastAsia="仿宋" w:hAnsi="仿宋" w:cs="仿宋" w:hint="eastAsia"/>
            <w:lang w:eastAsia="zh-CN"/>
          </w:rPr>
          <w:t>二、飞机电缆项目可持续发展</w:t>
        </w:r>
        <w:r>
          <w:tab/>
        </w:r>
        <w:r>
          <w:fldChar w:fldCharType="begin"/>
        </w:r>
        <w:r>
          <w:instrText xml:space="preserve"> PAGEREF _Toc23708 \h </w:instrText>
        </w:r>
        <w:r>
          <w:fldChar w:fldCharType="separate"/>
        </w:r>
        <w:r>
          <w:t>4</w:t>
        </w:r>
        <w:r>
          <w:fldChar w:fldCharType="end"/>
        </w:r>
      </w:hyperlink>
    </w:p>
    <w:p>
      <w:pPr>
        <w:pStyle w:val="TOC2"/>
        <w:tabs>
          <w:tab w:val="right" w:leader="dot" w:pos="8306"/>
        </w:tabs>
      </w:pPr>
      <w:hyperlink w:anchor="_Toc20498" w:history="1">
        <w:r>
          <w:rPr>
            <w:rFonts w:ascii="仿宋" w:eastAsia="仿宋" w:hAnsi="仿宋" w:cs="仿宋" w:hint="eastAsia"/>
            <w:lang w:eastAsia="zh-CN"/>
          </w:rPr>
          <w:t>(一)、可持续战略与实践</w:t>
        </w:r>
        <w:r>
          <w:tab/>
        </w:r>
        <w:r>
          <w:fldChar w:fldCharType="begin"/>
        </w:r>
        <w:r>
          <w:instrText xml:space="preserve"> PAGEREF _Toc20498 \h </w:instrText>
        </w:r>
        <w:r>
          <w:fldChar w:fldCharType="separate"/>
        </w:r>
        <w:r>
          <w:t>4</w:t>
        </w:r>
        <w:r>
          <w:fldChar w:fldCharType="end"/>
        </w:r>
      </w:hyperlink>
    </w:p>
    <w:p>
      <w:pPr>
        <w:pStyle w:val="TOC2"/>
        <w:tabs>
          <w:tab w:val="right" w:leader="dot" w:pos="8306"/>
        </w:tabs>
      </w:pPr>
      <w:hyperlink w:anchor="_Toc21372" w:history="1">
        <w:r>
          <w:rPr>
            <w:rFonts w:ascii="仿宋" w:eastAsia="仿宋" w:hAnsi="仿宋" w:cs="仿宋" w:hint="eastAsia"/>
            <w:lang w:eastAsia="zh-CN"/>
          </w:rPr>
          <w:t>(二)、环保与社会责任</w:t>
        </w:r>
        <w:r>
          <w:tab/>
        </w:r>
        <w:r>
          <w:fldChar w:fldCharType="begin"/>
        </w:r>
        <w:r>
          <w:instrText xml:space="preserve"> PAGEREF _Toc21372 \h </w:instrText>
        </w:r>
        <w:r>
          <w:fldChar w:fldCharType="separate"/>
        </w:r>
        <w:r>
          <w:t>5</w:t>
        </w:r>
        <w:r>
          <w:fldChar w:fldCharType="end"/>
        </w:r>
      </w:hyperlink>
    </w:p>
    <w:p>
      <w:pPr>
        <w:pStyle w:val="TOC1"/>
        <w:tabs>
          <w:tab w:val="right" w:leader="dot" w:pos="8306"/>
        </w:tabs>
      </w:pPr>
      <w:hyperlink w:anchor="_Toc16522" w:history="1">
        <w:r>
          <w:rPr>
            <w:rFonts w:ascii="仿宋" w:eastAsia="仿宋" w:hAnsi="仿宋" w:cs="仿宋" w:hint="eastAsia"/>
            <w:lang w:eastAsia="zh-CN"/>
          </w:rPr>
          <w:t>三、飞机电缆项目土建工程</w:t>
        </w:r>
        <w:r>
          <w:tab/>
        </w:r>
        <w:r>
          <w:fldChar w:fldCharType="begin"/>
        </w:r>
        <w:r>
          <w:instrText xml:space="preserve"> PAGEREF _Toc16522 \h </w:instrText>
        </w:r>
        <w:r>
          <w:fldChar w:fldCharType="separate"/>
        </w:r>
        <w:r>
          <w:t>6</w:t>
        </w:r>
        <w:r>
          <w:fldChar w:fldCharType="end"/>
        </w:r>
      </w:hyperlink>
    </w:p>
    <w:p>
      <w:pPr>
        <w:pStyle w:val="TOC2"/>
        <w:tabs>
          <w:tab w:val="right" w:leader="dot" w:pos="8306"/>
        </w:tabs>
      </w:pPr>
      <w:hyperlink w:anchor="_Toc8559" w:history="1">
        <w:r>
          <w:rPr>
            <w:rFonts w:ascii="仿宋" w:eastAsia="仿宋" w:hAnsi="仿宋" w:cs="仿宋" w:hint="eastAsia"/>
            <w:lang w:eastAsia="zh-CN"/>
          </w:rPr>
          <w:t>(一)、建筑工程设计原则</w:t>
        </w:r>
        <w:r>
          <w:tab/>
        </w:r>
        <w:r>
          <w:fldChar w:fldCharType="begin"/>
        </w:r>
        <w:r>
          <w:instrText xml:space="preserve"> PAGEREF _Toc8559 \h </w:instrText>
        </w:r>
        <w:r>
          <w:fldChar w:fldCharType="separate"/>
        </w:r>
        <w:r>
          <w:t>6</w:t>
        </w:r>
        <w:r>
          <w:fldChar w:fldCharType="end"/>
        </w:r>
      </w:hyperlink>
    </w:p>
    <w:p>
      <w:pPr>
        <w:pStyle w:val="TOC2"/>
        <w:tabs>
          <w:tab w:val="right" w:leader="dot" w:pos="8306"/>
        </w:tabs>
      </w:pPr>
      <w:hyperlink w:anchor="_Toc7361" w:history="1">
        <w:r>
          <w:rPr>
            <w:rFonts w:ascii="仿宋" w:eastAsia="仿宋" w:hAnsi="仿宋" w:cs="仿宋" w:hint="eastAsia"/>
            <w:lang w:eastAsia="zh-CN"/>
          </w:rPr>
          <w:t>(二)、土建工程设计年限及安全等级</w:t>
        </w:r>
        <w:r>
          <w:tab/>
        </w:r>
        <w:r>
          <w:fldChar w:fldCharType="begin"/>
        </w:r>
        <w:r>
          <w:instrText xml:space="preserve"> PAGEREF _Toc7361 \h </w:instrText>
        </w:r>
        <w:r>
          <w:fldChar w:fldCharType="separate"/>
        </w:r>
        <w:r>
          <w:t>7</w:t>
        </w:r>
        <w:r>
          <w:fldChar w:fldCharType="end"/>
        </w:r>
      </w:hyperlink>
    </w:p>
    <w:p>
      <w:pPr>
        <w:pStyle w:val="TOC2"/>
        <w:tabs>
          <w:tab w:val="right" w:leader="dot" w:pos="8306"/>
        </w:tabs>
      </w:pPr>
      <w:hyperlink w:anchor="_Toc20026" w:history="1">
        <w:r>
          <w:rPr>
            <w:rFonts w:ascii="仿宋" w:eastAsia="仿宋" w:hAnsi="仿宋" w:cs="仿宋" w:hint="eastAsia"/>
            <w:lang w:eastAsia="zh-CN"/>
          </w:rPr>
          <w:t>(三)、建筑工程设计总体要求</w:t>
        </w:r>
        <w:r>
          <w:tab/>
        </w:r>
        <w:r>
          <w:fldChar w:fldCharType="begin"/>
        </w:r>
        <w:r>
          <w:instrText xml:space="preserve"> PAGEREF _Toc20026 \h </w:instrText>
        </w:r>
        <w:r>
          <w:fldChar w:fldCharType="separate"/>
        </w:r>
        <w:r>
          <w:t>8</w:t>
        </w:r>
        <w:r>
          <w:fldChar w:fldCharType="end"/>
        </w:r>
      </w:hyperlink>
    </w:p>
    <w:p>
      <w:pPr>
        <w:pStyle w:val="TOC2"/>
        <w:tabs>
          <w:tab w:val="right" w:leader="dot" w:pos="8306"/>
        </w:tabs>
      </w:pPr>
      <w:hyperlink w:anchor="_Toc5941" w:history="1">
        <w:r>
          <w:rPr>
            <w:rFonts w:ascii="仿宋" w:eastAsia="仿宋" w:hAnsi="仿宋" w:cs="仿宋" w:hint="eastAsia"/>
            <w:lang w:eastAsia="zh-CN"/>
          </w:rPr>
          <w:t>(四)、土建工程建设指标</w:t>
        </w:r>
        <w:r>
          <w:tab/>
        </w:r>
        <w:r>
          <w:fldChar w:fldCharType="begin"/>
        </w:r>
        <w:r>
          <w:instrText xml:space="preserve"> PAGEREF _Toc5941 \h </w:instrText>
        </w:r>
        <w:r>
          <w:fldChar w:fldCharType="separate"/>
        </w:r>
        <w:r>
          <w:t>9</w:t>
        </w:r>
        <w:r>
          <w:fldChar w:fldCharType="end"/>
        </w:r>
      </w:hyperlink>
    </w:p>
    <w:p>
      <w:pPr>
        <w:pStyle w:val="TOC1"/>
        <w:tabs>
          <w:tab w:val="right" w:leader="dot" w:pos="8306"/>
        </w:tabs>
      </w:pPr>
      <w:hyperlink w:anchor="_Toc3331" w:history="1">
        <w:r>
          <w:rPr>
            <w:rFonts w:ascii="仿宋" w:eastAsia="仿宋" w:hAnsi="仿宋" w:cs="仿宋" w:hint="eastAsia"/>
            <w:lang w:eastAsia="zh-CN"/>
          </w:rPr>
          <w:t>四、飞机电缆项目文档管理</w:t>
        </w:r>
        <w:r>
          <w:tab/>
        </w:r>
        <w:r>
          <w:fldChar w:fldCharType="begin"/>
        </w:r>
        <w:r>
          <w:instrText xml:space="preserve"> PAGEREF _Toc3331 \h </w:instrText>
        </w:r>
        <w:r>
          <w:fldChar w:fldCharType="separate"/>
        </w:r>
        <w:r>
          <w:t>9</w:t>
        </w:r>
        <w:r>
          <w:fldChar w:fldCharType="end"/>
        </w:r>
      </w:hyperlink>
    </w:p>
    <w:p>
      <w:pPr>
        <w:pStyle w:val="TOC2"/>
        <w:tabs>
          <w:tab w:val="right" w:leader="dot" w:pos="8306"/>
        </w:tabs>
      </w:pPr>
      <w:hyperlink w:anchor="_Toc16010" w:history="1">
        <w:r>
          <w:rPr>
            <w:rFonts w:ascii="仿宋" w:eastAsia="仿宋" w:hAnsi="仿宋" w:cs="仿宋" w:hint="eastAsia"/>
            <w:lang w:eastAsia="zh-CN"/>
          </w:rPr>
          <w:t>(一)、文档编制与审查</w:t>
        </w:r>
        <w:r>
          <w:tab/>
        </w:r>
        <w:r>
          <w:fldChar w:fldCharType="begin"/>
        </w:r>
        <w:r>
          <w:instrText xml:space="preserve"> PAGEREF _Toc16010 \h </w:instrText>
        </w:r>
        <w:r>
          <w:fldChar w:fldCharType="separate"/>
        </w:r>
        <w:r>
          <w:t>9</w:t>
        </w:r>
        <w:r>
          <w:fldChar w:fldCharType="end"/>
        </w:r>
      </w:hyperlink>
    </w:p>
    <w:p>
      <w:pPr>
        <w:pStyle w:val="TOC2"/>
        <w:tabs>
          <w:tab w:val="right" w:leader="dot" w:pos="8306"/>
        </w:tabs>
      </w:pPr>
      <w:hyperlink w:anchor="_Toc8592" w:history="1">
        <w:r>
          <w:rPr>
            <w:rFonts w:ascii="仿宋" w:eastAsia="仿宋" w:hAnsi="仿宋" w:cs="仿宋" w:hint="eastAsia"/>
            <w:lang w:eastAsia="zh-CN"/>
          </w:rPr>
          <w:t>(二)、文档发布与分发</w:t>
        </w:r>
        <w:r>
          <w:tab/>
        </w:r>
        <w:r>
          <w:fldChar w:fldCharType="begin"/>
        </w:r>
        <w:r>
          <w:instrText xml:space="preserve"> PAGEREF _Toc8592 \h </w:instrText>
        </w:r>
        <w:r>
          <w:fldChar w:fldCharType="separate"/>
        </w:r>
        <w:r>
          <w:t>11</w:t>
        </w:r>
        <w:r>
          <w:fldChar w:fldCharType="end"/>
        </w:r>
      </w:hyperlink>
    </w:p>
    <w:p>
      <w:pPr>
        <w:pStyle w:val="TOC2"/>
        <w:tabs>
          <w:tab w:val="right" w:leader="dot" w:pos="8306"/>
        </w:tabs>
      </w:pPr>
      <w:hyperlink w:anchor="_Toc16476" w:history="1">
        <w:r>
          <w:rPr>
            <w:rFonts w:ascii="仿宋" w:eastAsia="仿宋" w:hAnsi="仿宋" w:cs="仿宋" w:hint="eastAsia"/>
            <w:lang w:eastAsia="zh-CN"/>
          </w:rPr>
          <w:t>(三)、文档存档与归档</w:t>
        </w:r>
        <w:r>
          <w:tab/>
        </w:r>
        <w:r>
          <w:fldChar w:fldCharType="begin"/>
        </w:r>
        <w:r>
          <w:instrText xml:space="preserve"> PAGEREF _Toc16476 \h </w:instrText>
        </w:r>
        <w:r>
          <w:fldChar w:fldCharType="separate"/>
        </w:r>
        <w:r>
          <w:t>11</w:t>
        </w:r>
        <w:r>
          <w:fldChar w:fldCharType="end"/>
        </w:r>
      </w:hyperlink>
    </w:p>
    <w:p>
      <w:pPr>
        <w:pStyle w:val="TOC1"/>
        <w:tabs>
          <w:tab w:val="right" w:leader="dot" w:pos="8306"/>
        </w:tabs>
      </w:pPr>
      <w:hyperlink w:anchor="_Toc16467" w:history="1">
        <w:r>
          <w:rPr>
            <w:rFonts w:ascii="仿宋" w:eastAsia="仿宋" w:hAnsi="仿宋" w:cs="仿宋" w:hint="eastAsia"/>
            <w:lang w:eastAsia="zh-CN"/>
          </w:rPr>
          <w:t>五、工艺说明</w:t>
        </w:r>
        <w:r>
          <w:tab/>
        </w:r>
        <w:r>
          <w:fldChar w:fldCharType="begin"/>
        </w:r>
        <w:r>
          <w:instrText xml:space="preserve"> PAGEREF _Toc16467 \h </w:instrText>
        </w:r>
        <w:r>
          <w:fldChar w:fldCharType="separate"/>
        </w:r>
        <w:r>
          <w:t>13</w:t>
        </w:r>
        <w:r>
          <w:fldChar w:fldCharType="end"/>
        </w:r>
      </w:hyperlink>
    </w:p>
    <w:p>
      <w:pPr>
        <w:pStyle w:val="TOC2"/>
        <w:tabs>
          <w:tab w:val="right" w:leader="dot" w:pos="8306"/>
        </w:tabs>
      </w:pPr>
      <w:hyperlink w:anchor="_Toc20363" w:history="1">
        <w:r>
          <w:rPr>
            <w:rFonts w:ascii="仿宋" w:eastAsia="仿宋" w:hAnsi="仿宋" w:cs="仿宋" w:hint="eastAsia"/>
            <w:lang w:eastAsia="zh-CN"/>
          </w:rPr>
          <w:t>(一)、技术管理特点</w:t>
        </w:r>
        <w:r>
          <w:tab/>
        </w:r>
        <w:r>
          <w:fldChar w:fldCharType="begin"/>
        </w:r>
        <w:r>
          <w:instrText xml:space="preserve"> PAGEREF _Toc20363 \h </w:instrText>
        </w:r>
        <w:r>
          <w:fldChar w:fldCharType="separate"/>
        </w:r>
        <w:r>
          <w:t>13</w:t>
        </w:r>
        <w:r>
          <w:fldChar w:fldCharType="end"/>
        </w:r>
      </w:hyperlink>
    </w:p>
    <w:p>
      <w:pPr>
        <w:pStyle w:val="TOC2"/>
        <w:tabs>
          <w:tab w:val="right" w:leader="dot" w:pos="8306"/>
        </w:tabs>
      </w:pPr>
      <w:hyperlink w:anchor="_Toc18426" w:history="1">
        <w:r>
          <w:rPr>
            <w:rFonts w:ascii="仿宋" w:eastAsia="仿宋" w:hAnsi="仿宋" w:cs="仿宋" w:hint="eastAsia"/>
            <w:lang w:eastAsia="zh-CN"/>
          </w:rPr>
          <w:t>(二)、飞机电缆项目工艺技术设计方案</w:t>
        </w:r>
        <w:r>
          <w:tab/>
        </w:r>
        <w:r>
          <w:fldChar w:fldCharType="begin"/>
        </w:r>
        <w:r>
          <w:instrText xml:space="preserve"> PAGEREF _Toc18426 \h </w:instrText>
        </w:r>
        <w:r>
          <w:fldChar w:fldCharType="separate"/>
        </w:r>
        <w:r>
          <w:t>14</w:t>
        </w:r>
        <w:r>
          <w:fldChar w:fldCharType="end"/>
        </w:r>
      </w:hyperlink>
    </w:p>
    <w:p>
      <w:pPr>
        <w:pStyle w:val="TOC2"/>
        <w:tabs>
          <w:tab w:val="right" w:leader="dot" w:pos="8306"/>
        </w:tabs>
      </w:pPr>
      <w:hyperlink w:anchor="_Toc12826" w:history="1">
        <w:r>
          <w:rPr>
            <w:rFonts w:ascii="仿宋" w:eastAsia="仿宋" w:hAnsi="仿宋" w:cs="仿宋" w:hint="eastAsia"/>
            <w:lang w:eastAsia="zh-CN"/>
          </w:rPr>
          <w:t>(三)、设备选型方案</w:t>
        </w:r>
        <w:r>
          <w:tab/>
        </w:r>
        <w:r>
          <w:fldChar w:fldCharType="begin"/>
        </w:r>
        <w:r>
          <w:instrText xml:space="preserve"> PAGEREF _Toc12826 \h </w:instrText>
        </w:r>
        <w:r>
          <w:fldChar w:fldCharType="separate"/>
        </w:r>
        <w:r>
          <w:t>15</w:t>
        </w:r>
        <w:r>
          <w:fldChar w:fldCharType="end"/>
        </w:r>
      </w:hyperlink>
    </w:p>
    <w:p>
      <w:pPr>
        <w:pStyle w:val="TOC1"/>
        <w:tabs>
          <w:tab w:val="right" w:leader="dot" w:pos="8306"/>
        </w:tabs>
      </w:pPr>
      <w:hyperlink w:anchor="_Toc26718" w:history="1">
        <w:r>
          <w:rPr>
            <w:rFonts w:ascii="仿宋" w:eastAsia="仿宋" w:hAnsi="仿宋" w:cs="仿宋" w:hint="eastAsia"/>
            <w:lang w:eastAsia="zh-CN"/>
          </w:rPr>
          <w:t>六、产品规划分析</w:t>
        </w:r>
        <w:r>
          <w:tab/>
        </w:r>
        <w:r>
          <w:fldChar w:fldCharType="begin"/>
        </w:r>
        <w:r>
          <w:instrText xml:space="preserve"> PAGEREF _Toc26718 \h </w:instrText>
        </w:r>
        <w:r>
          <w:fldChar w:fldCharType="separate"/>
        </w:r>
        <w:r>
          <w:t>16</w:t>
        </w:r>
        <w:r>
          <w:fldChar w:fldCharType="end"/>
        </w:r>
      </w:hyperlink>
    </w:p>
    <w:p>
      <w:pPr>
        <w:pStyle w:val="TOC2"/>
        <w:tabs>
          <w:tab w:val="right" w:leader="dot" w:pos="8306"/>
        </w:tabs>
      </w:pPr>
      <w:hyperlink w:anchor="_Toc23258" w:history="1">
        <w:r>
          <w:rPr>
            <w:rFonts w:ascii="仿宋" w:eastAsia="仿宋" w:hAnsi="仿宋" w:cs="仿宋" w:hint="eastAsia"/>
            <w:lang w:eastAsia="zh-CN"/>
          </w:rPr>
          <w:t>(一)、产品规划</w:t>
        </w:r>
        <w:r>
          <w:tab/>
        </w:r>
        <w:r>
          <w:fldChar w:fldCharType="begin"/>
        </w:r>
        <w:r>
          <w:instrText xml:space="preserve"> PAGEREF _Toc23258 \h </w:instrText>
        </w:r>
        <w:r>
          <w:fldChar w:fldCharType="separate"/>
        </w:r>
        <w:r>
          <w:t>16</w:t>
        </w:r>
        <w:r>
          <w:fldChar w:fldCharType="end"/>
        </w:r>
      </w:hyperlink>
    </w:p>
    <w:p>
      <w:pPr>
        <w:pStyle w:val="TOC2"/>
        <w:tabs>
          <w:tab w:val="right" w:leader="dot" w:pos="8306"/>
        </w:tabs>
      </w:pPr>
      <w:hyperlink w:anchor="_Toc10753" w:history="1">
        <w:r>
          <w:rPr>
            <w:rFonts w:ascii="仿宋" w:eastAsia="仿宋" w:hAnsi="仿宋" w:cs="仿宋" w:hint="eastAsia"/>
            <w:lang w:eastAsia="zh-CN"/>
          </w:rPr>
          <w:t>(二)、建设规模</w:t>
        </w:r>
        <w:r>
          <w:tab/>
        </w:r>
        <w:r>
          <w:fldChar w:fldCharType="begin"/>
        </w:r>
        <w:r>
          <w:instrText xml:space="preserve"> PAGEREF _Toc10753 \h </w:instrText>
        </w:r>
        <w:r>
          <w:fldChar w:fldCharType="separate"/>
        </w:r>
        <w:r>
          <w:t>17</w:t>
        </w:r>
        <w:r>
          <w:fldChar w:fldCharType="end"/>
        </w:r>
      </w:hyperlink>
    </w:p>
    <w:p>
      <w:pPr>
        <w:pStyle w:val="TOC1"/>
        <w:tabs>
          <w:tab w:val="right" w:leader="dot" w:pos="8306"/>
        </w:tabs>
      </w:pPr>
      <w:hyperlink w:anchor="_Toc21866" w:history="1">
        <w:r>
          <w:rPr>
            <w:rFonts w:ascii="仿宋" w:eastAsia="仿宋" w:hAnsi="仿宋" w:cs="仿宋" w:hint="eastAsia"/>
            <w:lang w:eastAsia="zh-CN"/>
          </w:rPr>
          <w:t>七、飞机电缆项目经营效益</w:t>
        </w:r>
        <w:r>
          <w:tab/>
        </w:r>
        <w:r>
          <w:fldChar w:fldCharType="begin"/>
        </w:r>
        <w:r>
          <w:instrText xml:space="preserve"> PAGEREF _Toc21866 \h </w:instrText>
        </w:r>
        <w:r>
          <w:fldChar w:fldCharType="separate"/>
        </w:r>
        <w:r>
          <w:t>18</w:t>
        </w:r>
        <w:r>
          <w:fldChar w:fldCharType="end"/>
        </w:r>
      </w:hyperlink>
    </w:p>
    <w:p>
      <w:pPr>
        <w:pStyle w:val="TOC2"/>
        <w:tabs>
          <w:tab w:val="right" w:leader="dot" w:pos="8306"/>
        </w:tabs>
      </w:pPr>
      <w:hyperlink w:anchor="_Toc8837" w:history="1">
        <w:r>
          <w:rPr>
            <w:rFonts w:ascii="仿宋" w:eastAsia="仿宋" w:hAnsi="仿宋" w:cs="仿宋" w:hint="eastAsia"/>
            <w:lang w:eastAsia="zh-CN"/>
          </w:rPr>
          <w:t>(一)、经济评价财务测算</w:t>
        </w:r>
        <w:r>
          <w:tab/>
        </w:r>
        <w:r>
          <w:fldChar w:fldCharType="begin"/>
        </w:r>
        <w:r>
          <w:instrText xml:space="preserve"> PAGEREF _Toc8837 \h </w:instrText>
        </w:r>
        <w:r>
          <w:fldChar w:fldCharType="separate"/>
        </w:r>
        <w:r>
          <w:t>18</w:t>
        </w:r>
        <w:r>
          <w:fldChar w:fldCharType="end"/>
        </w:r>
      </w:hyperlink>
    </w:p>
    <w:p>
      <w:pPr>
        <w:pStyle w:val="TOC2"/>
        <w:tabs>
          <w:tab w:val="right" w:leader="dot" w:pos="8306"/>
        </w:tabs>
      </w:pPr>
      <w:hyperlink w:anchor="_Toc16225" w:history="1">
        <w:r>
          <w:rPr>
            <w:rFonts w:ascii="仿宋" w:eastAsia="仿宋" w:hAnsi="仿宋" w:cs="仿宋" w:hint="eastAsia"/>
            <w:lang w:eastAsia="zh-CN"/>
          </w:rPr>
          <w:t>(二)、飞机电缆项目盈利能力分析</w:t>
        </w:r>
        <w:r>
          <w:tab/>
        </w:r>
        <w:r>
          <w:fldChar w:fldCharType="begin"/>
        </w:r>
        <w:r>
          <w:instrText xml:space="preserve"> PAGEREF _Toc16225 \h </w:instrText>
        </w:r>
        <w:r>
          <w:fldChar w:fldCharType="separate"/>
        </w:r>
        <w:r>
          <w:t>20</w:t>
        </w:r>
        <w:r>
          <w:fldChar w:fldCharType="end"/>
        </w:r>
      </w:hyperlink>
    </w:p>
    <w:p>
      <w:pPr>
        <w:pStyle w:val="TOC1"/>
        <w:tabs>
          <w:tab w:val="right" w:leader="dot" w:pos="8306"/>
        </w:tabs>
      </w:pPr>
      <w:hyperlink w:anchor="_Toc17850" w:history="1">
        <w:r>
          <w:rPr>
            <w:rFonts w:ascii="仿宋" w:eastAsia="仿宋" w:hAnsi="仿宋" w:cs="仿宋" w:hint="eastAsia"/>
            <w:lang w:eastAsia="zh-CN"/>
          </w:rPr>
          <w:t>八、飞机电缆项目环境影响分析</w:t>
        </w:r>
        <w:r>
          <w:tab/>
        </w:r>
        <w:r>
          <w:fldChar w:fldCharType="begin"/>
        </w:r>
        <w:r>
          <w:instrText xml:space="preserve"> PAGEREF _Toc17850 \h </w:instrText>
        </w:r>
        <w:r>
          <w:fldChar w:fldCharType="separate"/>
        </w:r>
        <w:r>
          <w:t>20</w:t>
        </w:r>
        <w:r>
          <w:fldChar w:fldCharType="end"/>
        </w:r>
      </w:hyperlink>
    </w:p>
    <w:p>
      <w:pPr>
        <w:pStyle w:val="TOC2"/>
        <w:tabs>
          <w:tab w:val="right" w:leader="dot" w:pos="8306"/>
        </w:tabs>
      </w:pPr>
      <w:hyperlink w:anchor="_Toc8088" w:history="1">
        <w:r>
          <w:rPr>
            <w:rFonts w:ascii="仿宋" w:eastAsia="仿宋" w:hAnsi="仿宋" w:cs="仿宋" w:hint="eastAsia"/>
            <w:lang w:eastAsia="zh-CN"/>
          </w:rPr>
          <w:t>(一)、建设区域环境质量现状</w:t>
        </w:r>
        <w:r>
          <w:tab/>
        </w:r>
        <w:r>
          <w:fldChar w:fldCharType="begin"/>
        </w:r>
        <w:r>
          <w:instrText xml:space="preserve"> PAGEREF _Toc8088 \h </w:instrText>
        </w:r>
        <w:r>
          <w:fldChar w:fldCharType="separate"/>
        </w:r>
        <w:r>
          <w:t>20</w:t>
        </w:r>
        <w:r>
          <w:fldChar w:fldCharType="end"/>
        </w:r>
      </w:hyperlink>
    </w:p>
    <w:p>
      <w:pPr>
        <w:pStyle w:val="TOC2"/>
        <w:tabs>
          <w:tab w:val="right" w:leader="dot" w:pos="8306"/>
        </w:tabs>
      </w:pPr>
      <w:hyperlink w:anchor="_Toc52" w:history="1">
        <w:r>
          <w:rPr>
            <w:rFonts w:ascii="仿宋" w:eastAsia="仿宋" w:hAnsi="仿宋" w:cs="仿宋" w:hint="eastAsia"/>
            <w:lang w:eastAsia="zh-CN"/>
          </w:rPr>
          <w:t>(二)、建设期环境保护</w:t>
        </w:r>
        <w:r>
          <w:tab/>
        </w:r>
        <w:r>
          <w:fldChar w:fldCharType="begin"/>
        </w:r>
        <w:r>
          <w:instrText xml:space="preserve"> PAGEREF _Toc52 \h </w:instrText>
        </w:r>
        <w:r>
          <w:fldChar w:fldCharType="separate"/>
        </w:r>
        <w:r>
          <w:t>22</w:t>
        </w:r>
        <w:r>
          <w:fldChar w:fldCharType="end"/>
        </w:r>
      </w:hyperlink>
    </w:p>
    <w:p>
      <w:pPr>
        <w:pStyle w:val="TOC2"/>
        <w:tabs>
          <w:tab w:val="right" w:leader="dot" w:pos="8306"/>
        </w:tabs>
      </w:pPr>
      <w:hyperlink w:anchor="_Toc13548" w:history="1">
        <w:r>
          <w:rPr>
            <w:rFonts w:ascii="仿宋" w:eastAsia="仿宋" w:hAnsi="仿宋" w:cs="仿宋" w:hint="eastAsia"/>
            <w:lang w:eastAsia="zh-CN"/>
          </w:rPr>
          <w:t>(三)、运营期环境保护</w:t>
        </w:r>
        <w:r>
          <w:tab/>
        </w:r>
        <w:r>
          <w:fldChar w:fldCharType="begin"/>
        </w:r>
        <w:r>
          <w:instrText xml:space="preserve"> PAGEREF _Toc13548 \h </w:instrText>
        </w:r>
        <w:r>
          <w:fldChar w:fldCharType="separate"/>
        </w:r>
        <w:r>
          <w:t>23</w:t>
        </w:r>
        <w:r>
          <w:fldChar w:fldCharType="end"/>
        </w:r>
      </w:hyperlink>
    </w:p>
    <w:p>
      <w:pPr>
        <w:pStyle w:val="TOC2"/>
        <w:tabs>
          <w:tab w:val="right" w:leader="dot" w:pos="8306"/>
        </w:tabs>
      </w:pPr>
      <w:hyperlink w:anchor="_Toc28559" w:history="1">
        <w:r>
          <w:rPr>
            <w:rFonts w:ascii="仿宋" w:eastAsia="仿宋" w:hAnsi="仿宋" w:cs="仿宋" w:hint="eastAsia"/>
            <w:lang w:eastAsia="zh-CN"/>
          </w:rPr>
          <w:t>(四)、飞机电缆项目建设对区域经济的影响</w:t>
        </w:r>
        <w:r>
          <w:tab/>
        </w:r>
        <w:r>
          <w:fldChar w:fldCharType="begin"/>
        </w:r>
        <w:r>
          <w:instrText xml:space="preserve"> PAGEREF _Toc28559 \h </w:instrText>
        </w:r>
        <w:r>
          <w:fldChar w:fldCharType="separate"/>
        </w:r>
        <w:r>
          <w:t>24</w:t>
        </w:r>
        <w:r>
          <w:fldChar w:fldCharType="end"/>
        </w:r>
      </w:hyperlink>
    </w:p>
    <w:p>
      <w:pPr>
        <w:pStyle w:val="TOC2"/>
        <w:tabs>
          <w:tab w:val="right" w:leader="dot" w:pos="8306"/>
        </w:tabs>
      </w:pPr>
      <w:hyperlink w:anchor="_Toc24565" w:history="1">
        <w:r>
          <w:rPr>
            <w:rFonts w:ascii="仿宋" w:eastAsia="仿宋" w:hAnsi="仿宋" w:cs="仿宋" w:hint="eastAsia"/>
            <w:lang w:eastAsia="zh-CN"/>
          </w:rPr>
          <w:t>(五)、废弃物处理</w:t>
        </w:r>
        <w:r>
          <w:tab/>
        </w:r>
        <w:r>
          <w:fldChar w:fldCharType="begin"/>
        </w:r>
        <w:r>
          <w:instrText xml:space="preserve"> PAGEREF _Toc24565 \h </w:instrText>
        </w:r>
        <w:r>
          <w:fldChar w:fldCharType="separate"/>
        </w:r>
        <w:r>
          <w:t>26</w:t>
        </w:r>
        <w:r>
          <w:fldChar w:fldCharType="end"/>
        </w:r>
      </w:hyperlink>
    </w:p>
    <w:p>
      <w:pPr>
        <w:pStyle w:val="TOC2"/>
        <w:tabs>
          <w:tab w:val="right" w:leader="dot" w:pos="8306"/>
        </w:tabs>
      </w:pPr>
      <w:hyperlink w:anchor="_Toc28100" w:history="1">
        <w:r>
          <w:rPr>
            <w:rFonts w:ascii="仿宋" w:eastAsia="仿宋" w:hAnsi="仿宋" w:cs="仿宋" w:hint="eastAsia"/>
            <w:lang w:eastAsia="zh-CN"/>
          </w:rPr>
          <w:t>(六)、特殊环境影响分析</w:t>
        </w:r>
        <w:r>
          <w:tab/>
        </w:r>
        <w:r>
          <w:fldChar w:fldCharType="begin"/>
        </w:r>
        <w:r>
          <w:instrText xml:space="preserve"> PAGEREF _Toc28100 \h </w:instrText>
        </w:r>
        <w:r>
          <w:fldChar w:fldCharType="separate"/>
        </w:r>
        <w:r>
          <w:t>27</w:t>
        </w:r>
        <w:r>
          <w:fldChar w:fldCharType="end"/>
        </w:r>
      </w:hyperlink>
    </w:p>
    <w:p>
      <w:pPr>
        <w:pStyle w:val="TOC2"/>
        <w:tabs>
          <w:tab w:val="right" w:leader="dot" w:pos="8306"/>
        </w:tabs>
      </w:pPr>
      <w:hyperlink w:anchor="_Toc10112" w:history="1">
        <w:r>
          <w:rPr>
            <w:rFonts w:ascii="仿宋" w:eastAsia="仿宋" w:hAnsi="仿宋" w:cs="仿宋" w:hint="eastAsia"/>
            <w:lang w:eastAsia="zh-CN"/>
          </w:rPr>
          <w:t>(七)、清洁生产</w:t>
        </w:r>
        <w:r>
          <w:tab/>
        </w:r>
        <w:r>
          <w:fldChar w:fldCharType="begin"/>
        </w:r>
        <w:r>
          <w:instrText xml:space="preserve"> PAGEREF _Toc10112 \h </w:instrText>
        </w:r>
        <w:r>
          <w:fldChar w:fldCharType="separate"/>
        </w:r>
        <w:r>
          <w:t>29</w:t>
        </w:r>
        <w:r>
          <w:fldChar w:fldCharType="end"/>
        </w:r>
      </w:hyperlink>
    </w:p>
    <w:p>
      <w:pPr>
        <w:pStyle w:val="TOC2"/>
        <w:tabs>
          <w:tab w:val="right" w:leader="dot" w:pos="8306"/>
        </w:tabs>
      </w:pPr>
      <w:hyperlink w:anchor="_Toc4161" w:history="1">
        <w:r>
          <w:rPr>
            <w:rFonts w:ascii="仿宋" w:eastAsia="仿宋" w:hAnsi="仿宋" w:cs="仿宋" w:hint="eastAsia"/>
            <w:lang w:eastAsia="zh-CN"/>
          </w:rPr>
          <w:t>(八)、环境保护综合评价</w:t>
        </w:r>
        <w:r>
          <w:tab/>
        </w:r>
        <w:r>
          <w:fldChar w:fldCharType="begin"/>
        </w:r>
        <w:r>
          <w:instrText xml:space="preserve"> PAGEREF _Toc4161 \h </w:instrText>
        </w:r>
        <w:r>
          <w:fldChar w:fldCharType="separate"/>
        </w:r>
        <w:r>
          <w:t>30</w:t>
        </w:r>
        <w:r>
          <w:fldChar w:fldCharType="end"/>
        </w:r>
      </w:hyperlink>
    </w:p>
    <w:p>
      <w:pPr>
        <w:pStyle w:val="TOC1"/>
        <w:tabs>
          <w:tab w:val="right" w:leader="dot" w:pos="8306"/>
        </w:tabs>
      </w:pPr>
      <w:hyperlink w:anchor="_Toc5583" w:history="1">
        <w:r>
          <w:rPr>
            <w:rFonts w:ascii="仿宋" w:eastAsia="仿宋" w:hAnsi="仿宋" w:cs="仿宋" w:hint="eastAsia"/>
            <w:lang w:eastAsia="zh-CN"/>
          </w:rPr>
          <w:t>九、飞机电缆项目投资规划</w:t>
        </w:r>
        <w:r>
          <w:tab/>
        </w:r>
        <w:r>
          <w:fldChar w:fldCharType="begin"/>
        </w:r>
        <w:r>
          <w:instrText xml:space="preserve"> PAGEREF _Toc5583 \h </w:instrText>
        </w:r>
        <w:r>
          <w:fldChar w:fldCharType="separate"/>
        </w:r>
        <w:r>
          <w:t>31</w:t>
        </w:r>
        <w:r>
          <w:fldChar w:fldCharType="end"/>
        </w:r>
      </w:hyperlink>
    </w:p>
    <w:p>
      <w:pPr>
        <w:pStyle w:val="TOC2"/>
        <w:tabs>
          <w:tab w:val="right" w:leader="dot" w:pos="8306"/>
        </w:tabs>
      </w:pPr>
      <w:hyperlink w:anchor="_Toc160" w:history="1">
        <w:r>
          <w:rPr>
            <w:rFonts w:ascii="仿宋" w:eastAsia="仿宋" w:hAnsi="仿宋" w:cs="仿宋" w:hint="eastAsia"/>
            <w:lang w:eastAsia="zh-CN"/>
          </w:rPr>
          <w:t>(一)、飞机电缆项目总投资估算</w:t>
        </w:r>
        <w:r>
          <w:tab/>
        </w:r>
        <w:r>
          <w:fldChar w:fldCharType="begin"/>
        </w:r>
        <w:r>
          <w:instrText xml:space="preserve"> PAGEREF _Toc160 \h </w:instrText>
        </w:r>
        <w:r>
          <w:fldChar w:fldCharType="separate"/>
        </w:r>
        <w:r>
          <w:t>31</w:t>
        </w:r>
        <w:r>
          <w:fldChar w:fldCharType="end"/>
        </w:r>
      </w:hyperlink>
    </w:p>
    <w:p>
      <w:pPr>
        <w:pStyle w:val="TOC2"/>
        <w:tabs>
          <w:tab w:val="right" w:leader="dot" w:pos="8306"/>
        </w:tabs>
      </w:pPr>
      <w:hyperlink w:anchor="_Toc23791" w:history="1">
        <w:r>
          <w:rPr>
            <w:rFonts w:ascii="仿宋" w:eastAsia="仿宋" w:hAnsi="仿宋" w:cs="仿宋" w:hint="eastAsia"/>
            <w:lang w:eastAsia="zh-CN"/>
          </w:rPr>
          <w:t>(二)、资金筹措</w:t>
        </w:r>
        <w:r>
          <w:tab/>
        </w:r>
        <w:r>
          <w:fldChar w:fldCharType="begin"/>
        </w:r>
        <w:r>
          <w:instrText xml:space="preserve"> PAGEREF _Toc23791 \h </w:instrText>
        </w:r>
        <w:r>
          <w:fldChar w:fldCharType="separate"/>
        </w:r>
        <w:r>
          <w:t>32</w:t>
        </w:r>
        <w:r>
          <w:fldChar w:fldCharType="end"/>
        </w:r>
      </w:hyperlink>
    </w:p>
    <w:p>
      <w:pPr>
        <w:pStyle w:val="TOC1"/>
        <w:tabs>
          <w:tab w:val="right" w:leader="dot" w:pos="8306"/>
        </w:tabs>
      </w:pPr>
      <w:hyperlink w:anchor="_Toc1070" w:history="1">
        <w:r>
          <w:rPr>
            <w:rFonts w:ascii="仿宋" w:eastAsia="仿宋" w:hAnsi="仿宋" w:cs="仿宋" w:hint="eastAsia"/>
            <w:lang w:eastAsia="zh-CN"/>
          </w:rPr>
          <w:t>十、飞机电缆项目财务管理</w:t>
        </w:r>
        <w:r>
          <w:tab/>
        </w:r>
        <w:r>
          <w:fldChar w:fldCharType="begin"/>
        </w:r>
        <w:r>
          <w:instrText xml:space="preserve"> PAGEREF _Toc1070 \h </w:instrText>
        </w:r>
        <w:r>
          <w:fldChar w:fldCharType="separate"/>
        </w:r>
        <w:r>
          <w:t>33</w:t>
        </w:r>
        <w:r>
          <w:fldChar w:fldCharType="end"/>
        </w:r>
      </w:hyperlink>
    </w:p>
    <w:p>
      <w:pPr>
        <w:pStyle w:val="TOC2"/>
        <w:tabs>
          <w:tab w:val="right" w:leader="dot" w:pos="8306"/>
        </w:tabs>
      </w:pPr>
      <w:hyperlink w:anchor="_Toc25248" w:history="1">
        <w:r>
          <w:rPr>
            <w:rFonts w:ascii="仿宋" w:eastAsia="仿宋" w:hAnsi="仿宋" w:cs="仿宋" w:hint="eastAsia"/>
            <w:lang w:eastAsia="zh-CN"/>
          </w:rPr>
          <w:t>(一)、资金需求大</w:t>
        </w:r>
        <w:r>
          <w:tab/>
        </w:r>
        <w:r>
          <w:fldChar w:fldCharType="begin"/>
        </w:r>
        <w:r>
          <w:instrText xml:space="preserve"> PAGEREF _Toc25248 \h </w:instrText>
        </w:r>
        <w:r>
          <w:fldChar w:fldCharType="separate"/>
        </w:r>
        <w:r>
          <w:t>33</w:t>
        </w:r>
        <w:r>
          <w:fldChar w:fldCharType="end"/>
        </w:r>
      </w:hyperlink>
    </w:p>
    <w:p>
      <w:pPr>
        <w:pStyle w:val="TOC2"/>
        <w:tabs>
          <w:tab w:val="right" w:leader="dot" w:pos="8306"/>
        </w:tabs>
      </w:pPr>
      <w:hyperlink w:anchor="_Toc28839" w:history="1">
        <w:r>
          <w:rPr>
            <w:rFonts w:ascii="仿宋" w:eastAsia="仿宋" w:hAnsi="仿宋" w:cs="仿宋" w:hint="eastAsia"/>
            <w:lang w:eastAsia="zh-CN"/>
          </w:rPr>
          <w:t>(二)、研发周期长</w:t>
        </w:r>
        <w:r>
          <w:tab/>
        </w:r>
        <w:r>
          <w:fldChar w:fldCharType="begin"/>
        </w:r>
        <w:r>
          <w:instrText xml:space="preserve"> PAGEREF _Toc28839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3" w:history="1">
        <w:r>
          <w:rPr>
            <w:rFonts w:ascii="仿宋" w:eastAsia="仿宋" w:hAnsi="仿宋" w:cs="仿宋" w:hint="eastAsia"/>
            <w:lang w:eastAsia="zh-CN"/>
          </w:rPr>
          <w:t>(三)、市场风险大</w:t>
        </w:r>
        <w:r>
          <w:tab/>
        </w:r>
        <w:r>
          <w:fldChar w:fldCharType="begin"/>
        </w:r>
        <w:r>
          <w:instrText xml:space="preserve"> PAGEREF _Toc6313 \h </w:instrText>
        </w:r>
        <w:r>
          <w:fldChar w:fldCharType="separate"/>
        </w:r>
        <w:r>
          <w:t>35</w:t>
        </w:r>
        <w:r>
          <w:fldChar w:fldCharType="end"/>
        </w:r>
      </w:hyperlink>
    </w:p>
    <w:p>
      <w:pPr>
        <w:pStyle w:val="TOC2"/>
        <w:tabs>
          <w:tab w:val="right" w:leader="dot" w:pos="8306"/>
        </w:tabs>
      </w:pPr>
      <w:hyperlink w:anchor="_Toc32720" w:history="1">
        <w:r>
          <w:rPr>
            <w:rFonts w:ascii="仿宋" w:eastAsia="仿宋" w:hAnsi="仿宋" w:cs="仿宋" w:hint="eastAsia"/>
            <w:lang w:eastAsia="zh-CN"/>
          </w:rPr>
          <w:t>(四)、利润率高</w:t>
        </w:r>
        <w:r>
          <w:tab/>
        </w:r>
        <w:r>
          <w:fldChar w:fldCharType="begin"/>
        </w:r>
        <w:r>
          <w:instrText xml:space="preserve"> PAGEREF _Toc32720 \h </w:instrText>
        </w:r>
        <w:r>
          <w:fldChar w:fldCharType="separate"/>
        </w:r>
        <w:r>
          <w:t>38</w:t>
        </w:r>
        <w:r>
          <w:fldChar w:fldCharType="end"/>
        </w:r>
      </w:hyperlink>
    </w:p>
    <w:p>
      <w:pPr>
        <w:pStyle w:val="TOC1"/>
        <w:tabs>
          <w:tab w:val="right" w:leader="dot" w:pos="8306"/>
        </w:tabs>
      </w:pPr>
      <w:hyperlink w:anchor="_Toc27782" w:history="1">
        <w:r>
          <w:rPr>
            <w:rFonts w:ascii="仿宋" w:eastAsia="仿宋" w:hAnsi="仿宋" w:cs="仿宋" w:hint="eastAsia"/>
            <w:lang w:eastAsia="zh-CN"/>
          </w:rPr>
          <w:t>十一、飞机电缆项目社会影响</w:t>
        </w:r>
        <w:r>
          <w:tab/>
        </w:r>
        <w:r>
          <w:fldChar w:fldCharType="begin"/>
        </w:r>
        <w:r>
          <w:instrText xml:space="preserve"> PAGEREF _Toc27782 \h </w:instrText>
        </w:r>
        <w:r>
          <w:fldChar w:fldCharType="separate"/>
        </w:r>
        <w:r>
          <w:t>40</w:t>
        </w:r>
        <w:r>
          <w:fldChar w:fldCharType="end"/>
        </w:r>
      </w:hyperlink>
    </w:p>
    <w:p>
      <w:pPr>
        <w:pStyle w:val="TOC2"/>
        <w:tabs>
          <w:tab w:val="right" w:leader="dot" w:pos="8306"/>
        </w:tabs>
      </w:pPr>
      <w:hyperlink w:anchor="_Toc16594" w:history="1">
        <w:r>
          <w:rPr>
            <w:rFonts w:ascii="仿宋" w:eastAsia="仿宋" w:hAnsi="仿宋" w:cs="仿宋" w:hint="eastAsia"/>
            <w:lang w:eastAsia="zh-CN"/>
          </w:rPr>
          <w:t>(一)、社会责任与义务</w:t>
        </w:r>
        <w:r>
          <w:tab/>
        </w:r>
        <w:r>
          <w:fldChar w:fldCharType="begin"/>
        </w:r>
        <w:r>
          <w:instrText xml:space="preserve"> PAGEREF _Toc16594 \h </w:instrText>
        </w:r>
        <w:r>
          <w:fldChar w:fldCharType="separate"/>
        </w:r>
        <w:r>
          <w:t>40</w:t>
        </w:r>
        <w:r>
          <w:fldChar w:fldCharType="end"/>
        </w:r>
      </w:hyperlink>
    </w:p>
    <w:p>
      <w:pPr>
        <w:pStyle w:val="TOC2"/>
        <w:tabs>
          <w:tab w:val="right" w:leader="dot" w:pos="8306"/>
        </w:tabs>
      </w:pPr>
      <w:hyperlink w:anchor="_Toc12757" w:history="1">
        <w:r>
          <w:rPr>
            <w:rFonts w:ascii="仿宋" w:eastAsia="仿宋" w:hAnsi="仿宋" w:cs="仿宋" w:hint="eastAsia"/>
            <w:lang w:eastAsia="zh-CN"/>
          </w:rPr>
          <w:t>(二)、社会参与与沟通</w:t>
        </w:r>
        <w:r>
          <w:tab/>
        </w:r>
        <w:r>
          <w:fldChar w:fldCharType="begin"/>
        </w:r>
        <w:r>
          <w:instrText xml:space="preserve"> PAGEREF _Toc12757 \h </w:instrText>
        </w:r>
        <w:r>
          <w:fldChar w:fldCharType="separate"/>
        </w:r>
        <w:r>
          <w:t>41</w:t>
        </w:r>
        <w:r>
          <w:fldChar w:fldCharType="end"/>
        </w:r>
      </w:hyperlink>
    </w:p>
    <w:p>
      <w:pPr>
        <w:pStyle w:val="TOC1"/>
        <w:tabs>
          <w:tab w:val="right" w:leader="dot" w:pos="8306"/>
        </w:tabs>
      </w:pPr>
      <w:hyperlink w:anchor="_Toc7559" w:history="1">
        <w:r>
          <w:rPr>
            <w:rFonts w:ascii="仿宋" w:eastAsia="仿宋" w:hAnsi="仿宋" w:cs="仿宋" w:hint="eastAsia"/>
            <w:lang w:eastAsia="zh-CN"/>
          </w:rPr>
          <w:t>十二、飞机电缆项目技术管理</w:t>
        </w:r>
        <w:r>
          <w:tab/>
        </w:r>
        <w:r>
          <w:fldChar w:fldCharType="begin"/>
        </w:r>
        <w:r>
          <w:instrText xml:space="preserve"> PAGEREF _Toc7559 \h </w:instrText>
        </w:r>
        <w:r>
          <w:fldChar w:fldCharType="separate"/>
        </w:r>
        <w:r>
          <w:t>42</w:t>
        </w:r>
        <w:r>
          <w:fldChar w:fldCharType="end"/>
        </w:r>
      </w:hyperlink>
    </w:p>
    <w:p>
      <w:pPr>
        <w:pStyle w:val="TOC2"/>
        <w:tabs>
          <w:tab w:val="right" w:leader="dot" w:pos="8306"/>
        </w:tabs>
      </w:pPr>
      <w:hyperlink w:anchor="_Toc17651" w:history="1">
        <w:r>
          <w:rPr>
            <w:rFonts w:ascii="仿宋" w:eastAsia="仿宋" w:hAnsi="仿宋" w:cs="仿宋" w:hint="eastAsia"/>
            <w:lang w:eastAsia="zh-CN"/>
          </w:rPr>
          <w:t>(一)、技术方案选用方向</w:t>
        </w:r>
        <w:r>
          <w:tab/>
        </w:r>
        <w:r>
          <w:fldChar w:fldCharType="begin"/>
        </w:r>
        <w:r>
          <w:instrText xml:space="preserve"> PAGEREF _Toc17651 \h </w:instrText>
        </w:r>
        <w:r>
          <w:fldChar w:fldCharType="separate"/>
        </w:r>
        <w:r>
          <w:t>42</w:t>
        </w:r>
        <w:r>
          <w:fldChar w:fldCharType="end"/>
        </w:r>
      </w:hyperlink>
    </w:p>
    <w:p>
      <w:pPr>
        <w:pStyle w:val="TOC2"/>
        <w:tabs>
          <w:tab w:val="right" w:leader="dot" w:pos="8306"/>
        </w:tabs>
      </w:pPr>
      <w:hyperlink w:anchor="_Toc23319" w:history="1">
        <w:r>
          <w:rPr>
            <w:rFonts w:ascii="仿宋" w:eastAsia="仿宋" w:hAnsi="仿宋" w:cs="仿宋" w:hint="eastAsia"/>
            <w:lang w:eastAsia="zh-CN"/>
          </w:rPr>
          <w:t>(二)、工艺技术方案选用原则</w:t>
        </w:r>
        <w:r>
          <w:tab/>
        </w:r>
        <w:r>
          <w:fldChar w:fldCharType="begin"/>
        </w:r>
        <w:r>
          <w:instrText xml:space="preserve"> PAGEREF _Toc23319 \h </w:instrText>
        </w:r>
        <w:r>
          <w:fldChar w:fldCharType="separate"/>
        </w:r>
        <w:r>
          <w:t>43</w:t>
        </w:r>
        <w:r>
          <w:fldChar w:fldCharType="end"/>
        </w:r>
      </w:hyperlink>
    </w:p>
    <w:p>
      <w:pPr>
        <w:pStyle w:val="TOC2"/>
        <w:tabs>
          <w:tab w:val="right" w:leader="dot" w:pos="8306"/>
        </w:tabs>
      </w:pPr>
      <w:hyperlink w:anchor="_Toc20384" w:history="1">
        <w:r>
          <w:rPr>
            <w:rFonts w:ascii="仿宋" w:eastAsia="仿宋" w:hAnsi="仿宋" w:cs="仿宋" w:hint="eastAsia"/>
            <w:lang w:eastAsia="zh-CN"/>
          </w:rPr>
          <w:t>(三)、工艺技术方案要求</w:t>
        </w:r>
        <w:r>
          <w:tab/>
        </w:r>
        <w:r>
          <w:fldChar w:fldCharType="begin"/>
        </w:r>
        <w:r>
          <w:instrText xml:space="preserve"> PAGEREF _Toc20384 \h </w:instrText>
        </w:r>
        <w:r>
          <w:fldChar w:fldCharType="separate"/>
        </w:r>
        <w:r>
          <w:t>45</w:t>
        </w:r>
        <w:r>
          <w:fldChar w:fldCharType="end"/>
        </w:r>
      </w:hyperlink>
    </w:p>
    <w:p>
      <w:pPr>
        <w:pStyle w:val="TOC1"/>
        <w:tabs>
          <w:tab w:val="right" w:leader="dot" w:pos="8306"/>
        </w:tabs>
      </w:pPr>
      <w:hyperlink w:anchor="_Toc30872" w:history="1">
        <w:r>
          <w:rPr>
            <w:rFonts w:ascii="仿宋" w:eastAsia="仿宋" w:hAnsi="仿宋" w:cs="仿宋" w:hint="eastAsia"/>
            <w:lang w:eastAsia="zh-CN"/>
          </w:rPr>
          <w:t>十三、风险识别与分类</w:t>
        </w:r>
        <w:r>
          <w:tab/>
        </w:r>
        <w:r>
          <w:fldChar w:fldCharType="begin"/>
        </w:r>
        <w:r>
          <w:instrText xml:space="preserve"> PAGEREF _Toc30872 \h </w:instrText>
        </w:r>
        <w:r>
          <w:fldChar w:fldCharType="separate"/>
        </w:r>
        <w:r>
          <w:t>48</w:t>
        </w:r>
        <w:r>
          <w:fldChar w:fldCharType="end"/>
        </w:r>
      </w:hyperlink>
    </w:p>
    <w:p>
      <w:pPr>
        <w:pStyle w:val="TOC2"/>
        <w:tabs>
          <w:tab w:val="right" w:leader="dot" w:pos="8306"/>
        </w:tabs>
      </w:pPr>
      <w:hyperlink w:anchor="_Toc10150" w:history="1">
        <w:r>
          <w:rPr>
            <w:rFonts w:ascii="仿宋" w:eastAsia="仿宋" w:hAnsi="仿宋" w:cs="仿宋" w:hint="eastAsia"/>
            <w:lang w:eastAsia="zh-CN"/>
          </w:rPr>
          <w:t>(一)、风险识别</w:t>
        </w:r>
        <w:r>
          <w:tab/>
        </w:r>
        <w:r>
          <w:fldChar w:fldCharType="begin"/>
        </w:r>
        <w:r>
          <w:instrText xml:space="preserve"> PAGEREF _Toc10150 \h </w:instrText>
        </w:r>
        <w:r>
          <w:fldChar w:fldCharType="separate"/>
        </w:r>
        <w:r>
          <w:t>48</w:t>
        </w:r>
        <w:r>
          <w:fldChar w:fldCharType="end"/>
        </w:r>
      </w:hyperlink>
    </w:p>
    <w:p>
      <w:pPr>
        <w:pStyle w:val="TOC2"/>
        <w:tabs>
          <w:tab w:val="right" w:leader="dot" w:pos="8306"/>
        </w:tabs>
      </w:pPr>
      <w:hyperlink w:anchor="_Toc9101" w:history="1">
        <w:r>
          <w:rPr>
            <w:rFonts w:ascii="仿宋" w:eastAsia="仿宋" w:hAnsi="仿宋" w:cs="仿宋" w:hint="eastAsia"/>
            <w:lang w:eastAsia="zh-CN"/>
          </w:rPr>
          <w:t>(二)、风险分类</w:t>
        </w:r>
        <w:r>
          <w:tab/>
        </w:r>
        <w:r>
          <w:fldChar w:fldCharType="begin"/>
        </w:r>
        <w:r>
          <w:instrText xml:space="preserve"> PAGEREF _Toc9101 \h </w:instrText>
        </w:r>
        <w:r>
          <w:fldChar w:fldCharType="separate"/>
        </w:r>
        <w:r>
          <w:t>49</w:t>
        </w:r>
        <w:r>
          <w:fldChar w:fldCharType="end"/>
        </w:r>
      </w:hyperlink>
    </w:p>
    <w:p>
      <w:pPr>
        <w:pStyle w:val="TOC1"/>
        <w:tabs>
          <w:tab w:val="right" w:leader="dot" w:pos="8306"/>
        </w:tabs>
      </w:pPr>
      <w:hyperlink w:anchor="_Toc16341" w:history="1">
        <w:r>
          <w:rPr>
            <w:rFonts w:ascii="仿宋" w:eastAsia="仿宋" w:hAnsi="仿宋" w:cs="仿宋" w:hint="eastAsia"/>
            <w:lang w:eastAsia="zh-CN"/>
          </w:rPr>
          <w:t>十四、营销与推广策略</w:t>
        </w:r>
        <w:r>
          <w:tab/>
        </w:r>
        <w:r>
          <w:fldChar w:fldCharType="begin"/>
        </w:r>
        <w:r>
          <w:instrText xml:space="preserve"> PAGEREF _Toc16341 \h </w:instrText>
        </w:r>
        <w:r>
          <w:fldChar w:fldCharType="separate"/>
        </w:r>
        <w:r>
          <w:t>51</w:t>
        </w:r>
        <w:r>
          <w:fldChar w:fldCharType="end"/>
        </w:r>
      </w:hyperlink>
    </w:p>
    <w:p>
      <w:pPr>
        <w:pStyle w:val="TOC2"/>
        <w:tabs>
          <w:tab w:val="right" w:leader="dot" w:pos="8306"/>
        </w:tabs>
      </w:pPr>
      <w:hyperlink w:anchor="_Toc31093" w:history="1">
        <w:r>
          <w:rPr>
            <w:rFonts w:ascii="仿宋" w:eastAsia="仿宋" w:hAnsi="仿宋" w:cs="仿宋" w:hint="eastAsia"/>
            <w:lang w:eastAsia="zh-CN"/>
          </w:rPr>
          <w:t>(一)、产品/服务定位与特点</w:t>
        </w:r>
        <w:r>
          <w:tab/>
        </w:r>
        <w:r>
          <w:fldChar w:fldCharType="begin"/>
        </w:r>
        <w:r>
          <w:instrText xml:space="preserve"> PAGEREF _Toc31093 \h </w:instrText>
        </w:r>
        <w:r>
          <w:fldChar w:fldCharType="separate"/>
        </w:r>
        <w:r>
          <w:t>51</w:t>
        </w:r>
        <w:r>
          <w:fldChar w:fldCharType="end"/>
        </w:r>
      </w:hyperlink>
    </w:p>
    <w:p>
      <w:pPr>
        <w:pStyle w:val="TOC2"/>
        <w:tabs>
          <w:tab w:val="right" w:leader="dot" w:pos="8306"/>
        </w:tabs>
      </w:pPr>
      <w:hyperlink w:anchor="_Toc9690" w:history="1">
        <w:r>
          <w:rPr>
            <w:rFonts w:ascii="仿宋" w:eastAsia="仿宋" w:hAnsi="仿宋" w:cs="仿宋" w:hint="eastAsia"/>
            <w:lang w:eastAsia="zh-CN"/>
          </w:rPr>
          <w:t>(二)、市场定位与竞争分析</w:t>
        </w:r>
        <w:r>
          <w:tab/>
        </w:r>
        <w:r>
          <w:fldChar w:fldCharType="begin"/>
        </w:r>
        <w:r>
          <w:instrText xml:space="preserve"> PAGEREF _Toc9690 \h </w:instrText>
        </w:r>
        <w:r>
          <w:fldChar w:fldCharType="separate"/>
        </w:r>
        <w:r>
          <w:t>52</w:t>
        </w:r>
        <w:r>
          <w:fldChar w:fldCharType="end"/>
        </w:r>
      </w:hyperlink>
    </w:p>
    <w:p>
      <w:pPr>
        <w:pStyle w:val="TOC2"/>
        <w:tabs>
          <w:tab w:val="right" w:leader="dot" w:pos="8306"/>
        </w:tabs>
      </w:pPr>
      <w:hyperlink w:anchor="_Toc18128" w:history="1">
        <w:r>
          <w:rPr>
            <w:rFonts w:ascii="仿宋" w:eastAsia="仿宋" w:hAnsi="仿宋" w:cs="仿宋" w:hint="eastAsia"/>
            <w:lang w:eastAsia="zh-CN"/>
          </w:rPr>
          <w:t>(三)、营销渠道与策略</w:t>
        </w:r>
        <w:r>
          <w:tab/>
        </w:r>
        <w:r>
          <w:fldChar w:fldCharType="begin"/>
        </w:r>
        <w:r>
          <w:instrText xml:space="preserve"> PAGEREF _Toc18128 \h </w:instrText>
        </w:r>
        <w:r>
          <w:fldChar w:fldCharType="separate"/>
        </w:r>
        <w:r>
          <w:t>53</w:t>
        </w:r>
        <w:r>
          <w:fldChar w:fldCharType="end"/>
        </w:r>
      </w:hyperlink>
    </w:p>
    <w:p>
      <w:pPr>
        <w:pStyle w:val="TOC2"/>
        <w:tabs>
          <w:tab w:val="right" w:leader="dot" w:pos="8306"/>
        </w:tabs>
      </w:pPr>
      <w:hyperlink w:anchor="_Toc7087" w:history="1">
        <w:r>
          <w:rPr>
            <w:rFonts w:ascii="仿宋" w:eastAsia="仿宋" w:hAnsi="仿宋" w:cs="仿宋" w:hint="eastAsia"/>
            <w:lang w:eastAsia="zh-CN"/>
          </w:rPr>
          <w:t>(四)、推广与宣传活动</w:t>
        </w:r>
        <w:r>
          <w:tab/>
        </w:r>
        <w:r>
          <w:fldChar w:fldCharType="begin"/>
        </w:r>
        <w:r>
          <w:instrText xml:space="preserve"> PAGEREF _Toc7087 \h </w:instrText>
        </w:r>
        <w:r>
          <w:fldChar w:fldCharType="separate"/>
        </w:r>
        <w:r>
          <w:t>55</w:t>
        </w:r>
        <w:r>
          <w:fldChar w:fldCharType="end"/>
        </w:r>
      </w:hyperlink>
    </w:p>
    <w:p>
      <w:pPr>
        <w:pStyle w:val="TOC1"/>
        <w:tabs>
          <w:tab w:val="right" w:leader="dot" w:pos="8306"/>
        </w:tabs>
      </w:pPr>
      <w:hyperlink w:anchor="_Toc14143" w:history="1">
        <w:r>
          <w:rPr>
            <w:rFonts w:ascii="仿宋" w:eastAsia="仿宋" w:hAnsi="仿宋" w:cs="仿宋" w:hint="eastAsia"/>
            <w:lang w:eastAsia="zh-CN"/>
          </w:rPr>
          <w:t>十五、飞机电缆项目变更管理</w:t>
        </w:r>
        <w:r>
          <w:tab/>
        </w:r>
        <w:r>
          <w:fldChar w:fldCharType="begin"/>
        </w:r>
        <w:r>
          <w:instrText xml:space="preserve"> PAGEREF _Toc14143 \h </w:instrText>
        </w:r>
        <w:r>
          <w:fldChar w:fldCharType="separate"/>
        </w:r>
        <w:r>
          <w:t>60</w:t>
        </w:r>
        <w:r>
          <w:fldChar w:fldCharType="end"/>
        </w:r>
      </w:hyperlink>
    </w:p>
    <w:p>
      <w:pPr>
        <w:pStyle w:val="TOC2"/>
        <w:tabs>
          <w:tab w:val="right" w:leader="dot" w:pos="8306"/>
        </w:tabs>
      </w:pPr>
      <w:hyperlink w:anchor="_Toc4541" w:history="1">
        <w:r>
          <w:rPr>
            <w:rFonts w:ascii="仿宋" w:eastAsia="仿宋" w:hAnsi="仿宋" w:cs="仿宋" w:hint="eastAsia"/>
            <w:lang w:eastAsia="zh-CN"/>
          </w:rPr>
          <w:t>(一)、变更申请与评估</w:t>
        </w:r>
        <w:r>
          <w:tab/>
        </w:r>
        <w:r>
          <w:fldChar w:fldCharType="begin"/>
        </w:r>
        <w:r>
          <w:instrText xml:space="preserve"> PAGEREF _Toc4541 \h </w:instrText>
        </w:r>
        <w:r>
          <w:fldChar w:fldCharType="separate"/>
        </w:r>
        <w:r>
          <w:t>60</w:t>
        </w:r>
        <w:r>
          <w:fldChar w:fldCharType="end"/>
        </w:r>
      </w:hyperlink>
    </w:p>
    <w:p>
      <w:pPr>
        <w:pStyle w:val="TOC2"/>
        <w:tabs>
          <w:tab w:val="right" w:leader="dot" w:pos="8306"/>
        </w:tabs>
      </w:pPr>
      <w:hyperlink w:anchor="_Toc18343" w:history="1">
        <w:r>
          <w:rPr>
            <w:rFonts w:ascii="仿宋" w:eastAsia="仿宋" w:hAnsi="仿宋" w:cs="仿宋" w:hint="eastAsia"/>
            <w:lang w:eastAsia="zh-CN"/>
          </w:rPr>
          <w:t>(二)、变更实施与控制</w:t>
        </w:r>
        <w:r>
          <w:tab/>
        </w:r>
        <w:r>
          <w:fldChar w:fldCharType="begin"/>
        </w:r>
        <w:r>
          <w:instrText xml:space="preserve"> PAGEREF _Toc18343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346"/>
      <w:r>
        <w:rPr>
          <w:rFonts w:ascii="仿宋" w:eastAsia="仿宋" w:hAnsi="仿宋" w:cs="仿宋" w:hint="eastAsia"/>
          <w:lang w:eastAsia="zh-CN"/>
        </w:rPr>
        <w:t>(一)、飞机电缆行业分析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行业一直以来都是市场的关注焦点。行业内的发展趋势、竞争态势以及潜在机会都对飞机电缆项目的推进产生深远的影响。通过深入研究行业的整体概貌，我们将更好地理解行业的核心特征，为飞机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行业，技术一直是推动创新和发展的关键因素。我们将对当前技术趋势进行详尽分析，包括但不限于人工智能、大数据应用、先进制造技术等。这有助于飞机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电缆项目成功的基础。我们将对主要竞争对手进行深入研究，包括其市场份额、产品特点、市场定位等。通过全面了解竞争对手的优势和劣势，飞机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362"/>
      <w:r>
        <w:rPr>
          <w:rFonts w:ascii="仿宋" w:eastAsia="仿宋" w:hAnsi="仿宋" w:cs="仿宋" w:hint="eastAsia"/>
          <w:sz w:val="28"/>
          <w:lang w:eastAsia="zh-CN"/>
        </w:rPr>
        <w:t>(二)、飞机电缆市场分析预测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通过对市场规模的深入调研，我们将预测飞机电缆市场未来的增长趋势。这包括市场的整体规模、各细分领域的发展趋势等。飞机电缆项目可以根据市场的扩张速度和潜在机会，制定更符合市场需求的发展策略。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机电缆项目实施过程中需要充分考虑的因素。我们将对市场风险进行全面评估，包括但不限于政策法规风险、市场竞争风险、技术变革风险等。通过对潜在风险的深入分析，飞机电缆项目可以制定相应的风险缓解策略，降低不确定性对飞机电缆项目的影响。</w:t>
      </w:r>
    </w:p>
    <w:p>
      <w:pPr>
        <w:pStyle w:val="Heading1"/>
        <w:ind w:firstLine="560" w:firstLineChars="200"/>
        <w:rPr>
          <w:rFonts w:ascii="仿宋" w:eastAsia="仿宋" w:hAnsi="仿宋" w:cs="仿宋" w:hint="eastAsia"/>
          <w:sz w:val="28"/>
          <w:lang w:eastAsia="zh-CN"/>
        </w:rPr>
      </w:pPr>
      <w:bookmarkStart w:id="5" w:name="_Toc23708"/>
      <w:r>
        <w:rPr>
          <w:rFonts w:ascii="仿宋" w:eastAsia="仿宋" w:hAnsi="仿宋" w:cs="仿宋" w:hint="eastAsia"/>
          <w:sz w:val="28"/>
          <w:lang w:eastAsia="zh-CN"/>
        </w:rPr>
        <w:t>二、飞机电缆项目可持续发展</w:t>
      </w:r>
      <w:bookmarkEnd w:id="5"/>
    </w:p>
    <w:p>
      <w:pPr>
        <w:pStyle w:val="Heading2"/>
        <w:rPr>
          <w:rFonts w:ascii="仿宋" w:eastAsia="仿宋" w:hAnsi="仿宋" w:cs="仿宋" w:hint="eastAsia"/>
          <w:lang w:eastAsia="zh-CN"/>
        </w:rPr>
      </w:pPr>
      <w:bookmarkStart w:id="6" w:name="_Toc204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项目中，飞机电缆项目团队着眼于未来，明确了可持续发展的战略方向。制定的具体可持续发展目标包括降低资源使用、采用环保技术、最大化社会效益等。这一步骤不仅有助于飞机电缆项目在环保和社会责任方面达到最高标准，也为未来提供了明确的指引，确保飞机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电缆项目管理周期。从飞机电缆项目规划开始，飞机电缆项目团队就考虑了环境和社会的因素。在执行阶段，飞机电缆项目团队积极推动绿色技术的应用，优化资源利用。此外，关注员工的社会责任，通过培训和沟通活动提高员工对可持续发展的认知，使他们能够在日常工作中践行可持续实践。这些举措不仅为飞机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3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扎根于飞机电缆项目的可持续发展理念，我们深信环保与社会责任是飞机电缆项目成功的关键支柱。在飞机电缆项目的每一步，我们都致力于通过创新和实践，履行对环境和社会的坚定责任。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飞机电缆项目团队通过引入先进的环保技术、建立高效的废物处理系统以及推动能源节约措施，积极履行环保责任。定期的环保监测和评估确保飞机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不仅致力于自身可持续发展，还注重对社会的回馈。通过支持社区飞机电缆项目、参与慈善事业、提供培训机会等方式，飞机电缆项目积极履行社会责任。与当地社区建立积极互动，关注员工的工作与生活平衡，以及员工的身心健康，是飞机电缆项目在社会责任层面的关键举措。这样的实践不仅增强了飞机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522"/>
      <w:r>
        <w:rPr>
          <w:rFonts w:ascii="仿宋" w:eastAsia="仿宋" w:hAnsi="仿宋" w:cs="仿宋" w:hint="eastAsia"/>
          <w:sz w:val="28"/>
          <w:lang w:eastAsia="zh-CN"/>
        </w:rPr>
        <w:t>三、飞机电缆项目土建工程</w:t>
      </w:r>
      <w:bookmarkEnd w:id="8"/>
    </w:p>
    <w:p>
      <w:pPr>
        <w:pStyle w:val="Heading2"/>
        <w:rPr>
          <w:rFonts w:ascii="仿宋" w:eastAsia="仿宋" w:hAnsi="仿宋" w:cs="仿宋" w:hint="eastAsia"/>
          <w:lang w:eastAsia="zh-CN"/>
        </w:rPr>
      </w:pPr>
      <w:bookmarkStart w:id="9" w:name="_Toc85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在飞机电缆项目的建筑工程设计中，我们将秉承一系列重要的设计原则，以确保飞机电缆项目建筑在功能、美观、可持续性等方面达到最佳效果。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在建筑设计中，我们将综合考虑建设和运营成本。通过精细的经济效益分析，确保设计方案在高效利用资源的同时，对飞机电缆项目的长期盈利能力有积极的贡献。</w:t>
      </w:r>
    </w:p>
    <w:p>
      <w:pPr>
        <w:pStyle w:val="Heading2"/>
        <w:ind w:firstLine="560" w:firstLineChars="200"/>
        <w:rPr>
          <w:rFonts w:ascii="仿宋" w:eastAsia="仿宋" w:hAnsi="仿宋" w:cs="仿宋" w:hint="eastAsia"/>
          <w:sz w:val="28"/>
          <w:lang w:eastAsia="zh-CN"/>
        </w:rPr>
      </w:pPr>
      <w:bookmarkStart w:id="10" w:name="_Toc73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飞机电缆项目的土建工程设计中，我们将精准设定设计年限，结合飞机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02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94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本期工程飞机电缆项目预计总建筑面积XXX平方米，其中：计容建筑面积XXX平方米，计划建筑工程投资XX万元，占飞机电缆项目总投资的XX%。</w:t>
      </w:r>
    </w:p>
    <w:p>
      <w:pPr>
        <w:pStyle w:val="Heading1"/>
        <w:ind w:firstLine="560" w:firstLineChars="200"/>
        <w:rPr>
          <w:rFonts w:ascii="仿宋" w:eastAsia="仿宋" w:hAnsi="仿宋" w:cs="仿宋" w:hint="eastAsia"/>
          <w:sz w:val="28"/>
          <w:lang w:eastAsia="zh-CN"/>
        </w:rPr>
      </w:pPr>
      <w:bookmarkStart w:id="13" w:name="_Toc3331"/>
      <w:r>
        <w:rPr>
          <w:rFonts w:ascii="仿宋" w:eastAsia="仿宋" w:hAnsi="仿宋" w:cs="仿宋" w:hint="eastAsia"/>
          <w:sz w:val="28"/>
          <w:lang w:eastAsia="zh-CN"/>
        </w:rPr>
        <w:t>四、飞机电缆项目文档管理</w:t>
      </w:r>
      <w:bookmarkEnd w:id="13"/>
    </w:p>
    <w:p>
      <w:pPr>
        <w:pStyle w:val="Heading2"/>
        <w:rPr>
          <w:rFonts w:ascii="仿宋" w:eastAsia="仿宋" w:hAnsi="仿宋" w:cs="仿宋" w:hint="eastAsia"/>
          <w:lang w:eastAsia="zh-CN"/>
        </w:rPr>
      </w:pPr>
      <w:bookmarkStart w:id="14" w:name="_Toc1601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飞机电缆项目高度重视文档的质量和准确性，以支持飞机电缆项目的各项活动和决策。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文档的编制始于飞机电缆项目计划的初期，我们制定了详细的文档编制计划，明确了每个文档的内容、格式和编写责任人。在飞机电缆项目启动阶段，我们首先编制了飞机电缆项目章程，明确定义了飞机电缆项目的目标、范围、风险等关键要素。随后，飞机电缆项目团队根据计划陆续编制了需求文档、设计文档、测试文档等各类文档，确保飞机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电缆项目管理中的重要环节，旨在确保飞机电缆项目文档符合质量标准和飞机电缆项目需求。在飞机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除了内部审查，我们还进行了外部审查，邀请飞机电缆项目相关利益方和专业领域的专家对文档进行独立审查。这有助于获取更全面、客观的反馈，确保飞机电缆项目文档不仅符合内部标准，也满足外部需求。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飞机电缆项目在文档编制与审查方面建立了严格的管理机制，通过规范的流程和多维度的审查，确保飞机电缆项目文档的质量、准确性和可靠性，为飞机电缆项目的顺利推进提供了有力支持。</w:t>
      </w:r>
    </w:p>
    <w:p>
      <w:pPr>
        <w:pStyle w:val="Heading2"/>
        <w:ind w:firstLine="560" w:firstLineChars="200"/>
        <w:rPr>
          <w:rFonts w:ascii="仿宋" w:eastAsia="仿宋" w:hAnsi="仿宋" w:cs="仿宋" w:hint="eastAsia"/>
          <w:sz w:val="28"/>
          <w:lang w:eastAsia="zh-CN"/>
        </w:rPr>
      </w:pPr>
      <w:bookmarkStart w:id="15" w:name="_Toc859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47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文档存档与归档是飞机电缆项目生命周期中一个至关重要的环节，直接关系到飞机电缆项目信息的长期保存和历史记录的完整性。在飞机电缆项目中，我们实施了一系列有效的文档存档与归档管理策略：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64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3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的技术管理特点体现在其创新导向。通过引入最先进的技术趋势和解决方案，飞机电缆项目致力于提升科技含量、提高质量和效率水平。这意味着我们将采用最新的工具和方法，确保飞机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电缆项目技术管理的显著特征。通过整合不同领域的技术资源，我们实现了跨学科的协同工作。这有助于优化技术架构，提高整体效能。此外，整合性策略还促进了不同技术团队之间的紧密沟通和高效合作，确保飞机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电缆项目所采用的技术。通过不断优化技术方案，飞机电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飞机电缆项目团队将在飞机电缆项目初期识别可能的技术风险，并采取相应的预防和应对措施。通过建立健全的风险评估机制，飞机电缆项目能够在实施过程中及时发现并解决潜在的技术问题，保障飞机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电缆项目中，技术将成为飞机电缆项目成功的有力支持。这一深度剖析揭示了技术管理在飞机电缆项目实施中的关键作用，为飞机电缆项目的技术基础奠定了坚实的基础。</w:t>
      </w:r>
    </w:p>
    <w:p>
      <w:pPr>
        <w:pStyle w:val="Heading2"/>
        <w:ind w:firstLine="560" w:firstLineChars="200"/>
        <w:rPr>
          <w:rFonts w:ascii="仿宋" w:eastAsia="仿宋" w:hAnsi="仿宋" w:cs="仿宋" w:hint="eastAsia"/>
          <w:sz w:val="28"/>
          <w:lang w:eastAsia="zh-CN"/>
        </w:rPr>
      </w:pPr>
      <w:bookmarkStart w:id="19" w:name="_Toc18426"/>
      <w:r>
        <w:rPr>
          <w:rFonts w:ascii="仿宋" w:eastAsia="仿宋" w:hAnsi="仿宋" w:cs="仿宋" w:hint="eastAsia"/>
          <w:sz w:val="28"/>
          <w:lang w:eastAsia="zh-CN"/>
        </w:rPr>
        <w:t>(二)、飞机电缆项目工艺技术设计方案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电缆项目将严格按照相关行业规范要求进行组织。通过有效控制产品质量，飞机电缆项目将致力于为顾客提供优质的飞机电缆项目产品和良好的服务。这体现了飞机电缆项目对于生产活动合规性和质量标准的高度重视，为飞机电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飞机电缆项目注重生态效益和清洁生产原则。飞机电缆项目建设将紧密结合地方特色经济发展，与社会经济发展规划和区域环境保护规划方案相协调一致。通过与当地区域自然生态系统的结合，飞机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电缆项目产品具有多样化的客户需求和个性化的特点。因此，飞机电缆项目产品规格品种多样，且单批生产数量较小。为满足这一特点，飞机电缆项目承办单位将建设先进的柔性制造生产线。通过广泛应用柔性制造技术，飞机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电缆项目采用的技术具有较高的技术含量和自动化水平，处于国内先进水平。这一技术选用不仅体现了对生产效率、质量和环境友好性的高标准要求，同时为飞机电缆项目的可持续发展奠定了坚实的基础。</w:t>
      </w:r>
    </w:p>
    <w:p>
      <w:pPr>
        <w:pStyle w:val="Heading2"/>
        <w:ind w:firstLine="560" w:firstLineChars="200"/>
        <w:rPr>
          <w:rFonts w:ascii="仿宋" w:eastAsia="仿宋" w:hAnsi="仿宋" w:cs="仿宋" w:hint="eastAsia"/>
          <w:sz w:val="28"/>
          <w:lang w:eastAsia="zh-CN"/>
        </w:rPr>
      </w:pPr>
      <w:bookmarkStart w:id="20" w:name="_Toc1282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为确保飞机电缆项目的高效生产和技术实施，我们制定了一套精心设计的设备选型方案，以满足飞机电缆项目生产、质量和环保的要求。该方案的主要特点如下：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26718"/>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3258"/>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飞机电缆项目的主要产品是XXXX，预计年产值为XXX万元。这一产品在市场中占据着重要的地位，其广泛的应用范围使得该飞机电缆项目的市场前景非常广阔。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https://d.book118.com/308032113122006024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530E8"/>
    <w:rsid w:val="462530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321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2024-01-07T10:51:00Z</dcterms:created>
  <dcterms:modified xsi:type="dcterms:W3CDTF">2024-01-07T10:51:38Z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34D9AE471A0C41DEA4B0E9F6DB6E1050_11</vt:lpwstr>
  </property>
  <property fmtid="{D5CDD505-2E9C-101B-9397-08002B2CF9AE}" pid="3" name="KSOProductBuildVer">
    <vt:lpwstr>2052-12.1.0.16120</vt:lpwstr>
  </property>
</Properties>
</file>