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58" w:history="1">
        <w:r>
          <w:rPr>
            <w:rFonts w:ascii="仿宋" w:eastAsia="仿宋" w:hAnsi="仿宋" w:cs="仿宋" w:hint="eastAsia"/>
            <w:lang w:eastAsia="zh-CN"/>
          </w:rPr>
          <w:t>序言</w:t>
        </w:r>
        <w:r>
          <w:tab/>
        </w:r>
        <w:r>
          <w:fldChar w:fldCharType="begin"/>
        </w:r>
        <w:r>
          <w:instrText xml:space="preserve"> PAGEREF _Toc19458 \h </w:instrText>
        </w:r>
        <w:r>
          <w:fldChar w:fldCharType="separate"/>
        </w:r>
        <w:r>
          <w:t>3</w:t>
        </w:r>
        <w:r>
          <w:fldChar w:fldCharType="end"/>
        </w:r>
      </w:hyperlink>
    </w:p>
    <w:p>
      <w:pPr>
        <w:pStyle w:val="TOC1"/>
        <w:tabs>
          <w:tab w:val="right" w:leader="dot" w:pos="8306"/>
        </w:tabs>
      </w:pPr>
      <w:hyperlink w:anchor="_Toc16915" w:history="1">
        <w:r>
          <w:rPr>
            <w:rFonts w:ascii="仿宋" w:eastAsia="仿宋" w:hAnsi="仿宋" w:cs="仿宋" w:hint="eastAsia"/>
            <w:lang w:eastAsia="zh-CN"/>
          </w:rPr>
          <w:t>一、工业盐项目绩效评估</w:t>
        </w:r>
        <w:r>
          <w:tab/>
        </w:r>
        <w:r>
          <w:fldChar w:fldCharType="begin"/>
        </w:r>
        <w:r>
          <w:instrText xml:space="preserve"> PAGEREF _Toc16915 \h </w:instrText>
        </w:r>
        <w:r>
          <w:fldChar w:fldCharType="separate"/>
        </w:r>
        <w:r>
          <w:t>3</w:t>
        </w:r>
        <w:r>
          <w:fldChar w:fldCharType="end"/>
        </w:r>
      </w:hyperlink>
    </w:p>
    <w:p>
      <w:pPr>
        <w:pStyle w:val="TOC2"/>
        <w:tabs>
          <w:tab w:val="right" w:leader="dot" w:pos="8306"/>
        </w:tabs>
      </w:pPr>
      <w:hyperlink w:anchor="_Toc20657" w:history="1">
        <w:r>
          <w:rPr>
            <w:rFonts w:ascii="仿宋" w:eastAsia="仿宋" w:hAnsi="仿宋" w:cs="仿宋" w:hint="eastAsia"/>
            <w:lang w:eastAsia="zh-CN"/>
          </w:rPr>
          <w:t>(一)、绩效评估指标</w:t>
        </w:r>
        <w:r>
          <w:tab/>
        </w:r>
        <w:r>
          <w:fldChar w:fldCharType="begin"/>
        </w:r>
        <w:r>
          <w:instrText xml:space="preserve"> PAGEREF _Toc20657 \h </w:instrText>
        </w:r>
        <w:r>
          <w:fldChar w:fldCharType="separate"/>
        </w:r>
        <w:r>
          <w:t>3</w:t>
        </w:r>
        <w:r>
          <w:fldChar w:fldCharType="end"/>
        </w:r>
      </w:hyperlink>
    </w:p>
    <w:p>
      <w:pPr>
        <w:pStyle w:val="TOC2"/>
        <w:tabs>
          <w:tab w:val="right" w:leader="dot" w:pos="8306"/>
        </w:tabs>
      </w:pPr>
      <w:hyperlink w:anchor="_Toc21460" w:history="1">
        <w:r>
          <w:rPr>
            <w:rFonts w:ascii="仿宋" w:eastAsia="仿宋" w:hAnsi="仿宋" w:cs="仿宋" w:hint="eastAsia"/>
            <w:lang w:eastAsia="zh-CN"/>
          </w:rPr>
          <w:t>(二)、绩效评估方法</w:t>
        </w:r>
        <w:r>
          <w:tab/>
        </w:r>
        <w:r>
          <w:fldChar w:fldCharType="begin"/>
        </w:r>
        <w:r>
          <w:instrText xml:space="preserve"> PAGEREF _Toc21460 \h </w:instrText>
        </w:r>
        <w:r>
          <w:fldChar w:fldCharType="separate"/>
        </w:r>
        <w:r>
          <w:t>4</w:t>
        </w:r>
        <w:r>
          <w:fldChar w:fldCharType="end"/>
        </w:r>
      </w:hyperlink>
    </w:p>
    <w:p>
      <w:pPr>
        <w:pStyle w:val="TOC2"/>
        <w:tabs>
          <w:tab w:val="right" w:leader="dot" w:pos="8306"/>
        </w:tabs>
      </w:pPr>
      <w:hyperlink w:anchor="_Toc31017" w:history="1">
        <w:r>
          <w:rPr>
            <w:rFonts w:ascii="仿宋" w:eastAsia="仿宋" w:hAnsi="仿宋" w:cs="仿宋" w:hint="eastAsia"/>
            <w:lang w:eastAsia="zh-CN"/>
          </w:rPr>
          <w:t>(三)、绩效评估周期</w:t>
        </w:r>
        <w:r>
          <w:tab/>
        </w:r>
        <w:r>
          <w:fldChar w:fldCharType="begin"/>
        </w:r>
        <w:r>
          <w:instrText xml:space="preserve"> PAGEREF _Toc31017 \h </w:instrText>
        </w:r>
        <w:r>
          <w:fldChar w:fldCharType="separate"/>
        </w:r>
        <w:r>
          <w:t>5</w:t>
        </w:r>
        <w:r>
          <w:fldChar w:fldCharType="end"/>
        </w:r>
      </w:hyperlink>
    </w:p>
    <w:p>
      <w:pPr>
        <w:pStyle w:val="TOC1"/>
        <w:tabs>
          <w:tab w:val="right" w:leader="dot" w:pos="8306"/>
        </w:tabs>
      </w:pPr>
      <w:hyperlink w:anchor="_Toc2527" w:history="1">
        <w:r>
          <w:rPr>
            <w:rFonts w:ascii="仿宋" w:eastAsia="仿宋" w:hAnsi="仿宋" w:cs="仿宋" w:hint="eastAsia"/>
            <w:lang w:eastAsia="zh-CN"/>
          </w:rPr>
          <w:t>二、工业盐项目危机管理</w:t>
        </w:r>
        <w:r>
          <w:tab/>
        </w:r>
        <w:r>
          <w:fldChar w:fldCharType="begin"/>
        </w:r>
        <w:r>
          <w:instrText xml:space="preserve"> PAGEREF _Toc2527 \h </w:instrText>
        </w:r>
        <w:r>
          <w:fldChar w:fldCharType="separate"/>
        </w:r>
        <w:r>
          <w:t>6</w:t>
        </w:r>
        <w:r>
          <w:fldChar w:fldCharType="end"/>
        </w:r>
      </w:hyperlink>
    </w:p>
    <w:p>
      <w:pPr>
        <w:pStyle w:val="TOC2"/>
        <w:tabs>
          <w:tab w:val="right" w:leader="dot" w:pos="8306"/>
        </w:tabs>
      </w:pPr>
      <w:hyperlink w:anchor="_Toc28366" w:history="1">
        <w:r>
          <w:rPr>
            <w:rFonts w:ascii="仿宋" w:eastAsia="仿宋" w:hAnsi="仿宋" w:cs="仿宋" w:hint="eastAsia"/>
            <w:lang w:eastAsia="zh-CN"/>
          </w:rPr>
          <w:t>(一)、危机预警与识别</w:t>
        </w:r>
        <w:r>
          <w:tab/>
        </w:r>
        <w:r>
          <w:fldChar w:fldCharType="begin"/>
        </w:r>
        <w:r>
          <w:instrText xml:space="preserve"> PAGEREF _Toc28366 \h </w:instrText>
        </w:r>
        <w:r>
          <w:fldChar w:fldCharType="separate"/>
        </w:r>
        <w:r>
          <w:t>6</w:t>
        </w:r>
        <w:r>
          <w:fldChar w:fldCharType="end"/>
        </w:r>
      </w:hyperlink>
    </w:p>
    <w:p>
      <w:pPr>
        <w:pStyle w:val="TOC2"/>
        <w:tabs>
          <w:tab w:val="right" w:leader="dot" w:pos="8306"/>
        </w:tabs>
      </w:pPr>
      <w:hyperlink w:anchor="_Toc28475" w:history="1">
        <w:r>
          <w:rPr>
            <w:rFonts w:ascii="仿宋" w:eastAsia="仿宋" w:hAnsi="仿宋" w:cs="仿宋" w:hint="eastAsia"/>
            <w:lang w:eastAsia="zh-CN"/>
          </w:rPr>
          <w:t>(二)、危机应对与恢复</w:t>
        </w:r>
        <w:r>
          <w:tab/>
        </w:r>
        <w:r>
          <w:fldChar w:fldCharType="begin"/>
        </w:r>
        <w:r>
          <w:instrText xml:space="preserve"> PAGEREF _Toc28475 \h </w:instrText>
        </w:r>
        <w:r>
          <w:fldChar w:fldCharType="separate"/>
        </w:r>
        <w:r>
          <w:t>7</w:t>
        </w:r>
        <w:r>
          <w:fldChar w:fldCharType="end"/>
        </w:r>
      </w:hyperlink>
    </w:p>
    <w:p>
      <w:pPr>
        <w:pStyle w:val="TOC1"/>
        <w:tabs>
          <w:tab w:val="right" w:leader="dot" w:pos="8306"/>
        </w:tabs>
      </w:pPr>
      <w:hyperlink w:anchor="_Toc17146" w:history="1">
        <w:r>
          <w:rPr>
            <w:rFonts w:ascii="仿宋" w:eastAsia="仿宋" w:hAnsi="仿宋" w:cs="仿宋" w:hint="eastAsia"/>
            <w:lang w:eastAsia="zh-CN"/>
          </w:rPr>
          <w:t>三、工业盐项目选址可行性分析</w:t>
        </w:r>
        <w:r>
          <w:tab/>
        </w:r>
        <w:r>
          <w:fldChar w:fldCharType="begin"/>
        </w:r>
        <w:r>
          <w:instrText xml:space="preserve"> PAGEREF _Toc17146 \h </w:instrText>
        </w:r>
        <w:r>
          <w:fldChar w:fldCharType="separate"/>
        </w:r>
        <w:r>
          <w:t>8</w:t>
        </w:r>
        <w:r>
          <w:fldChar w:fldCharType="end"/>
        </w:r>
      </w:hyperlink>
    </w:p>
    <w:p>
      <w:pPr>
        <w:pStyle w:val="TOC2"/>
        <w:tabs>
          <w:tab w:val="right" w:leader="dot" w:pos="8306"/>
        </w:tabs>
      </w:pPr>
      <w:hyperlink w:anchor="_Toc24732" w:history="1">
        <w:r>
          <w:rPr>
            <w:rFonts w:ascii="仿宋" w:eastAsia="仿宋" w:hAnsi="仿宋" w:cs="仿宋" w:hint="eastAsia"/>
            <w:lang w:eastAsia="zh-CN"/>
          </w:rPr>
          <w:t>(一)、工业盐项目选址</w:t>
        </w:r>
        <w:r>
          <w:tab/>
        </w:r>
        <w:r>
          <w:fldChar w:fldCharType="begin"/>
        </w:r>
        <w:r>
          <w:instrText xml:space="preserve"> PAGEREF _Toc24732 \h </w:instrText>
        </w:r>
        <w:r>
          <w:fldChar w:fldCharType="separate"/>
        </w:r>
        <w:r>
          <w:t>8</w:t>
        </w:r>
        <w:r>
          <w:fldChar w:fldCharType="end"/>
        </w:r>
      </w:hyperlink>
    </w:p>
    <w:p>
      <w:pPr>
        <w:pStyle w:val="TOC2"/>
        <w:tabs>
          <w:tab w:val="right" w:leader="dot" w:pos="8306"/>
        </w:tabs>
      </w:pPr>
      <w:hyperlink w:anchor="_Toc13636" w:history="1">
        <w:r>
          <w:rPr>
            <w:rFonts w:ascii="仿宋" w:eastAsia="仿宋" w:hAnsi="仿宋" w:cs="仿宋" w:hint="eastAsia"/>
            <w:lang w:eastAsia="zh-CN"/>
          </w:rPr>
          <w:t>(二)、用地控制指标</w:t>
        </w:r>
        <w:r>
          <w:tab/>
        </w:r>
        <w:r>
          <w:fldChar w:fldCharType="begin"/>
        </w:r>
        <w:r>
          <w:instrText xml:space="preserve"> PAGEREF _Toc13636 \h </w:instrText>
        </w:r>
        <w:r>
          <w:fldChar w:fldCharType="separate"/>
        </w:r>
        <w:r>
          <w:t>8</w:t>
        </w:r>
        <w:r>
          <w:fldChar w:fldCharType="end"/>
        </w:r>
      </w:hyperlink>
    </w:p>
    <w:p>
      <w:pPr>
        <w:pStyle w:val="TOC2"/>
        <w:tabs>
          <w:tab w:val="right" w:leader="dot" w:pos="8306"/>
        </w:tabs>
      </w:pPr>
      <w:hyperlink w:anchor="_Toc1552" w:history="1">
        <w:r>
          <w:rPr>
            <w:rFonts w:ascii="仿宋" w:eastAsia="仿宋" w:hAnsi="仿宋" w:cs="仿宋" w:hint="eastAsia"/>
            <w:lang w:eastAsia="zh-CN"/>
          </w:rPr>
          <w:t>(三)、节约用地措施</w:t>
        </w:r>
        <w:r>
          <w:tab/>
        </w:r>
        <w:r>
          <w:fldChar w:fldCharType="begin"/>
        </w:r>
        <w:r>
          <w:instrText xml:space="preserve"> PAGEREF _Toc1552 \h </w:instrText>
        </w:r>
        <w:r>
          <w:fldChar w:fldCharType="separate"/>
        </w:r>
        <w:r>
          <w:t>10</w:t>
        </w:r>
        <w:r>
          <w:fldChar w:fldCharType="end"/>
        </w:r>
      </w:hyperlink>
    </w:p>
    <w:p>
      <w:pPr>
        <w:pStyle w:val="TOC2"/>
        <w:tabs>
          <w:tab w:val="right" w:leader="dot" w:pos="8306"/>
        </w:tabs>
      </w:pPr>
      <w:hyperlink w:anchor="_Toc24852" w:history="1">
        <w:r>
          <w:rPr>
            <w:rFonts w:ascii="仿宋" w:eastAsia="仿宋" w:hAnsi="仿宋" w:cs="仿宋" w:hint="eastAsia"/>
            <w:lang w:eastAsia="zh-CN"/>
          </w:rPr>
          <w:t>(四)、总图布置方案</w:t>
        </w:r>
        <w:r>
          <w:tab/>
        </w:r>
        <w:r>
          <w:fldChar w:fldCharType="begin"/>
        </w:r>
        <w:r>
          <w:instrText xml:space="preserve"> PAGEREF _Toc24852 \h </w:instrText>
        </w:r>
        <w:r>
          <w:fldChar w:fldCharType="separate"/>
        </w:r>
        <w:r>
          <w:t>11</w:t>
        </w:r>
        <w:r>
          <w:fldChar w:fldCharType="end"/>
        </w:r>
      </w:hyperlink>
    </w:p>
    <w:p>
      <w:pPr>
        <w:pStyle w:val="TOC2"/>
        <w:tabs>
          <w:tab w:val="right" w:leader="dot" w:pos="8306"/>
        </w:tabs>
      </w:pPr>
      <w:hyperlink w:anchor="_Toc31423" w:history="1">
        <w:r>
          <w:rPr>
            <w:rFonts w:ascii="仿宋" w:eastAsia="仿宋" w:hAnsi="仿宋" w:cs="仿宋" w:hint="eastAsia"/>
            <w:lang w:eastAsia="zh-CN"/>
          </w:rPr>
          <w:t>(五)、选址综合评价</w:t>
        </w:r>
        <w:r>
          <w:tab/>
        </w:r>
        <w:r>
          <w:fldChar w:fldCharType="begin"/>
        </w:r>
        <w:r>
          <w:instrText xml:space="preserve"> PAGEREF _Toc31423 \h </w:instrText>
        </w:r>
        <w:r>
          <w:fldChar w:fldCharType="separate"/>
        </w:r>
        <w:r>
          <w:t>12</w:t>
        </w:r>
        <w:r>
          <w:fldChar w:fldCharType="end"/>
        </w:r>
      </w:hyperlink>
    </w:p>
    <w:p>
      <w:pPr>
        <w:pStyle w:val="TOC1"/>
        <w:tabs>
          <w:tab w:val="right" w:leader="dot" w:pos="8306"/>
        </w:tabs>
      </w:pPr>
      <w:hyperlink w:anchor="_Toc13510" w:history="1">
        <w:r>
          <w:rPr>
            <w:rFonts w:ascii="仿宋" w:eastAsia="仿宋" w:hAnsi="仿宋" w:cs="仿宋" w:hint="eastAsia"/>
            <w:lang w:eastAsia="zh-CN"/>
          </w:rPr>
          <w:t>四、工业盐项目概论</w:t>
        </w:r>
        <w:r>
          <w:tab/>
        </w:r>
        <w:r>
          <w:fldChar w:fldCharType="begin"/>
        </w:r>
        <w:r>
          <w:instrText xml:space="preserve"> PAGEREF _Toc13510 \h </w:instrText>
        </w:r>
        <w:r>
          <w:fldChar w:fldCharType="separate"/>
        </w:r>
        <w:r>
          <w:t>14</w:t>
        </w:r>
        <w:r>
          <w:fldChar w:fldCharType="end"/>
        </w:r>
      </w:hyperlink>
    </w:p>
    <w:p>
      <w:pPr>
        <w:pStyle w:val="TOC2"/>
        <w:tabs>
          <w:tab w:val="right" w:leader="dot" w:pos="8306"/>
        </w:tabs>
      </w:pPr>
      <w:hyperlink w:anchor="_Toc7178" w:history="1">
        <w:r>
          <w:rPr>
            <w:rFonts w:ascii="仿宋" w:eastAsia="仿宋" w:hAnsi="仿宋" w:cs="仿宋" w:hint="eastAsia"/>
            <w:lang w:eastAsia="zh-CN"/>
          </w:rPr>
          <w:t>(一)、工业盐项目概况</w:t>
        </w:r>
        <w:r>
          <w:tab/>
        </w:r>
        <w:r>
          <w:fldChar w:fldCharType="begin"/>
        </w:r>
        <w:r>
          <w:instrText xml:space="preserve"> PAGEREF _Toc7178 \h </w:instrText>
        </w:r>
        <w:r>
          <w:fldChar w:fldCharType="separate"/>
        </w:r>
        <w:r>
          <w:t>14</w:t>
        </w:r>
        <w:r>
          <w:fldChar w:fldCharType="end"/>
        </w:r>
      </w:hyperlink>
    </w:p>
    <w:p>
      <w:pPr>
        <w:pStyle w:val="TOC2"/>
        <w:tabs>
          <w:tab w:val="right" w:leader="dot" w:pos="8306"/>
        </w:tabs>
      </w:pPr>
      <w:hyperlink w:anchor="_Toc26340" w:history="1">
        <w:r>
          <w:rPr>
            <w:rFonts w:ascii="仿宋" w:eastAsia="仿宋" w:hAnsi="仿宋" w:cs="仿宋" w:hint="eastAsia"/>
            <w:lang w:eastAsia="zh-CN"/>
          </w:rPr>
          <w:t>(二)、工业盐项目目标</w:t>
        </w:r>
        <w:r>
          <w:tab/>
        </w:r>
        <w:r>
          <w:fldChar w:fldCharType="begin"/>
        </w:r>
        <w:r>
          <w:instrText xml:space="preserve"> PAGEREF _Toc26340 \h </w:instrText>
        </w:r>
        <w:r>
          <w:fldChar w:fldCharType="separate"/>
        </w:r>
        <w:r>
          <w:t>16</w:t>
        </w:r>
        <w:r>
          <w:fldChar w:fldCharType="end"/>
        </w:r>
      </w:hyperlink>
    </w:p>
    <w:p>
      <w:pPr>
        <w:pStyle w:val="TOC2"/>
        <w:tabs>
          <w:tab w:val="right" w:leader="dot" w:pos="8306"/>
        </w:tabs>
      </w:pPr>
      <w:hyperlink w:anchor="_Toc593" w:history="1">
        <w:r>
          <w:rPr>
            <w:rFonts w:ascii="仿宋" w:eastAsia="仿宋" w:hAnsi="仿宋" w:cs="仿宋" w:hint="eastAsia"/>
            <w:lang w:eastAsia="zh-CN"/>
          </w:rPr>
          <w:t>(三)、工业盐项目提出的理由</w:t>
        </w:r>
        <w:r>
          <w:tab/>
        </w:r>
        <w:r>
          <w:fldChar w:fldCharType="begin"/>
        </w:r>
        <w:r>
          <w:instrText xml:space="preserve"> PAGEREF _Toc593 \h </w:instrText>
        </w:r>
        <w:r>
          <w:fldChar w:fldCharType="separate"/>
        </w:r>
        <w:r>
          <w:t>17</w:t>
        </w:r>
        <w:r>
          <w:fldChar w:fldCharType="end"/>
        </w:r>
      </w:hyperlink>
    </w:p>
    <w:p>
      <w:pPr>
        <w:pStyle w:val="TOC2"/>
        <w:tabs>
          <w:tab w:val="right" w:leader="dot" w:pos="8306"/>
        </w:tabs>
      </w:pPr>
      <w:hyperlink w:anchor="_Toc583" w:history="1">
        <w:r>
          <w:rPr>
            <w:rFonts w:ascii="仿宋" w:eastAsia="仿宋" w:hAnsi="仿宋" w:cs="仿宋" w:hint="eastAsia"/>
            <w:lang w:eastAsia="zh-CN"/>
          </w:rPr>
          <w:t>(四)、工业盐项目意义</w:t>
        </w:r>
        <w:r>
          <w:tab/>
        </w:r>
        <w:r>
          <w:fldChar w:fldCharType="begin"/>
        </w:r>
        <w:r>
          <w:instrText xml:space="preserve"> PAGEREF _Toc583 \h </w:instrText>
        </w:r>
        <w:r>
          <w:fldChar w:fldCharType="separate"/>
        </w:r>
        <w:r>
          <w:t>18</w:t>
        </w:r>
        <w:r>
          <w:fldChar w:fldCharType="end"/>
        </w:r>
      </w:hyperlink>
    </w:p>
    <w:p>
      <w:pPr>
        <w:pStyle w:val="TOC2"/>
        <w:tabs>
          <w:tab w:val="right" w:leader="dot" w:pos="8306"/>
        </w:tabs>
      </w:pPr>
      <w:hyperlink w:anchor="_Toc31007" w:history="1">
        <w:r>
          <w:rPr>
            <w:rFonts w:ascii="仿宋" w:eastAsia="仿宋" w:hAnsi="仿宋" w:cs="仿宋" w:hint="eastAsia"/>
            <w:lang w:eastAsia="zh-CN"/>
          </w:rPr>
          <w:t>(五)、工业盐项目背景</w:t>
        </w:r>
        <w:r>
          <w:tab/>
        </w:r>
        <w:r>
          <w:fldChar w:fldCharType="begin"/>
        </w:r>
        <w:r>
          <w:instrText xml:space="preserve"> PAGEREF _Toc31007 \h </w:instrText>
        </w:r>
        <w:r>
          <w:fldChar w:fldCharType="separate"/>
        </w:r>
        <w:r>
          <w:t>19</w:t>
        </w:r>
        <w:r>
          <w:fldChar w:fldCharType="end"/>
        </w:r>
      </w:hyperlink>
    </w:p>
    <w:p>
      <w:pPr>
        <w:pStyle w:val="TOC1"/>
        <w:tabs>
          <w:tab w:val="right" w:leader="dot" w:pos="8306"/>
        </w:tabs>
      </w:pPr>
      <w:hyperlink w:anchor="_Toc10266" w:history="1">
        <w:r>
          <w:rPr>
            <w:rFonts w:ascii="仿宋" w:eastAsia="仿宋" w:hAnsi="仿宋" w:cs="仿宋" w:hint="eastAsia"/>
            <w:lang w:eastAsia="zh-CN"/>
          </w:rPr>
          <w:t>五、产品规划分析</w:t>
        </w:r>
        <w:r>
          <w:tab/>
        </w:r>
        <w:r>
          <w:fldChar w:fldCharType="begin"/>
        </w:r>
        <w:r>
          <w:instrText xml:space="preserve"> PAGEREF _Toc10266 \h </w:instrText>
        </w:r>
        <w:r>
          <w:fldChar w:fldCharType="separate"/>
        </w:r>
        <w:r>
          <w:t>20</w:t>
        </w:r>
        <w:r>
          <w:fldChar w:fldCharType="end"/>
        </w:r>
      </w:hyperlink>
    </w:p>
    <w:p>
      <w:pPr>
        <w:pStyle w:val="TOC2"/>
        <w:tabs>
          <w:tab w:val="right" w:leader="dot" w:pos="8306"/>
        </w:tabs>
      </w:pPr>
      <w:hyperlink w:anchor="_Toc14741" w:history="1">
        <w:r>
          <w:rPr>
            <w:rFonts w:ascii="仿宋" w:eastAsia="仿宋" w:hAnsi="仿宋" w:cs="仿宋" w:hint="eastAsia"/>
            <w:lang w:eastAsia="zh-CN"/>
          </w:rPr>
          <w:t>(一)、产品规划</w:t>
        </w:r>
        <w:r>
          <w:tab/>
        </w:r>
        <w:r>
          <w:fldChar w:fldCharType="begin"/>
        </w:r>
        <w:r>
          <w:instrText xml:space="preserve"> PAGEREF _Toc14741 \h </w:instrText>
        </w:r>
        <w:r>
          <w:fldChar w:fldCharType="separate"/>
        </w:r>
        <w:r>
          <w:t>20</w:t>
        </w:r>
        <w:r>
          <w:fldChar w:fldCharType="end"/>
        </w:r>
      </w:hyperlink>
    </w:p>
    <w:p>
      <w:pPr>
        <w:pStyle w:val="TOC2"/>
        <w:tabs>
          <w:tab w:val="right" w:leader="dot" w:pos="8306"/>
        </w:tabs>
      </w:pPr>
      <w:hyperlink w:anchor="_Toc24336" w:history="1">
        <w:r>
          <w:rPr>
            <w:rFonts w:ascii="仿宋" w:eastAsia="仿宋" w:hAnsi="仿宋" w:cs="仿宋" w:hint="eastAsia"/>
            <w:lang w:eastAsia="zh-CN"/>
          </w:rPr>
          <w:t>(二)、建设规模</w:t>
        </w:r>
        <w:r>
          <w:tab/>
        </w:r>
        <w:r>
          <w:fldChar w:fldCharType="begin"/>
        </w:r>
        <w:r>
          <w:instrText xml:space="preserve"> PAGEREF _Toc24336 \h </w:instrText>
        </w:r>
        <w:r>
          <w:fldChar w:fldCharType="separate"/>
        </w:r>
        <w:r>
          <w:t>21</w:t>
        </w:r>
        <w:r>
          <w:fldChar w:fldCharType="end"/>
        </w:r>
      </w:hyperlink>
    </w:p>
    <w:p>
      <w:pPr>
        <w:pStyle w:val="TOC1"/>
        <w:tabs>
          <w:tab w:val="right" w:leader="dot" w:pos="8306"/>
        </w:tabs>
      </w:pPr>
      <w:hyperlink w:anchor="_Toc328" w:history="1">
        <w:r>
          <w:rPr>
            <w:rFonts w:ascii="仿宋" w:eastAsia="仿宋" w:hAnsi="仿宋" w:cs="仿宋" w:hint="eastAsia"/>
            <w:lang w:eastAsia="zh-CN"/>
          </w:rPr>
          <w:t>六、工业盐项目土建工程</w:t>
        </w:r>
        <w:r>
          <w:tab/>
        </w:r>
        <w:r>
          <w:fldChar w:fldCharType="begin"/>
        </w:r>
        <w:r>
          <w:instrText xml:space="preserve"> PAGEREF _Toc328 \h </w:instrText>
        </w:r>
        <w:r>
          <w:fldChar w:fldCharType="separate"/>
        </w:r>
        <w:r>
          <w:t>22</w:t>
        </w:r>
        <w:r>
          <w:fldChar w:fldCharType="end"/>
        </w:r>
      </w:hyperlink>
    </w:p>
    <w:p>
      <w:pPr>
        <w:pStyle w:val="TOC2"/>
        <w:tabs>
          <w:tab w:val="right" w:leader="dot" w:pos="8306"/>
        </w:tabs>
      </w:pPr>
      <w:hyperlink w:anchor="_Toc16729" w:history="1">
        <w:r>
          <w:rPr>
            <w:rFonts w:ascii="仿宋" w:eastAsia="仿宋" w:hAnsi="仿宋" w:cs="仿宋" w:hint="eastAsia"/>
            <w:lang w:eastAsia="zh-CN"/>
          </w:rPr>
          <w:t>(一)、建筑工程设计原则</w:t>
        </w:r>
        <w:r>
          <w:tab/>
        </w:r>
        <w:r>
          <w:fldChar w:fldCharType="begin"/>
        </w:r>
        <w:r>
          <w:instrText xml:space="preserve"> PAGEREF _Toc16729 \h </w:instrText>
        </w:r>
        <w:r>
          <w:fldChar w:fldCharType="separate"/>
        </w:r>
        <w:r>
          <w:t>22</w:t>
        </w:r>
        <w:r>
          <w:fldChar w:fldCharType="end"/>
        </w:r>
      </w:hyperlink>
    </w:p>
    <w:p>
      <w:pPr>
        <w:pStyle w:val="TOC2"/>
        <w:tabs>
          <w:tab w:val="right" w:leader="dot" w:pos="8306"/>
        </w:tabs>
      </w:pPr>
      <w:hyperlink w:anchor="_Toc12523" w:history="1">
        <w:r>
          <w:rPr>
            <w:rFonts w:ascii="仿宋" w:eastAsia="仿宋" w:hAnsi="仿宋" w:cs="仿宋" w:hint="eastAsia"/>
            <w:lang w:eastAsia="zh-CN"/>
          </w:rPr>
          <w:t>(二)、土建工程设计年限及安全等级</w:t>
        </w:r>
        <w:r>
          <w:tab/>
        </w:r>
        <w:r>
          <w:fldChar w:fldCharType="begin"/>
        </w:r>
        <w:r>
          <w:instrText xml:space="preserve"> PAGEREF _Toc12523 \h </w:instrText>
        </w:r>
        <w:r>
          <w:fldChar w:fldCharType="separate"/>
        </w:r>
        <w:r>
          <w:t>23</w:t>
        </w:r>
        <w:r>
          <w:fldChar w:fldCharType="end"/>
        </w:r>
      </w:hyperlink>
    </w:p>
    <w:p>
      <w:pPr>
        <w:pStyle w:val="TOC2"/>
        <w:tabs>
          <w:tab w:val="right" w:leader="dot" w:pos="8306"/>
        </w:tabs>
      </w:pPr>
      <w:hyperlink w:anchor="_Toc10000" w:history="1">
        <w:r>
          <w:rPr>
            <w:rFonts w:ascii="仿宋" w:eastAsia="仿宋" w:hAnsi="仿宋" w:cs="仿宋" w:hint="eastAsia"/>
            <w:lang w:eastAsia="zh-CN"/>
          </w:rPr>
          <w:t>(三)、建筑工程设计总体要求</w:t>
        </w:r>
        <w:r>
          <w:tab/>
        </w:r>
        <w:r>
          <w:fldChar w:fldCharType="begin"/>
        </w:r>
        <w:r>
          <w:instrText xml:space="preserve"> PAGEREF _Toc10000 \h </w:instrText>
        </w:r>
        <w:r>
          <w:fldChar w:fldCharType="separate"/>
        </w:r>
        <w:r>
          <w:t>24</w:t>
        </w:r>
        <w:r>
          <w:fldChar w:fldCharType="end"/>
        </w:r>
      </w:hyperlink>
    </w:p>
    <w:p>
      <w:pPr>
        <w:pStyle w:val="TOC2"/>
        <w:tabs>
          <w:tab w:val="right" w:leader="dot" w:pos="8306"/>
        </w:tabs>
      </w:pPr>
      <w:hyperlink w:anchor="_Toc14724" w:history="1">
        <w:r>
          <w:rPr>
            <w:rFonts w:ascii="仿宋" w:eastAsia="仿宋" w:hAnsi="仿宋" w:cs="仿宋" w:hint="eastAsia"/>
            <w:lang w:eastAsia="zh-CN"/>
          </w:rPr>
          <w:t>(四)、土建工程建设指标</w:t>
        </w:r>
        <w:r>
          <w:tab/>
        </w:r>
        <w:r>
          <w:fldChar w:fldCharType="begin"/>
        </w:r>
        <w:r>
          <w:instrText xml:space="preserve"> PAGEREF _Toc14724 \h </w:instrText>
        </w:r>
        <w:r>
          <w:fldChar w:fldCharType="separate"/>
        </w:r>
        <w:r>
          <w:t>25</w:t>
        </w:r>
        <w:r>
          <w:fldChar w:fldCharType="end"/>
        </w:r>
      </w:hyperlink>
    </w:p>
    <w:p>
      <w:pPr>
        <w:pStyle w:val="TOC1"/>
        <w:tabs>
          <w:tab w:val="right" w:leader="dot" w:pos="8306"/>
        </w:tabs>
      </w:pPr>
      <w:hyperlink w:anchor="_Toc6451" w:history="1">
        <w:r>
          <w:rPr>
            <w:rFonts w:ascii="仿宋" w:eastAsia="仿宋" w:hAnsi="仿宋" w:cs="仿宋" w:hint="eastAsia"/>
            <w:lang w:eastAsia="zh-CN"/>
          </w:rPr>
          <w:t>七、工业盐项目社会影响</w:t>
        </w:r>
        <w:r>
          <w:tab/>
        </w:r>
        <w:r>
          <w:fldChar w:fldCharType="begin"/>
        </w:r>
        <w:r>
          <w:instrText xml:space="preserve"> PAGEREF _Toc6451 \h </w:instrText>
        </w:r>
        <w:r>
          <w:fldChar w:fldCharType="separate"/>
        </w:r>
        <w:r>
          <w:t>25</w:t>
        </w:r>
        <w:r>
          <w:fldChar w:fldCharType="end"/>
        </w:r>
      </w:hyperlink>
    </w:p>
    <w:p>
      <w:pPr>
        <w:pStyle w:val="TOC2"/>
        <w:tabs>
          <w:tab w:val="right" w:leader="dot" w:pos="8306"/>
        </w:tabs>
      </w:pPr>
      <w:hyperlink w:anchor="_Toc5108" w:history="1">
        <w:r>
          <w:rPr>
            <w:rFonts w:ascii="仿宋" w:eastAsia="仿宋" w:hAnsi="仿宋" w:cs="仿宋" w:hint="eastAsia"/>
            <w:lang w:eastAsia="zh-CN"/>
          </w:rPr>
          <w:t>(一)、社会责任与义务</w:t>
        </w:r>
        <w:r>
          <w:tab/>
        </w:r>
        <w:r>
          <w:fldChar w:fldCharType="begin"/>
        </w:r>
        <w:r>
          <w:instrText xml:space="preserve"> PAGEREF _Toc5108 \h </w:instrText>
        </w:r>
        <w:r>
          <w:fldChar w:fldCharType="separate"/>
        </w:r>
        <w:r>
          <w:t>25</w:t>
        </w:r>
        <w:r>
          <w:fldChar w:fldCharType="end"/>
        </w:r>
      </w:hyperlink>
    </w:p>
    <w:p>
      <w:pPr>
        <w:pStyle w:val="TOC2"/>
        <w:tabs>
          <w:tab w:val="right" w:leader="dot" w:pos="8306"/>
        </w:tabs>
      </w:pPr>
      <w:hyperlink w:anchor="_Toc31091" w:history="1">
        <w:r>
          <w:rPr>
            <w:rFonts w:ascii="仿宋" w:eastAsia="仿宋" w:hAnsi="仿宋" w:cs="仿宋" w:hint="eastAsia"/>
            <w:lang w:eastAsia="zh-CN"/>
          </w:rPr>
          <w:t>(二)、社会参与与沟通</w:t>
        </w:r>
        <w:r>
          <w:tab/>
        </w:r>
        <w:r>
          <w:fldChar w:fldCharType="begin"/>
        </w:r>
        <w:r>
          <w:instrText xml:space="preserve"> PAGEREF _Toc31091 \h </w:instrText>
        </w:r>
        <w:r>
          <w:fldChar w:fldCharType="separate"/>
        </w:r>
        <w:r>
          <w:t>26</w:t>
        </w:r>
        <w:r>
          <w:fldChar w:fldCharType="end"/>
        </w:r>
      </w:hyperlink>
    </w:p>
    <w:p>
      <w:pPr>
        <w:pStyle w:val="TOC1"/>
        <w:tabs>
          <w:tab w:val="right" w:leader="dot" w:pos="8306"/>
        </w:tabs>
      </w:pPr>
      <w:hyperlink w:anchor="_Toc7711" w:history="1">
        <w:r>
          <w:rPr>
            <w:rFonts w:ascii="仿宋" w:eastAsia="仿宋" w:hAnsi="仿宋" w:cs="仿宋" w:hint="eastAsia"/>
            <w:lang w:eastAsia="zh-CN"/>
          </w:rPr>
          <w:t>八、工业盐项目财务管理</w:t>
        </w:r>
        <w:r>
          <w:tab/>
        </w:r>
        <w:r>
          <w:fldChar w:fldCharType="begin"/>
        </w:r>
        <w:r>
          <w:instrText xml:space="preserve"> PAGEREF _Toc7711 \h </w:instrText>
        </w:r>
        <w:r>
          <w:fldChar w:fldCharType="separate"/>
        </w:r>
        <w:r>
          <w:t>27</w:t>
        </w:r>
        <w:r>
          <w:fldChar w:fldCharType="end"/>
        </w:r>
      </w:hyperlink>
    </w:p>
    <w:p>
      <w:pPr>
        <w:pStyle w:val="TOC2"/>
        <w:tabs>
          <w:tab w:val="right" w:leader="dot" w:pos="8306"/>
        </w:tabs>
      </w:pPr>
      <w:hyperlink w:anchor="_Toc27988" w:history="1">
        <w:r>
          <w:rPr>
            <w:rFonts w:ascii="仿宋" w:eastAsia="仿宋" w:hAnsi="仿宋" w:cs="仿宋" w:hint="eastAsia"/>
            <w:lang w:eastAsia="zh-CN"/>
          </w:rPr>
          <w:t>(一)、资金需求大</w:t>
        </w:r>
        <w:r>
          <w:tab/>
        </w:r>
        <w:r>
          <w:fldChar w:fldCharType="begin"/>
        </w:r>
        <w:r>
          <w:instrText xml:space="preserve"> PAGEREF _Toc27988 \h </w:instrText>
        </w:r>
        <w:r>
          <w:fldChar w:fldCharType="separate"/>
        </w:r>
        <w:r>
          <w:t>27</w:t>
        </w:r>
        <w:r>
          <w:fldChar w:fldCharType="end"/>
        </w:r>
      </w:hyperlink>
    </w:p>
    <w:p>
      <w:pPr>
        <w:pStyle w:val="TOC2"/>
        <w:tabs>
          <w:tab w:val="right" w:leader="dot" w:pos="8306"/>
        </w:tabs>
      </w:pPr>
      <w:hyperlink w:anchor="_Toc20983" w:history="1">
        <w:r>
          <w:rPr>
            <w:rFonts w:ascii="仿宋" w:eastAsia="仿宋" w:hAnsi="仿宋" w:cs="仿宋" w:hint="eastAsia"/>
            <w:lang w:eastAsia="zh-CN"/>
          </w:rPr>
          <w:t>(二)、研发周期长</w:t>
        </w:r>
        <w:r>
          <w:tab/>
        </w:r>
        <w:r>
          <w:fldChar w:fldCharType="begin"/>
        </w:r>
        <w:r>
          <w:instrText xml:space="preserve"> PAGEREF _Toc20983 \h </w:instrText>
        </w:r>
        <w:r>
          <w:fldChar w:fldCharType="separate"/>
        </w:r>
        <w:r>
          <w:t>28</w:t>
        </w:r>
        <w:r>
          <w:fldChar w:fldCharType="end"/>
        </w:r>
      </w:hyperlink>
    </w:p>
    <w:p>
      <w:pPr>
        <w:pStyle w:val="TOC2"/>
        <w:tabs>
          <w:tab w:val="right" w:leader="dot" w:pos="8306"/>
        </w:tabs>
      </w:pPr>
      <w:hyperlink w:anchor="_Toc20342" w:history="1">
        <w:r>
          <w:rPr>
            <w:rFonts w:ascii="仿宋" w:eastAsia="仿宋" w:hAnsi="仿宋" w:cs="仿宋" w:hint="eastAsia"/>
            <w:lang w:eastAsia="zh-CN"/>
          </w:rPr>
          <w:t>(三)、市场风险大</w:t>
        </w:r>
        <w:r>
          <w:tab/>
        </w:r>
        <w:r>
          <w:fldChar w:fldCharType="begin"/>
        </w:r>
        <w:r>
          <w:instrText xml:space="preserve"> PAGEREF _Toc20342 \h </w:instrText>
        </w:r>
        <w:r>
          <w:fldChar w:fldCharType="separate"/>
        </w:r>
        <w:r>
          <w:t>29</w:t>
        </w:r>
        <w:r>
          <w:fldChar w:fldCharType="end"/>
        </w:r>
      </w:hyperlink>
    </w:p>
    <w:p>
      <w:pPr>
        <w:pStyle w:val="TOC2"/>
        <w:tabs>
          <w:tab w:val="right" w:leader="dot" w:pos="8306"/>
        </w:tabs>
      </w:pPr>
      <w:hyperlink w:anchor="_Toc11828" w:history="1">
        <w:r>
          <w:rPr>
            <w:rFonts w:ascii="仿宋" w:eastAsia="仿宋" w:hAnsi="仿宋" w:cs="仿宋" w:hint="eastAsia"/>
            <w:lang w:eastAsia="zh-CN"/>
          </w:rPr>
          <w:t>(四)、利润率高</w:t>
        </w:r>
        <w:r>
          <w:tab/>
        </w:r>
        <w:r>
          <w:fldChar w:fldCharType="begin"/>
        </w:r>
        <w:r>
          <w:instrText xml:space="preserve"> PAGEREF _Toc11828 \h </w:instrText>
        </w:r>
        <w:r>
          <w:fldChar w:fldCharType="separate"/>
        </w:r>
        <w:r>
          <w:t>32</w:t>
        </w:r>
        <w:r>
          <w:fldChar w:fldCharType="end"/>
        </w:r>
      </w:hyperlink>
    </w:p>
    <w:p>
      <w:pPr>
        <w:pStyle w:val="TOC1"/>
        <w:tabs>
          <w:tab w:val="right" w:leader="dot" w:pos="8306"/>
        </w:tabs>
      </w:pPr>
      <w:hyperlink w:anchor="_Toc16381" w:history="1">
        <w:r>
          <w:rPr>
            <w:rFonts w:ascii="仿宋" w:eastAsia="仿宋" w:hAnsi="仿宋" w:cs="仿宋" w:hint="eastAsia"/>
            <w:lang w:eastAsia="zh-CN"/>
          </w:rPr>
          <w:t>九、工业盐项目人力资源培养与发展</w:t>
        </w:r>
        <w:r>
          <w:tab/>
        </w:r>
        <w:r>
          <w:fldChar w:fldCharType="begin"/>
        </w:r>
        <w:r>
          <w:instrText xml:space="preserve"> PAGEREF _Toc16381 \h </w:instrText>
        </w:r>
        <w:r>
          <w:fldChar w:fldCharType="separate"/>
        </w:r>
        <w:r>
          <w:t>34</w:t>
        </w:r>
        <w:r>
          <w:fldChar w:fldCharType="end"/>
        </w:r>
      </w:hyperlink>
    </w:p>
    <w:p>
      <w:pPr>
        <w:pStyle w:val="TOC2"/>
        <w:tabs>
          <w:tab w:val="right" w:leader="dot" w:pos="8306"/>
        </w:tabs>
      </w:pPr>
      <w:hyperlink w:anchor="_Toc9604" w:history="1">
        <w:r>
          <w:rPr>
            <w:rFonts w:ascii="仿宋" w:eastAsia="仿宋" w:hAnsi="仿宋" w:cs="仿宋" w:hint="eastAsia"/>
            <w:lang w:eastAsia="zh-CN"/>
          </w:rPr>
          <w:t>(一)、人才需求与规划</w:t>
        </w:r>
        <w:r>
          <w:tab/>
        </w:r>
        <w:r>
          <w:fldChar w:fldCharType="begin"/>
        </w:r>
        <w:r>
          <w:instrText xml:space="preserve"> PAGEREF _Toc9604 \h </w:instrText>
        </w:r>
        <w:r>
          <w:fldChar w:fldCharType="separate"/>
        </w:r>
        <w:r>
          <w:t>34</w:t>
        </w:r>
        <w:r>
          <w:fldChar w:fldCharType="end"/>
        </w:r>
      </w:hyperlink>
    </w:p>
    <w:p>
      <w:pPr>
        <w:pStyle w:val="TOC2"/>
        <w:tabs>
          <w:tab w:val="right" w:leader="dot" w:pos="8306"/>
        </w:tabs>
      </w:pPr>
      <w:hyperlink w:anchor="_Toc30073" w:history="1">
        <w:r>
          <w:rPr>
            <w:rFonts w:ascii="仿宋" w:eastAsia="仿宋" w:hAnsi="仿宋" w:cs="仿宋" w:hint="eastAsia"/>
            <w:lang w:eastAsia="zh-CN"/>
          </w:rPr>
          <w:t>(二)、培训与发展计划</w:t>
        </w:r>
        <w:r>
          <w:tab/>
        </w:r>
        <w:r>
          <w:fldChar w:fldCharType="begin"/>
        </w:r>
        <w:r>
          <w:instrText xml:space="preserve"> PAGEREF _Toc30073 \h </w:instrText>
        </w:r>
        <w:r>
          <w:fldChar w:fldCharType="separate"/>
        </w:r>
        <w:r>
          <w:t>34</w:t>
        </w:r>
        <w:r>
          <w:fldChar w:fldCharType="end"/>
        </w:r>
      </w:hyperlink>
    </w:p>
    <w:p>
      <w:pPr>
        <w:pStyle w:val="TOC1"/>
        <w:tabs>
          <w:tab w:val="right" w:leader="dot" w:pos="8306"/>
        </w:tabs>
      </w:pPr>
      <w:hyperlink w:anchor="_Toc20593" w:history="1">
        <w:r>
          <w:rPr>
            <w:rFonts w:ascii="仿宋" w:eastAsia="仿宋" w:hAnsi="仿宋" w:cs="仿宋" w:hint="eastAsia"/>
            <w:lang w:eastAsia="zh-CN"/>
          </w:rPr>
          <w:t>十、工业盐项目环境影响分析</w:t>
        </w:r>
        <w:r>
          <w:tab/>
        </w:r>
        <w:r>
          <w:fldChar w:fldCharType="begin"/>
        </w:r>
        <w:r>
          <w:instrText xml:space="preserve"> PAGEREF _Toc20593 \h </w:instrText>
        </w:r>
        <w:r>
          <w:fldChar w:fldCharType="separate"/>
        </w:r>
        <w:r>
          <w:t>35</w:t>
        </w:r>
        <w:r>
          <w:fldChar w:fldCharType="end"/>
        </w:r>
      </w:hyperlink>
    </w:p>
    <w:p>
      <w:pPr>
        <w:pStyle w:val="TOC2"/>
        <w:tabs>
          <w:tab w:val="right" w:leader="dot" w:pos="8306"/>
        </w:tabs>
      </w:pPr>
      <w:hyperlink w:anchor="_Toc14773" w:history="1">
        <w:r>
          <w:rPr>
            <w:rFonts w:ascii="仿宋" w:eastAsia="仿宋" w:hAnsi="仿宋" w:cs="仿宋" w:hint="eastAsia"/>
            <w:lang w:eastAsia="zh-CN"/>
          </w:rPr>
          <w:t>(一)、建设区域环境质量现状</w:t>
        </w:r>
        <w:r>
          <w:tab/>
        </w:r>
        <w:r>
          <w:fldChar w:fldCharType="begin"/>
        </w:r>
        <w:r>
          <w:instrText xml:space="preserve"> PAGEREF _Toc14773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15" w:history="1">
        <w:r>
          <w:rPr>
            <w:rFonts w:ascii="仿宋" w:eastAsia="仿宋" w:hAnsi="仿宋" w:cs="仿宋" w:hint="eastAsia"/>
            <w:lang w:eastAsia="zh-CN"/>
          </w:rPr>
          <w:t>(二)、建设期环境保护</w:t>
        </w:r>
        <w:r>
          <w:tab/>
        </w:r>
        <w:r>
          <w:fldChar w:fldCharType="begin"/>
        </w:r>
        <w:r>
          <w:instrText xml:space="preserve"> PAGEREF _Toc16215 \h </w:instrText>
        </w:r>
        <w:r>
          <w:fldChar w:fldCharType="separate"/>
        </w:r>
        <w:r>
          <w:t>36</w:t>
        </w:r>
        <w:r>
          <w:fldChar w:fldCharType="end"/>
        </w:r>
      </w:hyperlink>
    </w:p>
    <w:p>
      <w:pPr>
        <w:pStyle w:val="TOC2"/>
        <w:tabs>
          <w:tab w:val="right" w:leader="dot" w:pos="8306"/>
        </w:tabs>
      </w:pPr>
      <w:hyperlink w:anchor="_Toc6741" w:history="1">
        <w:r>
          <w:rPr>
            <w:rFonts w:ascii="仿宋" w:eastAsia="仿宋" w:hAnsi="仿宋" w:cs="仿宋" w:hint="eastAsia"/>
            <w:lang w:eastAsia="zh-CN"/>
          </w:rPr>
          <w:t>(三)、运营期环境保护</w:t>
        </w:r>
        <w:r>
          <w:tab/>
        </w:r>
        <w:r>
          <w:fldChar w:fldCharType="begin"/>
        </w:r>
        <w:r>
          <w:instrText xml:space="preserve"> PAGEREF _Toc6741 \h </w:instrText>
        </w:r>
        <w:r>
          <w:fldChar w:fldCharType="separate"/>
        </w:r>
        <w:r>
          <w:t>38</w:t>
        </w:r>
        <w:r>
          <w:fldChar w:fldCharType="end"/>
        </w:r>
      </w:hyperlink>
    </w:p>
    <w:p>
      <w:pPr>
        <w:pStyle w:val="TOC2"/>
        <w:tabs>
          <w:tab w:val="right" w:leader="dot" w:pos="8306"/>
        </w:tabs>
      </w:pPr>
      <w:hyperlink w:anchor="_Toc29978" w:history="1">
        <w:r>
          <w:rPr>
            <w:rFonts w:ascii="仿宋" w:eastAsia="仿宋" w:hAnsi="仿宋" w:cs="仿宋" w:hint="eastAsia"/>
            <w:lang w:eastAsia="zh-CN"/>
          </w:rPr>
          <w:t>(四)、工业盐项目建设对区域经济的影响</w:t>
        </w:r>
        <w:r>
          <w:tab/>
        </w:r>
        <w:r>
          <w:fldChar w:fldCharType="begin"/>
        </w:r>
        <w:r>
          <w:instrText xml:space="preserve"> PAGEREF _Toc29978 \h </w:instrText>
        </w:r>
        <w:r>
          <w:fldChar w:fldCharType="separate"/>
        </w:r>
        <w:r>
          <w:t>39</w:t>
        </w:r>
        <w:r>
          <w:fldChar w:fldCharType="end"/>
        </w:r>
      </w:hyperlink>
    </w:p>
    <w:p>
      <w:pPr>
        <w:pStyle w:val="TOC2"/>
        <w:tabs>
          <w:tab w:val="right" w:leader="dot" w:pos="8306"/>
        </w:tabs>
      </w:pPr>
      <w:hyperlink w:anchor="_Toc21307" w:history="1">
        <w:r>
          <w:rPr>
            <w:rFonts w:ascii="仿宋" w:eastAsia="仿宋" w:hAnsi="仿宋" w:cs="仿宋" w:hint="eastAsia"/>
            <w:lang w:eastAsia="zh-CN"/>
          </w:rPr>
          <w:t>(五)、废弃物处理</w:t>
        </w:r>
        <w:r>
          <w:tab/>
        </w:r>
        <w:r>
          <w:fldChar w:fldCharType="begin"/>
        </w:r>
        <w:r>
          <w:instrText xml:space="preserve"> PAGEREF _Toc21307 \h </w:instrText>
        </w:r>
        <w:r>
          <w:fldChar w:fldCharType="separate"/>
        </w:r>
        <w:r>
          <w:t>41</w:t>
        </w:r>
        <w:r>
          <w:fldChar w:fldCharType="end"/>
        </w:r>
      </w:hyperlink>
    </w:p>
    <w:p>
      <w:pPr>
        <w:pStyle w:val="TOC2"/>
        <w:tabs>
          <w:tab w:val="right" w:leader="dot" w:pos="8306"/>
        </w:tabs>
      </w:pPr>
      <w:hyperlink w:anchor="_Toc6270" w:history="1">
        <w:r>
          <w:rPr>
            <w:rFonts w:ascii="仿宋" w:eastAsia="仿宋" w:hAnsi="仿宋" w:cs="仿宋" w:hint="eastAsia"/>
            <w:lang w:eastAsia="zh-CN"/>
          </w:rPr>
          <w:t>(六)、特殊环境影响分析</w:t>
        </w:r>
        <w:r>
          <w:tab/>
        </w:r>
        <w:r>
          <w:fldChar w:fldCharType="begin"/>
        </w:r>
        <w:r>
          <w:instrText xml:space="preserve"> PAGEREF _Toc6270 \h </w:instrText>
        </w:r>
        <w:r>
          <w:fldChar w:fldCharType="separate"/>
        </w:r>
        <w:r>
          <w:t>42</w:t>
        </w:r>
        <w:r>
          <w:fldChar w:fldCharType="end"/>
        </w:r>
      </w:hyperlink>
    </w:p>
    <w:p>
      <w:pPr>
        <w:pStyle w:val="TOC2"/>
        <w:tabs>
          <w:tab w:val="right" w:leader="dot" w:pos="8306"/>
        </w:tabs>
      </w:pPr>
      <w:hyperlink w:anchor="_Toc26865" w:history="1">
        <w:r>
          <w:rPr>
            <w:rFonts w:ascii="仿宋" w:eastAsia="仿宋" w:hAnsi="仿宋" w:cs="仿宋" w:hint="eastAsia"/>
            <w:lang w:eastAsia="zh-CN"/>
          </w:rPr>
          <w:t>(七)、清洁生产</w:t>
        </w:r>
        <w:r>
          <w:tab/>
        </w:r>
        <w:r>
          <w:fldChar w:fldCharType="begin"/>
        </w:r>
        <w:r>
          <w:instrText xml:space="preserve"> PAGEREF _Toc26865 \h </w:instrText>
        </w:r>
        <w:r>
          <w:fldChar w:fldCharType="separate"/>
        </w:r>
        <w:r>
          <w:t>43</w:t>
        </w:r>
        <w:r>
          <w:fldChar w:fldCharType="end"/>
        </w:r>
      </w:hyperlink>
    </w:p>
    <w:p>
      <w:pPr>
        <w:pStyle w:val="TOC2"/>
        <w:tabs>
          <w:tab w:val="right" w:leader="dot" w:pos="8306"/>
        </w:tabs>
      </w:pPr>
      <w:hyperlink w:anchor="_Toc6480" w:history="1">
        <w:r>
          <w:rPr>
            <w:rFonts w:ascii="仿宋" w:eastAsia="仿宋" w:hAnsi="仿宋" w:cs="仿宋" w:hint="eastAsia"/>
            <w:lang w:eastAsia="zh-CN"/>
          </w:rPr>
          <w:t>(八)、环境保护综合评价</w:t>
        </w:r>
        <w:r>
          <w:tab/>
        </w:r>
        <w:r>
          <w:fldChar w:fldCharType="begin"/>
        </w:r>
        <w:r>
          <w:instrText xml:space="preserve"> PAGEREF _Toc6480 \h </w:instrText>
        </w:r>
        <w:r>
          <w:fldChar w:fldCharType="separate"/>
        </w:r>
        <w:r>
          <w:t>44</w:t>
        </w:r>
        <w:r>
          <w:fldChar w:fldCharType="end"/>
        </w:r>
      </w:hyperlink>
    </w:p>
    <w:p>
      <w:pPr>
        <w:pStyle w:val="TOC1"/>
        <w:tabs>
          <w:tab w:val="right" w:leader="dot" w:pos="8306"/>
        </w:tabs>
      </w:pPr>
      <w:hyperlink w:anchor="_Toc23486" w:history="1">
        <w:r>
          <w:rPr>
            <w:rFonts w:ascii="仿宋" w:eastAsia="仿宋" w:hAnsi="仿宋" w:cs="仿宋" w:hint="eastAsia"/>
            <w:lang w:eastAsia="zh-CN"/>
          </w:rPr>
          <w:t>十一、生产安全保护</w:t>
        </w:r>
        <w:r>
          <w:tab/>
        </w:r>
        <w:r>
          <w:fldChar w:fldCharType="begin"/>
        </w:r>
        <w:r>
          <w:instrText xml:space="preserve"> PAGEREF _Toc23486 \h </w:instrText>
        </w:r>
        <w:r>
          <w:fldChar w:fldCharType="separate"/>
        </w:r>
        <w:r>
          <w:t>45</w:t>
        </w:r>
        <w:r>
          <w:fldChar w:fldCharType="end"/>
        </w:r>
      </w:hyperlink>
    </w:p>
    <w:p>
      <w:pPr>
        <w:pStyle w:val="TOC2"/>
        <w:tabs>
          <w:tab w:val="right" w:leader="dot" w:pos="8306"/>
        </w:tabs>
      </w:pPr>
      <w:hyperlink w:anchor="_Toc12223" w:history="1">
        <w:r>
          <w:rPr>
            <w:rFonts w:ascii="仿宋" w:eastAsia="仿宋" w:hAnsi="仿宋" w:cs="仿宋" w:hint="eastAsia"/>
            <w:lang w:eastAsia="zh-CN"/>
          </w:rPr>
          <w:t>(一)、消防安全</w:t>
        </w:r>
        <w:r>
          <w:tab/>
        </w:r>
        <w:r>
          <w:fldChar w:fldCharType="begin"/>
        </w:r>
        <w:r>
          <w:instrText xml:space="preserve"> PAGEREF _Toc12223 \h </w:instrText>
        </w:r>
        <w:r>
          <w:fldChar w:fldCharType="separate"/>
        </w:r>
        <w:r>
          <w:t>45</w:t>
        </w:r>
        <w:r>
          <w:fldChar w:fldCharType="end"/>
        </w:r>
      </w:hyperlink>
    </w:p>
    <w:p>
      <w:pPr>
        <w:pStyle w:val="TOC2"/>
        <w:tabs>
          <w:tab w:val="right" w:leader="dot" w:pos="8306"/>
        </w:tabs>
      </w:pPr>
      <w:hyperlink w:anchor="_Toc24592" w:history="1">
        <w:r>
          <w:rPr>
            <w:rFonts w:ascii="仿宋" w:eastAsia="仿宋" w:hAnsi="仿宋" w:cs="仿宋" w:hint="eastAsia"/>
            <w:lang w:eastAsia="zh-CN"/>
          </w:rPr>
          <w:t>(二)、防火防爆总图布置措施</w:t>
        </w:r>
        <w:r>
          <w:tab/>
        </w:r>
        <w:r>
          <w:fldChar w:fldCharType="begin"/>
        </w:r>
        <w:r>
          <w:instrText xml:space="preserve"> PAGEREF _Toc24592 \h </w:instrText>
        </w:r>
        <w:r>
          <w:fldChar w:fldCharType="separate"/>
        </w:r>
        <w:r>
          <w:t>47</w:t>
        </w:r>
        <w:r>
          <w:fldChar w:fldCharType="end"/>
        </w:r>
      </w:hyperlink>
    </w:p>
    <w:p>
      <w:pPr>
        <w:pStyle w:val="TOC2"/>
        <w:tabs>
          <w:tab w:val="right" w:leader="dot" w:pos="8306"/>
        </w:tabs>
      </w:pPr>
      <w:hyperlink w:anchor="_Toc3988" w:history="1">
        <w:r>
          <w:rPr>
            <w:rFonts w:ascii="仿宋" w:eastAsia="仿宋" w:hAnsi="仿宋" w:cs="仿宋" w:hint="eastAsia"/>
            <w:lang w:eastAsia="zh-CN"/>
          </w:rPr>
          <w:t>(三)、自然灾害防范措施</w:t>
        </w:r>
        <w:r>
          <w:tab/>
        </w:r>
        <w:r>
          <w:fldChar w:fldCharType="begin"/>
        </w:r>
        <w:r>
          <w:instrText xml:space="preserve"> PAGEREF _Toc3988 \h </w:instrText>
        </w:r>
        <w:r>
          <w:fldChar w:fldCharType="separate"/>
        </w:r>
        <w:r>
          <w:t>47</w:t>
        </w:r>
        <w:r>
          <w:fldChar w:fldCharType="end"/>
        </w:r>
      </w:hyperlink>
    </w:p>
    <w:p>
      <w:pPr>
        <w:pStyle w:val="TOC2"/>
        <w:tabs>
          <w:tab w:val="right" w:leader="dot" w:pos="8306"/>
        </w:tabs>
      </w:pPr>
      <w:hyperlink w:anchor="_Toc12112" w:history="1">
        <w:r>
          <w:rPr>
            <w:rFonts w:ascii="仿宋" w:eastAsia="仿宋" w:hAnsi="仿宋" w:cs="仿宋" w:hint="eastAsia"/>
            <w:lang w:eastAsia="zh-CN"/>
          </w:rPr>
          <w:t>(四)、安全色及安全标志使用要求</w:t>
        </w:r>
        <w:r>
          <w:tab/>
        </w:r>
        <w:r>
          <w:fldChar w:fldCharType="begin"/>
        </w:r>
        <w:r>
          <w:instrText xml:space="preserve"> PAGEREF _Toc12112 \h </w:instrText>
        </w:r>
        <w:r>
          <w:fldChar w:fldCharType="separate"/>
        </w:r>
        <w:r>
          <w:t>48</w:t>
        </w:r>
        <w:r>
          <w:fldChar w:fldCharType="end"/>
        </w:r>
      </w:hyperlink>
    </w:p>
    <w:p>
      <w:pPr>
        <w:pStyle w:val="TOC2"/>
        <w:tabs>
          <w:tab w:val="right" w:leader="dot" w:pos="8306"/>
        </w:tabs>
      </w:pPr>
      <w:hyperlink w:anchor="_Toc13876" w:history="1">
        <w:r>
          <w:rPr>
            <w:rFonts w:ascii="仿宋" w:eastAsia="仿宋" w:hAnsi="仿宋" w:cs="仿宋" w:hint="eastAsia"/>
            <w:lang w:eastAsia="zh-CN"/>
          </w:rPr>
          <w:t>(五)、防尘防毒措施</w:t>
        </w:r>
        <w:r>
          <w:tab/>
        </w:r>
        <w:r>
          <w:fldChar w:fldCharType="begin"/>
        </w:r>
        <w:r>
          <w:instrText xml:space="preserve"> PAGEREF _Toc13876 \h </w:instrText>
        </w:r>
        <w:r>
          <w:fldChar w:fldCharType="separate"/>
        </w:r>
        <w:r>
          <w:t>49</w:t>
        </w:r>
        <w:r>
          <w:fldChar w:fldCharType="end"/>
        </w:r>
      </w:hyperlink>
    </w:p>
    <w:p>
      <w:pPr>
        <w:pStyle w:val="TOC2"/>
        <w:tabs>
          <w:tab w:val="right" w:leader="dot" w:pos="8306"/>
        </w:tabs>
      </w:pPr>
      <w:hyperlink w:anchor="_Toc23661" w:history="1">
        <w:r>
          <w:rPr>
            <w:rFonts w:ascii="仿宋" w:eastAsia="仿宋" w:hAnsi="仿宋" w:cs="仿宋" w:hint="eastAsia"/>
            <w:lang w:eastAsia="zh-CN"/>
          </w:rPr>
          <w:t>(六)、防静电、触电防护及防雷措施</w:t>
        </w:r>
        <w:r>
          <w:tab/>
        </w:r>
        <w:r>
          <w:fldChar w:fldCharType="begin"/>
        </w:r>
        <w:r>
          <w:instrText xml:space="preserve"> PAGEREF _Toc23661 \h </w:instrText>
        </w:r>
        <w:r>
          <w:fldChar w:fldCharType="separate"/>
        </w:r>
        <w:r>
          <w:t>50</w:t>
        </w:r>
        <w:r>
          <w:fldChar w:fldCharType="end"/>
        </w:r>
      </w:hyperlink>
    </w:p>
    <w:p>
      <w:pPr>
        <w:pStyle w:val="TOC2"/>
        <w:tabs>
          <w:tab w:val="right" w:leader="dot" w:pos="8306"/>
        </w:tabs>
      </w:pPr>
      <w:hyperlink w:anchor="_Toc12679" w:history="1">
        <w:r>
          <w:rPr>
            <w:rFonts w:ascii="仿宋" w:eastAsia="仿宋" w:hAnsi="仿宋" w:cs="仿宋" w:hint="eastAsia"/>
            <w:lang w:eastAsia="zh-CN"/>
          </w:rPr>
          <w:t>(七)、机械设备安全保障措施</w:t>
        </w:r>
        <w:r>
          <w:tab/>
        </w:r>
        <w:r>
          <w:fldChar w:fldCharType="begin"/>
        </w:r>
        <w:r>
          <w:instrText xml:space="preserve"> PAGEREF _Toc12679 \h </w:instrText>
        </w:r>
        <w:r>
          <w:fldChar w:fldCharType="separate"/>
        </w:r>
        <w:r>
          <w:t>52</w:t>
        </w:r>
        <w:r>
          <w:fldChar w:fldCharType="end"/>
        </w:r>
      </w:hyperlink>
    </w:p>
    <w:p>
      <w:pPr>
        <w:pStyle w:val="TOC1"/>
        <w:tabs>
          <w:tab w:val="right" w:leader="dot" w:pos="8306"/>
        </w:tabs>
      </w:pPr>
      <w:hyperlink w:anchor="_Toc12697" w:history="1">
        <w:r>
          <w:rPr>
            <w:rFonts w:ascii="仿宋" w:eastAsia="仿宋" w:hAnsi="仿宋" w:cs="仿宋" w:hint="eastAsia"/>
            <w:lang w:eastAsia="zh-CN"/>
          </w:rPr>
          <w:t>十二、工业盐项目计划安排</w:t>
        </w:r>
        <w:r>
          <w:tab/>
        </w:r>
        <w:r>
          <w:fldChar w:fldCharType="begin"/>
        </w:r>
        <w:r>
          <w:instrText xml:space="preserve"> PAGEREF _Toc12697 \h </w:instrText>
        </w:r>
        <w:r>
          <w:fldChar w:fldCharType="separate"/>
        </w:r>
        <w:r>
          <w:t>53</w:t>
        </w:r>
        <w:r>
          <w:fldChar w:fldCharType="end"/>
        </w:r>
      </w:hyperlink>
    </w:p>
    <w:p>
      <w:pPr>
        <w:pStyle w:val="TOC2"/>
        <w:tabs>
          <w:tab w:val="right" w:leader="dot" w:pos="8306"/>
        </w:tabs>
      </w:pPr>
      <w:hyperlink w:anchor="_Toc28472" w:history="1">
        <w:r>
          <w:rPr>
            <w:rFonts w:ascii="仿宋" w:eastAsia="仿宋" w:hAnsi="仿宋" w:cs="仿宋" w:hint="eastAsia"/>
            <w:lang w:eastAsia="zh-CN"/>
          </w:rPr>
          <w:t>(一)、建设周期</w:t>
        </w:r>
        <w:r>
          <w:tab/>
        </w:r>
        <w:r>
          <w:fldChar w:fldCharType="begin"/>
        </w:r>
        <w:r>
          <w:instrText xml:space="preserve"> PAGEREF _Toc28472 \h </w:instrText>
        </w:r>
        <w:r>
          <w:fldChar w:fldCharType="separate"/>
        </w:r>
        <w:r>
          <w:t>53</w:t>
        </w:r>
        <w:r>
          <w:fldChar w:fldCharType="end"/>
        </w:r>
      </w:hyperlink>
    </w:p>
    <w:p>
      <w:pPr>
        <w:pStyle w:val="TOC2"/>
        <w:tabs>
          <w:tab w:val="right" w:leader="dot" w:pos="8306"/>
        </w:tabs>
      </w:pPr>
      <w:hyperlink w:anchor="_Toc2314" w:history="1">
        <w:r>
          <w:rPr>
            <w:rFonts w:ascii="仿宋" w:eastAsia="仿宋" w:hAnsi="仿宋" w:cs="仿宋" w:hint="eastAsia"/>
            <w:lang w:eastAsia="zh-CN"/>
          </w:rPr>
          <w:t>(二)、建设进度</w:t>
        </w:r>
        <w:r>
          <w:tab/>
        </w:r>
        <w:r>
          <w:fldChar w:fldCharType="begin"/>
        </w:r>
        <w:r>
          <w:instrText xml:space="preserve"> PAGEREF _Toc2314 \h </w:instrText>
        </w:r>
        <w:r>
          <w:fldChar w:fldCharType="separate"/>
        </w:r>
        <w:r>
          <w:t>54</w:t>
        </w:r>
        <w:r>
          <w:fldChar w:fldCharType="end"/>
        </w:r>
      </w:hyperlink>
    </w:p>
    <w:p>
      <w:pPr>
        <w:pStyle w:val="TOC2"/>
        <w:tabs>
          <w:tab w:val="right" w:leader="dot" w:pos="8306"/>
        </w:tabs>
      </w:pPr>
      <w:hyperlink w:anchor="_Toc24307" w:history="1">
        <w:r>
          <w:rPr>
            <w:rFonts w:ascii="仿宋" w:eastAsia="仿宋" w:hAnsi="仿宋" w:cs="仿宋" w:hint="eastAsia"/>
            <w:lang w:eastAsia="zh-CN"/>
          </w:rPr>
          <w:t>(三)、进度安排注意事项</w:t>
        </w:r>
        <w:r>
          <w:tab/>
        </w:r>
        <w:r>
          <w:fldChar w:fldCharType="begin"/>
        </w:r>
        <w:r>
          <w:instrText xml:space="preserve"> PAGEREF _Toc24307 \h </w:instrText>
        </w:r>
        <w:r>
          <w:fldChar w:fldCharType="separate"/>
        </w:r>
        <w:r>
          <w:t>55</w:t>
        </w:r>
        <w:r>
          <w:fldChar w:fldCharType="end"/>
        </w:r>
      </w:hyperlink>
    </w:p>
    <w:p>
      <w:pPr>
        <w:pStyle w:val="TOC2"/>
        <w:tabs>
          <w:tab w:val="right" w:leader="dot" w:pos="8306"/>
        </w:tabs>
      </w:pPr>
      <w:hyperlink w:anchor="_Toc24776" w:history="1">
        <w:r>
          <w:rPr>
            <w:rFonts w:ascii="仿宋" w:eastAsia="仿宋" w:hAnsi="仿宋" w:cs="仿宋" w:hint="eastAsia"/>
            <w:lang w:eastAsia="zh-CN"/>
          </w:rPr>
          <w:t>(四)、人力资源配置</w:t>
        </w:r>
        <w:r>
          <w:tab/>
        </w:r>
        <w:r>
          <w:fldChar w:fldCharType="begin"/>
        </w:r>
        <w:r>
          <w:instrText xml:space="preserve"> PAGEREF _Toc24776 \h </w:instrText>
        </w:r>
        <w:r>
          <w:fldChar w:fldCharType="separate"/>
        </w:r>
        <w:r>
          <w:t>56</w:t>
        </w:r>
        <w:r>
          <w:fldChar w:fldCharType="end"/>
        </w:r>
      </w:hyperlink>
    </w:p>
    <w:p>
      <w:pPr>
        <w:pStyle w:val="TOC1"/>
        <w:tabs>
          <w:tab w:val="right" w:leader="dot" w:pos="8306"/>
        </w:tabs>
      </w:pPr>
      <w:hyperlink w:anchor="_Toc18311" w:history="1">
        <w:r>
          <w:rPr>
            <w:rFonts w:ascii="仿宋" w:eastAsia="仿宋" w:hAnsi="仿宋" w:cs="仿宋" w:hint="eastAsia"/>
            <w:lang w:eastAsia="zh-CN"/>
          </w:rPr>
          <w:t>十三、利益相关者分析与沟通计划</w:t>
        </w:r>
        <w:r>
          <w:tab/>
        </w:r>
        <w:r>
          <w:fldChar w:fldCharType="begin"/>
        </w:r>
        <w:r>
          <w:instrText xml:space="preserve"> PAGEREF _Toc18311 \h </w:instrText>
        </w:r>
        <w:r>
          <w:fldChar w:fldCharType="separate"/>
        </w:r>
        <w:r>
          <w:t>57</w:t>
        </w:r>
        <w:r>
          <w:fldChar w:fldCharType="end"/>
        </w:r>
      </w:hyperlink>
    </w:p>
    <w:p>
      <w:pPr>
        <w:pStyle w:val="TOC2"/>
        <w:tabs>
          <w:tab w:val="right" w:leader="dot" w:pos="8306"/>
        </w:tabs>
      </w:pPr>
      <w:hyperlink w:anchor="_Toc10693" w:history="1">
        <w:r>
          <w:rPr>
            <w:rFonts w:ascii="仿宋" w:eastAsia="仿宋" w:hAnsi="仿宋" w:cs="仿宋" w:hint="eastAsia"/>
            <w:lang w:eastAsia="zh-CN"/>
          </w:rPr>
          <w:t>(一)、利益相关者分析</w:t>
        </w:r>
        <w:r>
          <w:tab/>
        </w:r>
        <w:r>
          <w:fldChar w:fldCharType="begin"/>
        </w:r>
        <w:r>
          <w:instrText xml:space="preserve"> PAGEREF _Toc10693 \h </w:instrText>
        </w:r>
        <w:r>
          <w:fldChar w:fldCharType="separate"/>
        </w:r>
        <w:r>
          <w:t>57</w:t>
        </w:r>
        <w:r>
          <w:fldChar w:fldCharType="end"/>
        </w:r>
      </w:hyperlink>
    </w:p>
    <w:p>
      <w:pPr>
        <w:pStyle w:val="TOC2"/>
        <w:tabs>
          <w:tab w:val="right" w:leader="dot" w:pos="8306"/>
        </w:tabs>
      </w:pPr>
      <w:hyperlink w:anchor="_Toc28175" w:history="1">
        <w:r>
          <w:rPr>
            <w:rFonts w:ascii="仿宋" w:eastAsia="仿宋" w:hAnsi="仿宋" w:cs="仿宋" w:hint="eastAsia"/>
            <w:lang w:eastAsia="zh-CN"/>
          </w:rPr>
          <w:t>(二)、沟通计划</w:t>
        </w:r>
        <w:r>
          <w:tab/>
        </w:r>
        <w:r>
          <w:fldChar w:fldCharType="begin"/>
        </w:r>
        <w:r>
          <w:instrText xml:space="preserve"> PAGEREF _Toc28175 \h </w:instrText>
        </w:r>
        <w:r>
          <w:fldChar w:fldCharType="separate"/>
        </w:r>
        <w:r>
          <w:t>58</w:t>
        </w:r>
        <w:r>
          <w:fldChar w:fldCharType="end"/>
        </w:r>
      </w:hyperlink>
    </w:p>
    <w:p>
      <w:pPr>
        <w:pStyle w:val="TOC1"/>
        <w:tabs>
          <w:tab w:val="right" w:leader="dot" w:pos="8306"/>
        </w:tabs>
      </w:pPr>
      <w:hyperlink w:anchor="_Toc5327" w:history="1">
        <w:r>
          <w:rPr>
            <w:rFonts w:ascii="仿宋" w:eastAsia="仿宋" w:hAnsi="仿宋" w:cs="仿宋" w:hint="eastAsia"/>
            <w:lang w:eastAsia="zh-CN"/>
          </w:rPr>
          <w:t>十四、营销与推广策略</w:t>
        </w:r>
        <w:r>
          <w:tab/>
        </w:r>
        <w:r>
          <w:fldChar w:fldCharType="begin"/>
        </w:r>
        <w:r>
          <w:instrText xml:space="preserve"> PAGEREF _Toc5327 \h </w:instrText>
        </w:r>
        <w:r>
          <w:fldChar w:fldCharType="separate"/>
        </w:r>
        <w:r>
          <w:t>60</w:t>
        </w:r>
        <w:r>
          <w:fldChar w:fldCharType="end"/>
        </w:r>
      </w:hyperlink>
    </w:p>
    <w:p>
      <w:pPr>
        <w:pStyle w:val="TOC2"/>
        <w:tabs>
          <w:tab w:val="right" w:leader="dot" w:pos="8306"/>
        </w:tabs>
      </w:pPr>
      <w:hyperlink w:anchor="_Toc26528" w:history="1">
        <w:r>
          <w:rPr>
            <w:rFonts w:ascii="仿宋" w:eastAsia="仿宋" w:hAnsi="仿宋" w:cs="仿宋" w:hint="eastAsia"/>
            <w:lang w:eastAsia="zh-CN"/>
          </w:rPr>
          <w:t>(一)、产品/服务定位与特点</w:t>
        </w:r>
        <w:r>
          <w:tab/>
        </w:r>
        <w:r>
          <w:fldChar w:fldCharType="begin"/>
        </w:r>
        <w:r>
          <w:instrText xml:space="preserve"> PAGEREF _Toc26528 \h </w:instrText>
        </w:r>
        <w:r>
          <w:fldChar w:fldCharType="separate"/>
        </w:r>
        <w:r>
          <w:t>60</w:t>
        </w:r>
        <w:r>
          <w:fldChar w:fldCharType="end"/>
        </w:r>
      </w:hyperlink>
    </w:p>
    <w:p>
      <w:pPr>
        <w:pStyle w:val="TOC2"/>
        <w:tabs>
          <w:tab w:val="right" w:leader="dot" w:pos="8306"/>
        </w:tabs>
      </w:pPr>
      <w:hyperlink w:anchor="_Toc29740" w:history="1">
        <w:r>
          <w:rPr>
            <w:rFonts w:ascii="仿宋" w:eastAsia="仿宋" w:hAnsi="仿宋" w:cs="仿宋" w:hint="eastAsia"/>
            <w:lang w:eastAsia="zh-CN"/>
          </w:rPr>
          <w:t>(二)、市场定位与竞争分析</w:t>
        </w:r>
        <w:r>
          <w:tab/>
        </w:r>
        <w:r>
          <w:fldChar w:fldCharType="begin"/>
        </w:r>
        <w:r>
          <w:instrText xml:space="preserve"> PAGEREF _Toc29740 \h </w:instrText>
        </w:r>
        <w:r>
          <w:fldChar w:fldCharType="separate"/>
        </w:r>
        <w:r>
          <w:t>61</w:t>
        </w:r>
        <w:r>
          <w:fldChar w:fldCharType="end"/>
        </w:r>
      </w:hyperlink>
    </w:p>
    <w:p>
      <w:pPr>
        <w:pStyle w:val="TOC2"/>
        <w:tabs>
          <w:tab w:val="right" w:leader="dot" w:pos="8306"/>
        </w:tabs>
      </w:pPr>
      <w:hyperlink w:anchor="_Toc28927" w:history="1">
        <w:r>
          <w:rPr>
            <w:rFonts w:ascii="仿宋" w:eastAsia="仿宋" w:hAnsi="仿宋" w:cs="仿宋" w:hint="eastAsia"/>
            <w:lang w:eastAsia="zh-CN"/>
          </w:rPr>
          <w:t>(三)、营销渠道与策略</w:t>
        </w:r>
        <w:r>
          <w:tab/>
        </w:r>
        <w:r>
          <w:fldChar w:fldCharType="begin"/>
        </w:r>
        <w:r>
          <w:instrText xml:space="preserve"> PAGEREF _Toc28927 \h </w:instrText>
        </w:r>
        <w:r>
          <w:fldChar w:fldCharType="separate"/>
        </w:r>
        <w:r>
          <w:t>62</w:t>
        </w:r>
        <w:r>
          <w:fldChar w:fldCharType="end"/>
        </w:r>
      </w:hyperlink>
    </w:p>
    <w:p>
      <w:pPr>
        <w:pStyle w:val="TOC2"/>
        <w:tabs>
          <w:tab w:val="right" w:leader="dot" w:pos="8306"/>
        </w:tabs>
      </w:pPr>
      <w:hyperlink w:anchor="_Toc16080" w:history="1">
        <w:r>
          <w:rPr>
            <w:rFonts w:ascii="仿宋" w:eastAsia="仿宋" w:hAnsi="仿宋" w:cs="仿宋" w:hint="eastAsia"/>
            <w:lang w:eastAsia="zh-CN"/>
          </w:rPr>
          <w:t>(四)、推广与宣传活动</w:t>
        </w:r>
        <w:r>
          <w:tab/>
        </w:r>
        <w:r>
          <w:fldChar w:fldCharType="begin"/>
        </w:r>
        <w:r>
          <w:instrText xml:space="preserve"> PAGEREF _Toc16080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15"/>
      <w:r>
        <w:rPr>
          <w:rFonts w:ascii="仿宋" w:eastAsia="仿宋" w:hAnsi="仿宋" w:cs="仿宋" w:hint="eastAsia"/>
          <w:sz w:val="28"/>
          <w:lang w:eastAsia="zh-CN"/>
        </w:rPr>
        <w:t>一、工业盐项目绩效评估</w:t>
      </w:r>
      <w:bookmarkEnd w:id="2"/>
    </w:p>
    <w:p>
      <w:pPr>
        <w:pStyle w:val="Heading2"/>
        <w:rPr>
          <w:rFonts w:ascii="仿宋" w:eastAsia="仿宋" w:hAnsi="仿宋" w:cs="仿宋" w:hint="eastAsia"/>
          <w:lang w:eastAsia="zh-CN"/>
        </w:rPr>
      </w:pPr>
      <w:bookmarkStart w:id="3" w:name="_Toc206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在工业盐项目中，我们设计了一套全面的绩效评估指标，以确保工业盐项目的可控和成功交付。这些指标跨足工业盐项目目标、成本、进度和质量等多个维度，为我们提供了全面洞察工业盐项目的健康状况。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目标达成率是我们关注的首要指标。我们设定了明确的目标，并通过定期监测和评估，迅速发现并应对潜在的目标偏差。这为工业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进度作为关键的绩效指标之一，得到了精心的关注。我们制定了详细的工业盐项目进度计划，并设立了进度符合度指标，确保实际进度与计划进度保持一致。这使我们能够快速发现和解决潜在的进度问题，保持工业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盐项目绩效的不可或缺的一环。我们引入了一系列的质量标准和客户满意度指标，以确保工业盐项目交付的成果在质量上达到或超越预期水平。通过持续监测这些指标，我们努力提升工业盐项目整体质量水平，为工业盐项目的成功交付提供有力保障。通过这些科学且全面的绩效评估，我们能够更好地引导工业盐项目的持续改进，确保工业盐项目目标的顺利达成。</w:t>
      </w:r>
    </w:p>
    <w:p>
      <w:pPr>
        <w:pStyle w:val="Heading2"/>
        <w:ind w:firstLine="560" w:firstLineChars="200"/>
        <w:rPr>
          <w:rFonts w:ascii="仿宋" w:eastAsia="仿宋" w:hAnsi="仿宋" w:cs="仿宋" w:hint="eastAsia"/>
          <w:sz w:val="28"/>
          <w:lang w:eastAsia="zh-CN"/>
        </w:rPr>
      </w:pPr>
      <w:bookmarkStart w:id="4" w:name="_Toc2146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绩效评估是工业盐项目中的关键环节，为确保工业盐项目达到预期目标，我们采用了多层次、多维度的绩效评估方法。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盐项目的战略目标对齐，确保每个决策和行动都与工业盐项目整体目标保持一致。团队会定期召开战略对齐会议，审视当前工作与工业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盐项目进度、质量、成本和风险等方面。这些指标通过数据收集和分析，为工业盐项目管理团队提供了客观的评估依据。例如，我们通过工业盐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绩效评估不仅仅停留在工业盐项目内部，还考虑了工业盐项目对外部环境的影响。我们定期进行干系人满意度调查，以了解各利益相关方对工业盐项目的期望和满意度，并及时做出调整。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这种多层次、多角度的绩效评估方法，使得我们能够全面了解工业盐项目的运行状态，及时做出调整，确保工业盐项目在不断变化的环境中保持稳健前行。</w:t>
      </w:r>
    </w:p>
    <w:p>
      <w:pPr>
        <w:pStyle w:val="Heading2"/>
        <w:ind w:firstLine="560" w:firstLineChars="200"/>
        <w:rPr>
          <w:rFonts w:ascii="仿宋" w:eastAsia="仿宋" w:hAnsi="仿宋" w:cs="仿宋" w:hint="eastAsia"/>
          <w:sz w:val="28"/>
          <w:lang w:eastAsia="zh-CN"/>
        </w:rPr>
      </w:pPr>
      <w:bookmarkStart w:id="5" w:name="_Toc310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为了确保工业盐项目的有效管理和不断优化，我们采用了精心设计的绩效评估周期。这个周期旨在实现灵活、实时和全面的评估，以适应工业盐项目执行中的各种挑战。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盐项目的不同需求，分为短期、中期和长期。短期评估关注每个迭代或工作周期，以及时发现和解决当前任务中的问题。中期评估涵盖几个迭代，深入了解整体工业盐项目的趋势和性能。长期评估则着眼于整个工业盐项目阶段，确保工业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盐项目管理工具和协作平台，团队成员能够随时更新和分享工业盐项目数据。这种实时性的反馈机制使我们能够及时察觉潜在问题，快速调整，保持工业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盐项目的决策制定密不可分。每个周期的工业盐项目回顾会议成为集体总结经验、识别问题深层次原因并找到创新解决方案的平台。这种定期的反思与调整机制使工业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27"/>
      <w:r>
        <w:rPr>
          <w:rFonts w:ascii="仿宋" w:eastAsia="仿宋" w:hAnsi="仿宋" w:cs="仿宋" w:hint="eastAsia"/>
          <w:sz w:val="28"/>
          <w:lang w:eastAsia="zh-CN"/>
        </w:rPr>
        <w:t>二、工业盐项目危机管理</w:t>
      </w:r>
      <w:bookmarkEnd w:id="6"/>
    </w:p>
    <w:p>
      <w:pPr>
        <w:pStyle w:val="Heading2"/>
        <w:rPr>
          <w:rFonts w:ascii="仿宋" w:eastAsia="仿宋" w:hAnsi="仿宋" w:cs="仿宋" w:hint="eastAsia"/>
          <w:lang w:eastAsia="zh-CN"/>
        </w:rPr>
      </w:pPr>
      <w:bookmarkStart w:id="7" w:name="_Toc2836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盐项目危机管理中，危机预警与识别是确保工业盐项目稳健运行的核心步骤。通过建立全面的监测机制，工业盐项目团队旨在及时发现和理解潜在的风险和危机因素，以便采取及时的预防和应对措施，确保工业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首先，通过深入的风险评估，工业盐项目团队全面分析了整个工业盐项目和各个阶段可能存在的威胁。这包括准确评估每个潜在风险的发生概率和可能影响的程度，为后续危机预警提供了有力支持。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工业盐项目团队着重于明确定义工业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盐项目进展的持续监控，团队能够及时发现潜在问题并作出迅速反应。工业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在这一阶段，团队的专业素养和反应速度将发挥至关重要的作用，以确保潜在危机能够在初期得到有效的处理，最大程度地减轻负面影响。通过危机预警与识别，工业盐项目得以更有序、可控地推进。</w:t>
      </w:r>
    </w:p>
    <w:p>
      <w:pPr>
        <w:pStyle w:val="Heading2"/>
        <w:ind w:firstLine="560" w:firstLineChars="200"/>
        <w:rPr>
          <w:rFonts w:ascii="仿宋" w:eastAsia="仿宋" w:hAnsi="仿宋" w:cs="仿宋" w:hint="eastAsia"/>
          <w:sz w:val="28"/>
          <w:lang w:eastAsia="zh-CN"/>
        </w:rPr>
      </w:pPr>
      <w:bookmarkStart w:id="8" w:name="_Toc2847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暂停工业盐项目进度：为遏制危机蔓延，工业盐项目暂时停止进行，以便全面评估当前状况。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实时沟通：与关键利益相关者建立实时沟通机制，向他们传递工业盐项目危机的实际状况，保障工业盐项目核心利益。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在紧急应对的同时，工业盐项目团队强调了团队协作和有效沟通的重要性。以下是团队协作的关键举措：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随着危机得到初步控制，工业盐项目团队转向制定恢复计划，以确保工业盐项目能够从中迅速恢复。主要恢复计划包括：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修复受损的进度计划：重新评估工业盐项目进度，制定修复计划，确保工业盐项目尽快回归正常进程。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146"/>
      <w:r>
        <w:rPr>
          <w:rFonts w:ascii="仿宋" w:eastAsia="仿宋" w:hAnsi="仿宋" w:cs="仿宋" w:hint="eastAsia"/>
          <w:sz w:val="28"/>
          <w:lang w:eastAsia="zh-CN"/>
        </w:rPr>
        <w:t>三、工业盐项目选址可行性分析</w:t>
      </w:r>
      <w:bookmarkEnd w:id="9"/>
    </w:p>
    <w:p>
      <w:pPr>
        <w:pStyle w:val="Heading2"/>
        <w:rPr>
          <w:rFonts w:ascii="仿宋" w:eastAsia="仿宋" w:hAnsi="仿宋" w:cs="仿宋" w:hint="eastAsia"/>
          <w:lang w:eastAsia="zh-CN"/>
        </w:rPr>
      </w:pPr>
      <w:bookmarkStart w:id="10" w:name="_Toc24732"/>
      <w:r>
        <w:rPr>
          <w:rFonts w:ascii="仿宋" w:eastAsia="仿宋" w:hAnsi="仿宋" w:cs="仿宋" w:hint="eastAsia"/>
          <w:lang w:eastAsia="zh-CN"/>
        </w:rPr>
        <w:t>(一)、工业盐项目选址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该工业盐项目选址位于XX省XX市XX区XXX街道</w:t>
      </w:r>
    </w:p>
    <w:p>
      <w:pPr>
        <w:pStyle w:val="Heading2"/>
        <w:ind w:firstLine="560" w:firstLineChars="200"/>
        <w:rPr>
          <w:rFonts w:ascii="仿宋" w:eastAsia="仿宋" w:hAnsi="仿宋" w:cs="仿宋" w:hint="eastAsia"/>
          <w:sz w:val="28"/>
          <w:lang w:eastAsia="zh-CN"/>
        </w:rPr>
      </w:pPr>
      <w:bookmarkStart w:id="11" w:name="_Toc1363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工业盐项目的征地面积将根据工业盐项目的实际规模和需求进行精确规划。具体面积XXX平方米，旨在确保工业盐项目不仅能够满足当前的发展需求，还能够预留空间以适应未来的扩展。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工业盐项目计划建设的建筑总规模具体面积XXX平方米。这一规模的确定综合考虑了工业盐项目的性质、规模，以及城市规划的相关要求，确保建筑布局与周边环境协调一致。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绿地率是工业盐项目用地中被规划为绿地的比例。具体面积XXX平方米，旨在通过合理规划绿地，改善工业盐项目周边环境，提升居民生活质量，并符合城市整体绿化规划。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确保工业盐项目选址与当地城市规划相一致，具体面积XXX平方米。通过与城市规划部门深入沟通，确保工业盐项目不仅符合城市的整体发展方向，还能够融入城市的发展布局，为城市的长远发展贡献力量。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充分了解并确保工业盐项目选址符合当地产业政策，具体面积XXX平方米。这包括工业盐项目对当地经济的促进作用，以及对相关产业的带动效应，确保工业盐项目与地方政府的产业政策保持一致，促进共赢合作。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确保工业盐项目选址具备必要的公共设施配套，具体面积XXX平方米。这包括交通便利性、教育、医疗等基础设施，以提高居民生活品质，使得工业盐项目选址更具吸引力。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盐项目选址不仅符合法规和规划，还在实际操作中具有可行性。这一全面规划将为工业盐项目的成功实施提供坚实的基础，确保工业盐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55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盐项目的设备规划和空间设计中，我们将采取灵活设备布局的措施。设备布局将根据实际需求进行灵活设计，避免不必要的浪费。通过合理规划设备摆放位置，我们将提高设备的利用率，减少设备间距，以确保工业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盐项目内部引入共享设施的概念，例如共享会议室、办公区等。通过这种方式，我们可以减少对资源的重复建设，提高资源共享效率，从而减小工业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85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盐项目的总图布置中，我们将不同功能区域进行明确的规划，以最大程度满足工业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42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我们首先关注市场因素，包括潜在客户分布、竞争对手位置、市场需求等。通过深入的市场调研，我们能够更准确地评估选址对于市场开拓和产品销售的影响，确保工业盐项目能够在有利的市场环境中蓬勃发展。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工业盐项目对环境的影响是综合评价的重要因素之一。我们将详细考虑选址周边的自然环境、生态保护区、水源地等情况，确保工业盐项目的建设和运营对环境影响最小化，并符合当地的环保法规标准。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对选址的评价还需充分考虑当地政府的产业政策和法规。我们将详细了解工业盐项目所在地的相关政策，确保工业盐项目的规划和运营与当地法规相符，降低不必要的法律风险。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考虑到社会稳定性对企业运营的重要性，我们将评估选址地区的社会安全情况、劳工关系、社区反馈等方面，以确保工业盐项目的建设和运营不会受到社会稳定性的负面影响。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最后，我们将综合考虑用地成本，包括土地购置费用、土地开发成本等。通过对用地成本的详细评估，我们能够做出更为精确的经济效益分析，为工业盐项目的投资决策提供有力支持。</w:t>
      </w:r>
    </w:p>
    <w:p>
      <w:pPr>
        <w:pStyle w:val="Heading1"/>
        <w:ind w:firstLine="560" w:firstLineChars="200"/>
        <w:rPr>
          <w:rFonts w:ascii="仿宋" w:eastAsia="仿宋" w:hAnsi="仿宋" w:cs="仿宋" w:hint="eastAsia"/>
          <w:sz w:val="28"/>
          <w:lang w:eastAsia="zh-CN"/>
        </w:rPr>
      </w:pPr>
      <w:bookmarkStart w:id="15" w:name="_Toc13510"/>
      <w:r>
        <w:rPr>
          <w:rFonts w:ascii="仿宋" w:eastAsia="仿宋" w:hAnsi="仿宋" w:cs="仿宋" w:hint="eastAsia"/>
          <w:sz w:val="28"/>
          <w:lang w:eastAsia="zh-CN"/>
        </w:rPr>
        <w:t>四、工业盐项目概论</w:t>
      </w:r>
      <w:bookmarkEnd w:id="15"/>
    </w:p>
    <w:p>
      <w:pPr>
        <w:pStyle w:val="Heading2"/>
        <w:rPr>
          <w:rFonts w:ascii="仿宋" w:eastAsia="仿宋" w:hAnsi="仿宋" w:cs="仿宋" w:hint="eastAsia"/>
          <w:lang w:eastAsia="zh-CN"/>
        </w:rPr>
      </w:pPr>
      <w:bookmarkStart w:id="16" w:name="_Toc7178"/>
      <w:r>
        <w:rPr>
          <w:rFonts w:ascii="仿宋" w:eastAsia="仿宋" w:hAnsi="仿宋" w:cs="仿宋" w:hint="eastAsia"/>
          <w:lang w:eastAsia="zh-CN"/>
        </w:rPr>
        <w:t>(一)、工业盐项目概况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的起源追溯至对市场的深入洞察。市场的不断演变与变革为工业盐项目提供了难得的机遇。当前市场存在的需求缺口和变革的大环境共同构成了工业盐项目的背景。这个工业盐项目旨在充分利用市场机遇，填补行业中尚未满足的需求，为客户提供全新的解决方案。市场的变革和需求的增长使得这个工业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正式命名为工业盐。这个名称不仅仅是一个标识，更代表了工业盐项目的核心理念和愿景。它蕴含着工业盐项目所要解决问题的关键字，具有强烈的表达和辨识度，为工业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的核心目标是提供一种全新、高效的解决方案，满足客户日益增长的需求。工业盐项目追求的不仅仅是满足市场需求，更是在市场中获得卓越的竞争优势。通过不断提升产品或服务的质量和创新水平，工业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工业盐项目范围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全面涵盖了产品研发、制造、市场推广和售后服务，确保从产品设计到最终用户体验的全方位关注。这一全面的工业盐项目范围是为了确保工业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工业盐项目计划在未来18个月内完成，包括研发、测试、市场试点和正式推出等不同阶段。这个时间表的合理设计是为了确保工业盐项目各个阶段的顺利推进，以便按时交付高质量的成果。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工业盐项目总预算估算为XX百万美元，主要分配在研发、市场推广、人员培训和运营等方面。这一充足的预算为工业盐项目提供了充足的资源，确保工业盐项目在各个方面都能取得优异的表现。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工业盐项目可能面临的风险包括市场接受度低、技术难题、竞争激烈等。工业盐项目团队已经制定了相应的风险应对计划，通过前瞻性的风险管理，确保工业盐项目在面对不确定性时能够迅速做出应对。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工业盐项目汇聚了一支经验丰富、多领域专业素养的核心团队，确保工业盐项目在各个方面都能拥有高水平的执行力。团队的协同作战是工业盐项目成功的关键因素之一。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工业盐项目背景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工业盐项目的背景根植于市场对更高效、创新产品的渴望，同时也受到科技发展对行业格局的深刻改变的影响。这为工业盐项目提供了广阔的发展空间和市场需求。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截至目前，工业盐项目已完成市场调研和技术验证，取得了初步的成功。这为工业盐项目在未来的发展奠定了坚实的基础，为更远大的目标打下了坚实的基石。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340"/>
      <w:r>
        <w:rPr>
          <w:rFonts w:ascii="仿宋" w:eastAsia="仿宋" w:hAnsi="仿宋" w:cs="仿宋" w:hint="eastAsia"/>
          <w:sz w:val="28"/>
          <w:lang w:eastAsia="zh-CN"/>
        </w:rPr>
        <w:t>(二)、工业盐项目目标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keyword》工业盐项目首要业务目标是在市场中占据有利地位，实现产品/服务的成功推广和销售。通过不断提升产品质量、创新性，工业盐项目追求成为行业中的领导者，赢得更多客户的青睐。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在科技迅速发展的时代，工业盐项目着眼于技术创新。通过持续的研发和技术升级，工业盐项目旨在推出更具创新性的产品或服务，以满足市场对新鲜、先进解决方案的需求。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为了建立可持续的客户关系，工业盐项目设定了客户满意度目标。通过提供卓越的产品质量和优质的客户服务，工业盐项目追求赢得客户的信任和忠诚度，确保他们的满意度达到行业领先水平。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工业盐项目注重社会责任和可持续发展。通过实施环保、社会责任工业盐项目，工业盐项目致力于在经济发展的同时保护环境，促进社会公平，实现可持续经营。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工业盐项目的团队是实现目标的核心驱动力。因此，工业盐项目设定了团队发展目标，包括提升团队成员的专业技能、培养领导力，以及搭建协同高效的团队工作氛围。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https://d.book118.com/308035025113006045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42231"/>
    <w:rsid w:val="01042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3502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2024-03-01T04:56:00Z</dcterms:created>
  <dcterms:modified xsi:type="dcterms:W3CDTF">2024-03-01T04:56:52Z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6AE77B2CCEF943A6A14894CEF6AA58FC_11</vt:lpwstr>
  </property>
  <property fmtid="{D5CDD505-2E9C-101B-9397-08002B2CF9AE}" pid="3" name="KSOProductBuildVer">
    <vt:lpwstr>2052-12.1.0.16388</vt:lpwstr>
  </property>
</Properties>
</file>