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825" w:lineRule="exact"/>
        <w:ind w:left="2893"/>
      </w:pPr>
      <w:r>
        <w:t>河南汝州赵庄城中村改造安置房建设项目工</w:t>
      </w:r>
    </w:p>
    <w:p>
      <w:pPr>
        <w:pStyle w:val="Title"/>
        <w:spacing w:before="94"/>
      </w:pPr>
      <w:r>
        <w:rPr>
          <w:spacing w:val="-83"/>
        </w:rPr>
        <w:t xml:space="preserve">程 </w:t>
      </w:r>
      <w:r>
        <w:t>CFG</w:t>
      </w:r>
      <w:r>
        <w:rPr>
          <w:spacing w:val="-24"/>
        </w:rPr>
        <w:t xml:space="preserve"> 桩基施工方案</w:t>
      </w:r>
    </w:p>
    <w:p>
      <w:pPr>
        <w:pStyle w:val="BodyText"/>
        <w:spacing w:before="2"/>
        <w:rPr>
          <w:sz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188944</wp:posOffset>
            </wp:positionV>
            <wp:extent cx="8120348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34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36" w:line="465" w:lineRule="auto"/>
        <w:ind w:left="4004" w:right="10337" w:firstLine="14"/>
        <w:jc w:val="left"/>
        <w:rPr>
          <w:rFonts w:ascii="仿宋" w:eastAsia="仿宋" w:hint="eastAsia"/>
          <w:b/>
          <w:sz w:val="54"/>
        </w:rPr>
      </w:pPr>
      <w:r>
        <w:rPr>
          <w:rFonts w:ascii="仿宋" w:eastAsia="仿宋" w:hint="eastAsia"/>
          <w:b/>
          <w:sz w:val="54"/>
        </w:rPr>
        <w:t>编制： 审核：</w:t>
      </w:r>
    </w:p>
    <w:p>
      <w:pPr>
        <w:pStyle w:val="BodyText"/>
        <w:spacing w:before="12"/>
        <w:rPr>
          <w:rFonts w:ascii="仿宋"/>
          <w:sz w:val="14"/>
        </w:rPr>
      </w:pPr>
      <w:r>
        <w:pict>
          <v:group id="_x0000_s1025" style="width:628pt;height:567pt;margin-top:11.53pt;margin-left:119pt;mso-position-horizontal-relative:page;mso-wrap-distance-left:0;mso-wrap-distance-right:0;position:absolute;z-index:-251657216" coordorigin="2380,231" coordsize="12560,113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60;height:11340;left:2380;position:absolute;top:23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240;height:290;left:4594;position:absolute;top:44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b/>
                        <w:sz w:val="29"/>
                      </w:rPr>
                    </w:pPr>
                    <w:r>
                      <w:rPr>
                        <w:rFonts w:ascii="仿宋" w:eastAsia="仿宋" w:hint="eastAsia"/>
                        <w:b/>
                        <w:w w:val="95"/>
                        <w:sz w:val="29"/>
                      </w:rPr>
                      <w:t>中铁六局集团赵庄城中村改造项目经理部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spacing w:before="10"/>
        <w:rPr>
          <w:rFonts w:ascii="仿宋"/>
          <w:sz w:val="18"/>
        </w:rPr>
      </w:pPr>
    </w:p>
    <w:p>
      <w:pPr>
        <w:spacing w:before="37"/>
        <w:ind w:left="236" w:right="497" w:firstLine="0"/>
        <w:jc w:val="center"/>
        <w:rPr>
          <w:b/>
          <w:sz w:val="45"/>
        </w:rPr>
      </w:pPr>
      <w:r>
        <w:rPr>
          <w:b/>
          <w:sz w:val="45"/>
        </w:rPr>
        <w:t>-来源网络，仅供个人学习参考</w:t>
      </w:r>
    </w:p>
    <w:p>
      <w:pPr>
        <w:spacing w:after="0"/>
        <w:jc w:val="center"/>
        <w:rPr>
          <w:sz w:val="45"/>
        </w:rPr>
        <w:sectPr>
          <w:type w:val="continuous"/>
          <w:pgSz w:w="17860" w:h="25260"/>
          <w:pgMar w:top="1340" w:right="800" w:bottom="280" w:left="1040" w:header="708" w:footer="708"/>
          <w:cols w:space="708"/>
        </w:sectPr>
      </w:pPr>
    </w:p>
    <w:p>
      <w:pPr>
        <w:spacing w:before="13"/>
        <w:ind w:left="259" w:right="497" w:firstLine="0"/>
        <w:jc w:val="center"/>
        <w:rPr>
          <w:b/>
          <w:sz w:val="45"/>
        </w:rPr>
      </w:pPr>
      <w:r>
        <w:rPr>
          <w:b/>
          <w:sz w:val="45"/>
        </w:rPr>
        <w:t>目录</w:t>
      </w:r>
    </w:p>
    <w:p>
      <w:pPr>
        <w:pStyle w:val="BodyText"/>
        <w:rPr>
          <w:sz w:val="44"/>
        </w:rPr>
      </w:pPr>
    </w:p>
    <w:p>
      <w:pPr>
        <w:pStyle w:val="BodyText"/>
        <w:spacing w:before="2"/>
        <w:rPr>
          <w:sz w:val="57"/>
        </w:rPr>
      </w:pPr>
    </w:p>
    <w:p>
      <w:pPr>
        <w:spacing w:before="0" w:after="1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5"/>
          <w:sz w:val="45"/>
        </w:rPr>
        <w:t xml:space="preserve">第一节甲方提供的施工图 </w:t>
      </w:r>
      <w:r>
        <w:rPr>
          <w:b/>
          <w:sz w:val="45"/>
        </w:rPr>
        <w:t>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3179730" cy="38004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7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0" w:after="4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第二节主要规程规范 </w:t>
      </w:r>
      <w:r>
        <w:rPr>
          <w:b/>
          <w:sz w:val="45"/>
        </w:rPr>
        <w:t>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609659" cy="38004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6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6" w:after="8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第三节主要标准 </w:t>
      </w:r>
      <w:r>
        <w:rPr>
          <w:b/>
          <w:sz w:val="45"/>
        </w:rPr>
        <w:t>...................................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026920" cy="38004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2"/>
        <w:ind w:left="1138" w:right="0" w:firstLine="0"/>
        <w:jc w:val="left"/>
        <w:rPr>
          <w:b/>
          <w:sz w:val="4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393953</wp:posOffset>
            </wp:positionV>
            <wp:extent cx="8686800" cy="72009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2"/>
          <w:w w:val="95"/>
          <w:sz w:val="45"/>
        </w:rPr>
        <w:t>第四节国家、地方有关法规</w:t>
      </w:r>
      <w:r>
        <w:rPr>
          <w:b/>
          <w:w w:val="95"/>
          <w:sz w:val="45"/>
        </w:rPr>
        <w:t>..........................</w:t>
      </w:r>
    </w:p>
    <w:p>
      <w:pPr>
        <w:spacing w:before="361"/>
        <w:ind w:left="234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第二章工程概况 </w:t>
      </w:r>
      <w:r>
        <w:rPr>
          <w:b/>
          <w:sz w:val="45"/>
        </w:rPr>
        <w:t>.......................................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第一节工程概况 </w:t>
      </w:r>
      <w:r>
        <w:rPr>
          <w:b/>
          <w:sz w:val="45"/>
        </w:rPr>
        <w:t>...................................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sz w:val="45"/>
        </w:rPr>
        <w:t>第二节工程地质及水文地址条件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2"/>
          <w:w w:val="95"/>
          <w:sz w:val="45"/>
        </w:rPr>
        <w:t>第三节施工内容和主要工程量</w:t>
      </w:r>
      <w:r>
        <w:rPr>
          <w:b/>
          <w:w w:val="95"/>
          <w:sz w:val="45"/>
        </w:rPr>
        <w:t>........................</w:t>
      </w:r>
    </w:p>
    <w:p>
      <w:pPr>
        <w:spacing w:before="359"/>
        <w:ind w:left="234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第三章施工部署 </w:t>
      </w:r>
      <w:r>
        <w:rPr>
          <w:b/>
          <w:sz w:val="45"/>
        </w:rPr>
        <w:t>.......................................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第一节质量目标 </w:t>
      </w:r>
      <w:r>
        <w:rPr>
          <w:b/>
          <w:sz w:val="45"/>
        </w:rPr>
        <w:t>...................................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z w:val="45"/>
        </w:rPr>
        <w:t>第二节项目部组织机构和岗位责任制</w:t>
      </w:r>
      <w:r>
        <w:rPr>
          <w:b/>
          <w:sz w:val="45"/>
        </w:rPr>
        <w:t>..................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z w:val="45"/>
        </w:rPr>
        <w:t xml:space="preserve">第三节施工总体安排 </w:t>
      </w:r>
      <w:r>
        <w:rPr>
          <w:b/>
          <w:sz w:val="45"/>
        </w:rPr>
        <w:t>...............................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z w:val="45"/>
        </w:rPr>
        <w:t>第四节主要施工设备和监视测量装置计划</w:t>
      </w:r>
      <w:r>
        <w:rPr>
          <w:b/>
          <w:sz w:val="45"/>
        </w:rPr>
        <w:t>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2"/>
          <w:w w:val="95"/>
          <w:sz w:val="45"/>
        </w:rPr>
        <w:t>第五节主要施工材料采购计划</w:t>
      </w:r>
      <w:r>
        <w:rPr>
          <w:b/>
          <w:w w:val="95"/>
          <w:sz w:val="45"/>
        </w:rPr>
        <w:t>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7"/>
          <w:sz w:val="45"/>
        </w:rPr>
        <w:t xml:space="preserve">第六节劳动力计划 </w:t>
      </w:r>
      <w:r>
        <w:rPr>
          <w:b/>
          <w:sz w:val="45"/>
        </w:rPr>
        <w:t>.................................</w:t>
      </w:r>
    </w:p>
    <w:p>
      <w:pPr>
        <w:spacing w:before="359" w:after="19"/>
        <w:ind w:left="234" w:right="0" w:firstLine="0"/>
        <w:jc w:val="left"/>
        <w:rPr>
          <w:b/>
          <w:sz w:val="45"/>
        </w:rPr>
      </w:pPr>
      <w:r>
        <w:rPr>
          <w:b/>
          <w:color w:val="0000FF"/>
          <w:spacing w:val="-4"/>
          <w:sz w:val="45"/>
        </w:rPr>
        <w:t xml:space="preserve">第四章施工流程和技术要求 </w:t>
      </w:r>
      <w:r>
        <w:rPr>
          <w:b/>
          <w:sz w:val="45"/>
        </w:rPr>
        <w:t>.............................</w:t>
      </w:r>
    </w:p>
    <w:p>
      <w:pPr>
        <w:pStyle w:val="BodyText"/>
        <w:spacing w:line="59" w:lineRule="exact"/>
        <w:ind w:left="2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3458432" cy="38004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43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3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z w:val="45"/>
        </w:rPr>
        <w:t xml:space="preserve">第一节钢筋混凝土灌注桩施工工艺流程和技术要求 </w:t>
      </w:r>
      <w:r>
        <w:rPr>
          <w:b/>
          <w:sz w:val="45"/>
        </w:rPr>
        <w:t>......</w:t>
      </w:r>
    </w:p>
    <w:p>
      <w:pPr>
        <w:pStyle w:val="BodyText"/>
        <w:spacing w:line="79" w:lineRule="exact"/>
        <w:ind w:left="1120"/>
        <w:rPr>
          <w:b w:val="0"/>
          <w:sz w:val="7"/>
        </w:rPr>
      </w:pPr>
      <w:r>
        <w:rPr>
          <w:b w:val="0"/>
          <w:position w:val="-1"/>
          <w:sz w:val="7"/>
        </w:rPr>
        <w:drawing>
          <wp:inline distT="0" distB="0" distL="0" distR="0">
            <wp:extent cx="6321456" cy="50673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456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9" w:after="5"/>
        <w:ind w:left="234" w:right="0" w:firstLine="0"/>
        <w:jc w:val="left"/>
        <w:rPr>
          <w:b/>
          <w:sz w:val="45"/>
        </w:rPr>
      </w:pPr>
      <w:r>
        <w:rPr>
          <w:b/>
          <w:color w:val="0000FF"/>
          <w:spacing w:val="-7"/>
          <w:sz w:val="45"/>
        </w:rPr>
        <w:t xml:space="preserve">第五章施工进度计划 </w:t>
      </w:r>
      <w:r>
        <w:rPr>
          <w:b/>
          <w:sz w:val="45"/>
        </w:rPr>
        <w:t>...................................</w:t>
      </w:r>
    </w:p>
    <w:p>
      <w:pPr>
        <w:pStyle w:val="BodyText"/>
        <w:spacing w:line="59" w:lineRule="exact"/>
        <w:ind w:left="2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596991" cy="38004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9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5" w:after="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5"/>
          <w:sz w:val="45"/>
        </w:rPr>
        <w:t xml:space="preserve">第一节施工总体进度计划 </w:t>
      </w:r>
      <w:r>
        <w:rPr>
          <w:b/>
          <w:sz w:val="45"/>
        </w:rPr>
        <w:t>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3179730" cy="38004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73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1" w:after="13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2"/>
          <w:w w:val="95"/>
          <w:sz w:val="45"/>
        </w:rPr>
        <w:t>二节施工进度计划保障措施</w:t>
      </w:r>
      <w:r>
        <w:rPr>
          <w:b/>
          <w:w w:val="95"/>
          <w:sz w:val="45"/>
        </w:rPr>
        <w:t>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3471100" cy="38004"/>
            <wp:effectExtent l="0" t="0" r="0" b="0"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11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7" w:after="17"/>
        <w:ind w:left="1138" w:right="0" w:firstLine="0"/>
        <w:jc w:val="left"/>
        <w:rPr>
          <w:b/>
          <w:sz w:val="45"/>
        </w:rPr>
        <w:sectPr>
          <w:footerReference w:type="default" r:id="rId15"/>
          <w:pgSz w:w="17860" w:h="25260"/>
          <w:pgMar w:top="1620" w:right="800" w:bottom="2240" w:left="1040" w:header="0" w:footer="2058"/>
          <w:pgNumType w:start="2"/>
          <w:cols w:space="708"/>
        </w:sectPr>
      </w:pPr>
      <w:r>
        <w:rPr>
          <w:b/>
          <w:color w:val="0000FF"/>
          <w:spacing w:val="-6"/>
          <w:sz w:val="45"/>
        </w:rPr>
        <w:t xml:space="preserve">第三节工程进度控制 </w:t>
      </w:r>
      <w:r>
        <w:rPr>
          <w:b/>
          <w:sz w:val="45"/>
        </w:rPr>
        <w:t>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609659" cy="38004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6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footerReference w:type="default" r:id="rId17"/>
          <w:type w:val="nextPage"/>
          <w:pgSz w:w="17860" w:h="25260"/>
          <w:pgMar w:top="1620" w:right="800" w:bottom="2240" w:left="1040" w:header="0" w:footer="2058"/>
          <w:pgNumType w:start="3"/>
          <w:cols w:space="708"/>
          <w:titlePg w:val="0"/>
        </w:sectPr>
      </w:pPr>
    </w:p>
    <w:p>
      <w:pPr>
        <w:spacing w:before="13" w:after="13"/>
        <w:ind w:left="234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第六章施工准备 </w:t>
      </w:r>
      <w:r>
        <w:rPr>
          <w:b/>
          <w:sz w:val="45"/>
        </w:rPr>
        <w:t>.......................................</w:t>
      </w:r>
    </w:p>
    <w:p>
      <w:pPr>
        <w:pStyle w:val="BodyText"/>
        <w:spacing w:line="39" w:lineRule="exact"/>
        <w:ind w:left="220"/>
        <w:rPr>
          <w:b w:val="0"/>
          <w:sz w:val="3"/>
        </w:rPr>
      </w:pPr>
      <w:r>
        <w:rPr>
          <w:b w:val="0"/>
          <w:position w:val="0"/>
          <w:sz w:val="3"/>
        </w:rPr>
        <w:drawing>
          <wp:inline distT="0" distB="0" distL="0" distR="0">
            <wp:extent cx="2026920" cy="25336"/>
            <wp:effectExtent l="0" t="0" r="0" b="0"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8" w:after="16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第一节临时设施 </w:t>
      </w:r>
      <w:r>
        <w:rPr>
          <w:b/>
          <w:sz w:val="45"/>
        </w:rPr>
        <w:t>...................................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026920" cy="38004"/>
            <wp:effectExtent l="0" t="0" r="0" b="0"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4" w:after="1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第二节临时用水用电 </w:t>
      </w:r>
      <w:r>
        <w:rPr>
          <w:b/>
          <w:sz w:val="45"/>
        </w:rPr>
        <w:t>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609659" cy="38004"/>
            <wp:effectExtent l="0" t="0" r="0" b="0"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6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0" w:after="4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第三节临时道路 </w:t>
      </w:r>
      <w:r>
        <w:rPr>
          <w:b/>
          <w:sz w:val="45"/>
        </w:rPr>
        <w:t>...................................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026920" cy="38004"/>
            <wp:effectExtent l="0" t="0" r="0" b="0"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6" w:after="8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第四节测量放线 </w:t>
      </w:r>
      <w:r>
        <w:rPr>
          <w:b/>
          <w:sz w:val="45"/>
        </w:rPr>
        <w:t>...................................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026920" cy="38004"/>
            <wp:effectExtent l="0" t="0" r="0" b="0"/>
            <wp:docPr id="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2"/>
        <w:ind w:left="1138" w:right="0" w:firstLine="0"/>
        <w:jc w:val="left"/>
        <w:rPr>
          <w:b/>
          <w:sz w:val="4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393953</wp:posOffset>
            </wp:positionV>
            <wp:extent cx="8686800" cy="72390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-9"/>
          <w:sz w:val="45"/>
        </w:rPr>
        <w:t xml:space="preserve">第五节技术准备 </w:t>
      </w:r>
      <w:r>
        <w:rPr>
          <w:b/>
          <w:sz w:val="45"/>
        </w:rPr>
        <w:t>...................................</w:t>
      </w:r>
    </w:p>
    <w:p>
      <w:pPr>
        <w:spacing w:before="361"/>
        <w:ind w:left="234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第七章质量控制 </w:t>
      </w:r>
      <w:r>
        <w:rPr>
          <w:b/>
          <w:sz w:val="45"/>
        </w:rPr>
        <w:t>.......................................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第一节质量管理机构 </w:t>
      </w:r>
      <w:r>
        <w:rPr>
          <w:b/>
          <w:sz w:val="45"/>
        </w:rPr>
        <w:t>...............................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ind w:left="234"/>
      </w:pPr>
      <w:r>
        <w:rPr>
          <w:color w:val="0000FF"/>
        </w:rPr>
        <w:t>第三节材料控制</w:t>
      </w:r>
    </w:p>
    <w:p>
      <w:pPr>
        <w:spacing w:before="268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第四节施工设备控制 </w:t>
      </w:r>
      <w:r>
        <w:rPr>
          <w:b/>
          <w:sz w:val="45"/>
        </w:rPr>
        <w:t>...............................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2"/>
          <w:w w:val="95"/>
          <w:sz w:val="45"/>
        </w:rPr>
        <w:t>第六节特殊施工过程的控制</w:t>
      </w:r>
      <w:r>
        <w:rPr>
          <w:b/>
          <w:w w:val="95"/>
          <w:sz w:val="45"/>
        </w:rPr>
        <w:t>..........................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第八节成品保护措施 </w:t>
      </w:r>
      <w:r>
        <w:rPr>
          <w:b/>
          <w:sz w:val="45"/>
        </w:rPr>
        <w:t>...............................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第九节质量保证措施 </w:t>
      </w:r>
      <w:r>
        <w:rPr>
          <w:b/>
          <w:sz w:val="45"/>
        </w:rPr>
        <w:t>...............................</w:t>
      </w:r>
    </w:p>
    <w:p>
      <w:pPr>
        <w:spacing w:before="360"/>
        <w:ind w:left="234" w:right="0" w:firstLine="0"/>
        <w:jc w:val="left"/>
        <w:rPr>
          <w:b/>
          <w:sz w:val="45"/>
        </w:rPr>
      </w:pPr>
      <w:r>
        <w:rPr>
          <w:b/>
          <w:color w:val="0000FF"/>
          <w:spacing w:val="3"/>
          <w:w w:val="95"/>
          <w:sz w:val="45"/>
        </w:rPr>
        <w:t>第八章安全文明施工及环境保护措施</w:t>
      </w:r>
      <w:r>
        <w:rPr>
          <w:b/>
          <w:w w:val="95"/>
          <w:sz w:val="45"/>
        </w:rPr>
        <w:t>......................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第一节安全管理机构 </w:t>
      </w:r>
      <w:r>
        <w:rPr>
          <w:b/>
          <w:sz w:val="45"/>
        </w:rPr>
        <w:t>...............................</w:t>
      </w:r>
    </w:p>
    <w:p>
      <w:pPr>
        <w:spacing w:before="360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第二节安全管理措施 </w:t>
      </w:r>
      <w:r>
        <w:rPr>
          <w:b/>
          <w:sz w:val="45"/>
        </w:rPr>
        <w:t>...............................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6"/>
          <w:sz w:val="45"/>
        </w:rPr>
        <w:t xml:space="preserve">第三节安全用电管理 </w:t>
      </w:r>
      <w:r>
        <w:rPr>
          <w:b/>
          <w:sz w:val="45"/>
        </w:rPr>
        <w:t>...............................</w:t>
      </w:r>
    </w:p>
    <w:p>
      <w:pPr>
        <w:spacing w:before="359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5"/>
          <w:sz w:val="45"/>
        </w:rPr>
        <w:t xml:space="preserve">第五节环境保护管理措施 </w:t>
      </w:r>
      <w:r>
        <w:rPr>
          <w:b/>
          <w:sz w:val="45"/>
        </w:rPr>
        <w:t>...........................</w:t>
      </w:r>
    </w:p>
    <w:p>
      <w:pPr>
        <w:spacing w:before="361" w:after="15"/>
        <w:ind w:left="1138" w:right="0" w:firstLine="0"/>
        <w:jc w:val="left"/>
        <w:rPr>
          <w:b/>
          <w:sz w:val="45"/>
        </w:rPr>
      </w:pPr>
      <w:r>
        <w:rPr>
          <w:b/>
          <w:color w:val="0000FF"/>
          <w:spacing w:val="-9"/>
          <w:sz w:val="45"/>
        </w:rPr>
        <w:t xml:space="preserve">第七节安全保卫 </w:t>
      </w:r>
      <w:r>
        <w:rPr>
          <w:b/>
          <w:sz w:val="45"/>
        </w:rPr>
        <w:t>...................................</w:t>
      </w:r>
    </w:p>
    <w:p>
      <w:pPr>
        <w:pStyle w:val="BodyText"/>
        <w:spacing w:line="59" w:lineRule="exact"/>
        <w:ind w:left="1120"/>
        <w:rPr>
          <w:b w:val="0"/>
          <w:sz w:val="5"/>
        </w:rPr>
      </w:pPr>
      <w:r>
        <w:rPr>
          <w:b w:val="0"/>
          <w:position w:val="0"/>
          <w:sz w:val="5"/>
        </w:rPr>
        <w:drawing>
          <wp:inline distT="0" distB="0" distL="0" distR="0">
            <wp:extent cx="2026920" cy="38004"/>
            <wp:effectExtent l="0" t="0" r="0" b="0"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footerReference w:type="default" r:id="rId21"/>
          <w:pgSz w:w="17860" w:h="25260"/>
          <w:pgMar w:top="1620" w:right="800" w:bottom="2260" w:left="1040" w:header="0" w:footer="2058"/>
          <w:pgNumType w:start="4"/>
          <w:cols w:space="708"/>
        </w:sectPr>
      </w:pPr>
    </w:p>
    <w:p>
      <w:pPr>
        <w:pStyle w:val="Heading1"/>
        <w:tabs>
          <w:tab w:val="left" w:pos="1923"/>
        </w:tabs>
        <w:spacing w:before="21"/>
      </w:pPr>
      <w:r>
        <w:t>第一章</w:t>
        <w:tab/>
        <w:t>编制依据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234" w:right="0" w:firstLine="0"/>
        <w:jc w:val="left"/>
        <w:rPr>
          <w:b/>
          <w:sz w:val="42"/>
        </w:rPr>
      </w:pPr>
      <w:r>
        <w:rPr>
          <w:b/>
          <w:sz w:val="42"/>
        </w:rPr>
        <w:t>第一节甲方提供的施工图</w:t>
      </w:r>
    </w:p>
    <w:p>
      <w:pPr>
        <w:pStyle w:val="BodyText"/>
        <w:spacing w:before="370" w:line="364" w:lineRule="auto"/>
        <w:ind w:left="234" w:right="12498"/>
      </w:pPr>
      <w:r>
        <w:t>第二节主要规程规范一、国家：</w:t>
      </w:r>
    </w:p>
    <w:p>
      <w:pPr>
        <w:pStyle w:val="BodyText"/>
        <w:spacing w:before="2"/>
        <w:ind w:left="1135"/>
      </w:pPr>
      <w:r>
        <w:rPr>
          <w:spacing w:val="3"/>
          <w:w w:val="99"/>
        </w:rPr>
        <w:t>1</w:t>
      </w:r>
      <w:r>
        <w:rPr>
          <w:spacing w:val="-22"/>
          <w:w w:val="99"/>
        </w:rPr>
        <w:t>、《建筑地基基础工程施工质量验收规范》</w:t>
      </w:r>
      <w:r>
        <w:rPr>
          <w:spacing w:val="2"/>
          <w:w w:val="99"/>
        </w:rPr>
        <w:t>（</w:t>
      </w:r>
      <w:r>
        <w:rPr>
          <w:w w:val="99"/>
        </w:rPr>
        <w:t>GB50202-200</w:t>
      </w:r>
      <w:r>
        <w:rPr>
          <w:spacing w:val="18"/>
          <w:w w:val="99"/>
        </w:rPr>
        <w:t>2</w:t>
      </w:r>
      <w:r>
        <w:rPr>
          <w:spacing w:val="-180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2</w:t>
      </w:r>
      <w:r>
        <w:rPr>
          <w:spacing w:val="-29"/>
          <w:w w:val="99"/>
        </w:rPr>
        <w:t>、《建筑地基基础设计规范》</w:t>
      </w:r>
      <w:r>
        <w:rPr>
          <w:spacing w:val="6"/>
          <w:w w:val="99"/>
        </w:rPr>
        <w:t>（</w:t>
      </w:r>
      <w:r>
        <w:rPr>
          <w:w w:val="99"/>
        </w:rPr>
        <w:t>GB50007-200</w:t>
      </w:r>
      <w:r>
        <w:rPr>
          <w:spacing w:val="14"/>
          <w:w w:val="99"/>
        </w:rPr>
        <w:t>2</w:t>
      </w:r>
      <w:r>
        <w:rPr>
          <w:spacing w:val="-180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0"/>
        <w:ind w:left="1135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348360</wp:posOffset>
            </wp:positionV>
            <wp:extent cx="7975600" cy="7200900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w w:val="99"/>
        </w:rPr>
        <w:t>3</w:t>
      </w:r>
      <w:r>
        <w:rPr>
          <w:spacing w:val="-23"/>
          <w:w w:val="99"/>
        </w:rPr>
        <w:t>、《混凝土结构工程施工质量验收规范》</w:t>
      </w:r>
      <w:r>
        <w:rPr>
          <w:spacing w:val="6"/>
          <w:w w:val="99"/>
        </w:rPr>
        <w:t>（</w:t>
      </w:r>
      <w:r>
        <w:rPr>
          <w:w w:val="99"/>
        </w:rPr>
        <w:t>GB50204-200</w:t>
      </w:r>
      <w:r>
        <w:rPr>
          <w:spacing w:val="18"/>
          <w:w w:val="99"/>
        </w:rPr>
        <w:t>2</w:t>
      </w:r>
      <w:r>
        <w:rPr>
          <w:spacing w:val="-180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4</w:t>
      </w:r>
      <w:r>
        <w:rPr>
          <w:spacing w:val="-31"/>
          <w:w w:val="99"/>
        </w:rPr>
        <w:t>、《混凝土结构设计规范》</w:t>
      </w:r>
      <w:r>
        <w:rPr>
          <w:spacing w:val="2"/>
          <w:w w:val="99"/>
        </w:rPr>
        <w:t>（</w:t>
      </w:r>
      <w:r>
        <w:rPr>
          <w:w w:val="99"/>
        </w:rPr>
        <w:t>GB50010-200</w:t>
      </w:r>
      <w:r>
        <w:rPr>
          <w:spacing w:val="17"/>
          <w:w w:val="99"/>
        </w:rPr>
        <w:t>2</w:t>
      </w:r>
      <w:r>
        <w:rPr>
          <w:spacing w:val="-180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2" w:line="364" w:lineRule="auto"/>
        <w:ind w:left="234" w:right="8729" w:firstLine="900"/>
      </w:pPr>
      <w:r>
        <w:rPr>
          <w:spacing w:val="3"/>
          <w:w w:val="99"/>
        </w:rPr>
        <w:t>5</w:t>
      </w:r>
      <w:r>
        <w:rPr>
          <w:spacing w:val="-40"/>
          <w:w w:val="99"/>
        </w:rPr>
        <w:t>、《工程测量规范》</w:t>
      </w:r>
      <w:r>
        <w:rPr>
          <w:spacing w:val="1"/>
          <w:w w:val="99"/>
        </w:rPr>
        <w:t>（</w:t>
      </w:r>
      <w:r>
        <w:rPr>
          <w:w w:val="99"/>
        </w:rPr>
        <w:t>GB50026-200</w:t>
      </w:r>
      <w:r>
        <w:rPr>
          <w:spacing w:val="19"/>
          <w:w w:val="99"/>
        </w:rPr>
        <w:t>7</w:t>
      </w:r>
      <w:r>
        <w:rPr>
          <w:spacing w:val="-180"/>
          <w:w w:val="99"/>
        </w:rPr>
        <w:t>）</w:t>
      </w:r>
      <w:r>
        <w:rPr>
          <w:spacing w:val="-16"/>
          <w:w w:val="99"/>
        </w:rPr>
        <w:t>。</w:t>
      </w:r>
      <w:r>
        <w:t>二、行业：</w:t>
      </w:r>
    </w:p>
    <w:p>
      <w:pPr>
        <w:pStyle w:val="BodyText"/>
        <w:spacing w:before="1"/>
        <w:ind w:left="1135"/>
      </w:pPr>
      <w:r>
        <w:t>1、《建筑地基处理技术规范》（JGJ79-2002）;</w:t>
      </w:r>
    </w:p>
    <w:p>
      <w:pPr>
        <w:pStyle w:val="BodyText"/>
        <w:spacing w:before="241"/>
        <w:ind w:left="1135"/>
      </w:pPr>
      <w:r>
        <w:t>2、《建筑机械使用安全技术规程》（JGJ33-2001）;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3</w:t>
      </w:r>
      <w:r>
        <w:rPr>
          <w:spacing w:val="-31"/>
          <w:w w:val="99"/>
        </w:rPr>
        <w:t>、《钢筋焊接及验收规程》</w:t>
      </w:r>
      <w:r>
        <w:rPr>
          <w:spacing w:val="2"/>
          <w:w w:val="99"/>
        </w:rPr>
        <w:t>（</w:t>
      </w:r>
      <w:r>
        <w:rPr>
          <w:w w:val="99"/>
        </w:rPr>
        <w:t>JGJ18-201</w:t>
      </w:r>
      <w:r>
        <w:rPr>
          <w:spacing w:val="14"/>
          <w:w w:val="99"/>
        </w:rPr>
        <w:t>0</w:t>
      </w:r>
      <w:r>
        <w:rPr>
          <w:spacing w:val="-177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4</w:t>
      </w:r>
      <w:r>
        <w:rPr>
          <w:spacing w:val="-23"/>
          <w:w w:val="99"/>
        </w:rPr>
        <w:t>、《施工现场临时用电安全技术规程》</w:t>
      </w:r>
      <w:r>
        <w:rPr>
          <w:spacing w:val="1"/>
          <w:w w:val="99"/>
        </w:rPr>
        <w:t>（</w:t>
      </w:r>
      <w:r>
        <w:rPr>
          <w:w w:val="99"/>
        </w:rPr>
        <w:t>JGJ46-200</w:t>
      </w:r>
      <w:r>
        <w:rPr>
          <w:spacing w:val="15"/>
          <w:w w:val="99"/>
        </w:rPr>
        <w:t>5</w:t>
      </w:r>
      <w:r>
        <w:rPr>
          <w:spacing w:val="-177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0" w:line="364" w:lineRule="auto"/>
        <w:ind w:left="234" w:right="6921" w:firstLine="900"/>
      </w:pPr>
      <w:r>
        <w:rPr>
          <w:spacing w:val="3"/>
          <w:w w:val="99"/>
        </w:rPr>
        <w:t>5</w:t>
      </w:r>
      <w:r>
        <w:rPr>
          <w:spacing w:val="-27"/>
          <w:w w:val="99"/>
        </w:rPr>
        <w:t>、《基桩低应变检测技术规程》</w:t>
      </w:r>
      <w:r>
        <w:rPr>
          <w:spacing w:val="1"/>
          <w:w w:val="99"/>
        </w:rPr>
        <w:t>（</w:t>
      </w:r>
      <w:r>
        <w:rPr>
          <w:spacing w:val="-1"/>
          <w:w w:val="99"/>
        </w:rPr>
        <w:t>JGJ/T93-200</w:t>
      </w:r>
      <w:r>
        <w:rPr>
          <w:spacing w:val="17"/>
          <w:w w:val="99"/>
        </w:rPr>
        <w:t>3</w:t>
      </w:r>
      <w:r>
        <w:rPr>
          <w:spacing w:val="-181"/>
          <w:w w:val="99"/>
        </w:rPr>
        <w:t>）</w:t>
      </w:r>
      <w:r>
        <w:rPr>
          <w:spacing w:val="-1"/>
          <w:w w:val="99"/>
        </w:rPr>
        <w:t>；</w:t>
      </w:r>
      <w:r>
        <w:t>第三节主要标准</w:t>
      </w:r>
    </w:p>
    <w:p>
      <w:pPr>
        <w:pStyle w:val="BodyText"/>
        <w:spacing w:before="3"/>
        <w:ind w:left="1135"/>
      </w:pPr>
      <w:r>
        <w:rPr>
          <w:spacing w:val="3"/>
          <w:w w:val="99"/>
        </w:rPr>
        <w:t>1</w:t>
      </w:r>
      <w:r>
        <w:rPr>
          <w:spacing w:val="-23"/>
          <w:w w:val="99"/>
        </w:rPr>
        <w:t>、《建筑工程施工质量验收统一标准》</w:t>
      </w:r>
      <w:r>
        <w:rPr>
          <w:spacing w:val="2"/>
          <w:w w:val="99"/>
        </w:rPr>
        <w:t>（</w:t>
      </w:r>
      <w:r>
        <w:rPr>
          <w:w w:val="99"/>
        </w:rPr>
        <w:t>GB50300-201</w:t>
      </w:r>
      <w:r>
        <w:rPr>
          <w:spacing w:val="18"/>
          <w:w w:val="99"/>
        </w:rPr>
        <w:t>3</w:t>
      </w:r>
      <w:r>
        <w:rPr>
          <w:spacing w:val="-180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2</w:t>
      </w:r>
      <w:r>
        <w:rPr>
          <w:spacing w:val="-31"/>
          <w:w w:val="99"/>
        </w:rPr>
        <w:t>、《混凝土质量控制标准》</w:t>
      </w:r>
      <w:r>
        <w:rPr>
          <w:spacing w:val="2"/>
          <w:w w:val="99"/>
        </w:rPr>
        <w:t>（</w:t>
      </w:r>
      <w:r>
        <w:rPr>
          <w:w w:val="99"/>
        </w:rPr>
        <w:t>GB50164-201</w:t>
      </w:r>
      <w:r>
        <w:rPr>
          <w:spacing w:val="17"/>
          <w:w w:val="99"/>
        </w:rPr>
        <w:t>1</w:t>
      </w:r>
      <w:r>
        <w:rPr>
          <w:spacing w:val="-180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0"/>
        <w:ind w:left="1135"/>
      </w:pPr>
      <w:r>
        <w:rPr>
          <w:spacing w:val="3"/>
          <w:w w:val="99"/>
        </w:rPr>
        <w:t>3</w:t>
      </w:r>
      <w:r>
        <w:rPr>
          <w:spacing w:val="-27"/>
          <w:w w:val="99"/>
        </w:rPr>
        <w:t>、《混凝土强度检验评定标准》</w:t>
      </w:r>
      <w:r>
        <w:rPr>
          <w:spacing w:val="2"/>
          <w:w w:val="99"/>
        </w:rPr>
        <w:t>（</w:t>
      </w:r>
      <w:r>
        <w:rPr>
          <w:w w:val="99"/>
        </w:rPr>
        <w:t>GBJ108-201</w:t>
      </w:r>
      <w:r>
        <w:rPr>
          <w:spacing w:val="14"/>
          <w:w w:val="99"/>
        </w:rPr>
        <w:t>1</w:t>
      </w:r>
      <w:r>
        <w:rPr>
          <w:spacing w:val="-177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 w:line="364" w:lineRule="auto"/>
        <w:ind w:left="234" w:right="7645" w:firstLine="900"/>
      </w:pPr>
      <w:r>
        <w:rPr>
          <w:spacing w:val="3"/>
          <w:w w:val="99"/>
        </w:rPr>
        <w:t>4</w:t>
      </w:r>
      <w:r>
        <w:rPr>
          <w:spacing w:val="-29"/>
          <w:w w:val="99"/>
        </w:rPr>
        <w:t>、《建筑施工安全检查标准》</w:t>
      </w:r>
      <w:r>
        <w:rPr>
          <w:spacing w:val="4"/>
          <w:w w:val="99"/>
        </w:rPr>
        <w:t>（</w:t>
      </w:r>
      <w:r>
        <w:rPr>
          <w:spacing w:val="-2"/>
          <w:w w:val="99"/>
        </w:rPr>
        <w:t>JGJ59-201</w:t>
      </w:r>
      <w:r>
        <w:rPr>
          <w:spacing w:val="12"/>
          <w:w w:val="99"/>
        </w:rPr>
        <w:t>1</w:t>
      </w:r>
      <w:r>
        <w:rPr>
          <w:spacing w:val="-182"/>
          <w:w w:val="99"/>
        </w:rPr>
        <w:t>）</w:t>
      </w:r>
      <w:r>
        <w:rPr>
          <w:spacing w:val="-2"/>
          <w:w w:val="99"/>
        </w:rPr>
        <w:t>；</w:t>
      </w:r>
      <w:r>
        <w:t>第四节国家、地方有关法规</w:t>
      </w:r>
    </w:p>
    <w:p>
      <w:pPr>
        <w:pStyle w:val="BodyText"/>
        <w:spacing w:before="2"/>
        <w:ind w:left="1135"/>
      </w:pPr>
      <w:r>
        <w:rPr>
          <w:spacing w:val="3"/>
          <w:w w:val="99"/>
        </w:rPr>
        <w:t>1</w:t>
      </w:r>
      <w:r>
        <w:rPr>
          <w:spacing w:val="-29"/>
          <w:w w:val="99"/>
        </w:rPr>
        <w:t>、《中华人民共和国建筑法》</w:t>
      </w:r>
      <w:r>
        <w:rPr>
          <w:spacing w:val="6"/>
          <w:w w:val="99"/>
        </w:rPr>
        <w:t>（</w:t>
      </w:r>
      <w:r>
        <w:rPr>
          <w:w w:val="99"/>
        </w:rPr>
        <w:t>1998</w:t>
      </w:r>
      <w:r>
        <w:rPr>
          <w:spacing w:val="-85"/>
        </w:rPr>
        <w:t xml:space="preserve"> </w:t>
      </w:r>
      <w:r>
        <w:rPr>
          <w:w w:val="99"/>
        </w:rPr>
        <w:t>年</w:t>
      </w:r>
      <w:r>
        <w:rPr>
          <w:spacing w:val="-92"/>
        </w:rPr>
        <w:t xml:space="preserve"> </w:t>
      </w:r>
      <w:r>
        <w:rPr>
          <w:w w:val="99"/>
        </w:rPr>
        <w:t>3</w:t>
      </w:r>
      <w:r>
        <w:rPr>
          <w:spacing w:val="-88"/>
        </w:rPr>
        <w:t xml:space="preserve"> </w:t>
      </w:r>
      <w:r>
        <w:rPr>
          <w:w w:val="99"/>
        </w:rPr>
        <w:t>月</w:t>
      </w:r>
      <w:r>
        <w:rPr>
          <w:spacing w:val="-92"/>
        </w:rPr>
        <w:t xml:space="preserve"> </w:t>
      </w:r>
      <w:r>
        <w:rPr>
          <w:w w:val="99"/>
        </w:rPr>
        <w:t>1</w:t>
      </w:r>
      <w:r>
        <w:rPr>
          <w:spacing w:val="-92"/>
        </w:rPr>
        <w:t xml:space="preserve"> </w:t>
      </w:r>
      <w:r>
        <w:rPr>
          <w:w w:val="99"/>
        </w:rPr>
        <w:t>日起实施</w:t>
      </w:r>
      <w:r>
        <w:rPr>
          <w:spacing w:val="-174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2</w:t>
      </w:r>
      <w:r>
        <w:rPr>
          <w:spacing w:val="-29"/>
          <w:w w:val="99"/>
        </w:rPr>
        <w:t>、《中华人民共和国合同法》</w:t>
      </w:r>
      <w:r>
        <w:rPr>
          <w:spacing w:val="6"/>
          <w:w w:val="99"/>
        </w:rPr>
        <w:t>（</w:t>
      </w:r>
      <w:r>
        <w:rPr>
          <w:w w:val="99"/>
        </w:rPr>
        <w:t>1999</w:t>
      </w:r>
      <w:r>
        <w:rPr>
          <w:spacing w:val="-85"/>
        </w:rPr>
        <w:t xml:space="preserve"> </w:t>
      </w:r>
      <w:r>
        <w:rPr>
          <w:w w:val="99"/>
        </w:rPr>
        <w:t>年</w:t>
      </w:r>
      <w:r>
        <w:rPr>
          <w:spacing w:val="-92"/>
        </w:rPr>
        <w:t xml:space="preserve"> </w:t>
      </w:r>
      <w:r>
        <w:rPr>
          <w:w w:val="99"/>
        </w:rPr>
        <w:t>10</w:t>
      </w:r>
      <w:r>
        <w:rPr>
          <w:spacing w:val="-88"/>
        </w:rPr>
        <w:t xml:space="preserve"> </w:t>
      </w:r>
      <w:r>
        <w:rPr>
          <w:w w:val="99"/>
        </w:rPr>
        <w:t>月</w:t>
      </w:r>
      <w:r>
        <w:rPr>
          <w:spacing w:val="-92"/>
        </w:rPr>
        <w:t xml:space="preserve"> </w:t>
      </w:r>
      <w:r>
        <w:rPr>
          <w:w w:val="99"/>
        </w:rPr>
        <w:t>1</w:t>
      </w:r>
      <w:r>
        <w:rPr>
          <w:spacing w:val="-88"/>
        </w:rPr>
        <w:t xml:space="preserve"> </w:t>
      </w:r>
      <w:r>
        <w:rPr>
          <w:w w:val="99"/>
        </w:rPr>
        <w:t>日起实施</w:t>
      </w:r>
      <w:r>
        <w:rPr>
          <w:spacing w:val="-174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3</w:t>
      </w:r>
      <w:r>
        <w:rPr>
          <w:spacing w:val="-25"/>
          <w:w w:val="99"/>
        </w:rPr>
        <w:t>、《中华人民共和国安全生产法》</w:t>
      </w:r>
      <w:r>
        <w:rPr>
          <w:spacing w:val="6"/>
          <w:w w:val="99"/>
        </w:rPr>
        <w:t>（</w:t>
      </w:r>
      <w:r>
        <w:rPr>
          <w:w w:val="99"/>
        </w:rPr>
        <w:t>2002</w:t>
      </w:r>
      <w:r>
        <w:rPr>
          <w:spacing w:val="-88"/>
        </w:rPr>
        <w:t xml:space="preserve"> </w:t>
      </w:r>
      <w:r>
        <w:rPr>
          <w:w w:val="99"/>
        </w:rPr>
        <w:t>年</w:t>
      </w:r>
      <w:r>
        <w:rPr>
          <w:spacing w:val="-88"/>
        </w:rPr>
        <w:t xml:space="preserve"> </w:t>
      </w:r>
      <w:r>
        <w:rPr>
          <w:w w:val="99"/>
        </w:rPr>
        <w:t>11</w:t>
      </w:r>
      <w:r>
        <w:rPr>
          <w:spacing w:val="-88"/>
        </w:rPr>
        <w:t xml:space="preserve"> </w:t>
      </w:r>
      <w:r>
        <w:rPr>
          <w:w w:val="99"/>
        </w:rPr>
        <w:t>月</w:t>
      </w:r>
      <w:r>
        <w:rPr>
          <w:spacing w:val="-92"/>
        </w:rPr>
        <w:t xml:space="preserve"> </w:t>
      </w:r>
      <w:r>
        <w:rPr>
          <w:w w:val="99"/>
        </w:rPr>
        <w:t>1</w:t>
      </w:r>
      <w:r>
        <w:rPr>
          <w:spacing w:val="-88"/>
        </w:rPr>
        <w:t xml:space="preserve"> </w:t>
      </w:r>
      <w:r>
        <w:rPr>
          <w:w w:val="99"/>
        </w:rPr>
        <w:t>日起实施</w:t>
      </w:r>
      <w:r>
        <w:rPr>
          <w:spacing w:val="-173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rPr>
          <w:spacing w:val="3"/>
          <w:w w:val="99"/>
        </w:rPr>
        <w:t>4</w:t>
      </w:r>
      <w:r>
        <w:rPr>
          <w:spacing w:val="-29"/>
          <w:w w:val="99"/>
        </w:rPr>
        <w:t>、《建设工程质量管理条例》</w:t>
      </w:r>
      <w:r>
        <w:rPr>
          <w:spacing w:val="6"/>
          <w:w w:val="99"/>
        </w:rPr>
        <w:t>（</w:t>
      </w:r>
      <w:r>
        <w:rPr>
          <w:w w:val="99"/>
        </w:rPr>
        <w:t>2000</w:t>
      </w:r>
      <w:r>
        <w:rPr>
          <w:spacing w:val="-85"/>
        </w:rPr>
        <w:t xml:space="preserve"> </w:t>
      </w:r>
      <w:r>
        <w:rPr>
          <w:w w:val="99"/>
        </w:rPr>
        <w:t>年</w:t>
      </w:r>
      <w:r>
        <w:rPr>
          <w:spacing w:val="-92"/>
        </w:rPr>
        <w:t xml:space="preserve"> </w:t>
      </w:r>
      <w:r>
        <w:rPr>
          <w:w w:val="99"/>
        </w:rPr>
        <w:t>1</w:t>
      </w:r>
      <w:r>
        <w:rPr>
          <w:spacing w:val="-88"/>
        </w:rPr>
        <w:t xml:space="preserve"> </w:t>
      </w:r>
      <w:r>
        <w:rPr>
          <w:w w:val="99"/>
        </w:rPr>
        <w:t>月</w:t>
      </w:r>
      <w:r>
        <w:rPr>
          <w:spacing w:val="-92"/>
        </w:rPr>
        <w:t xml:space="preserve"> </w:t>
      </w:r>
      <w:r>
        <w:rPr>
          <w:w w:val="99"/>
        </w:rPr>
        <w:t>30</w:t>
      </w:r>
      <w:r>
        <w:rPr>
          <w:spacing w:val="-88"/>
        </w:rPr>
        <w:t xml:space="preserve"> </w:t>
      </w:r>
      <w:r>
        <w:rPr>
          <w:w w:val="99"/>
        </w:rPr>
        <w:t>日起实施</w:t>
      </w:r>
      <w:r>
        <w:rPr>
          <w:spacing w:val="-174"/>
          <w:w w:val="99"/>
        </w:rPr>
        <w:t>）</w:t>
      </w:r>
      <w:r>
        <w:rPr>
          <w:w w:val="99"/>
        </w:rPr>
        <w:t>；</w:t>
      </w:r>
    </w:p>
    <w:p>
      <w:pPr>
        <w:pStyle w:val="BodyText"/>
        <w:spacing w:before="241"/>
        <w:ind w:left="1135"/>
      </w:pPr>
      <w:r>
        <w:t>5、公司的相关质量、安全管理规定。</w:t>
      </w:r>
    </w:p>
    <w:p>
      <w:pPr>
        <w:spacing w:after="0"/>
        <w:sectPr>
          <w:footerReference w:type="default" r:id="rId22"/>
          <w:pgSz w:w="17860" w:h="25260"/>
          <w:pgMar w:top="1660" w:right="800" w:bottom="2260" w:left="1040" w:header="0" w:footer="2058"/>
          <w:pgNumType w:start="5"/>
          <w:cols w:space="708"/>
        </w:sectPr>
      </w:pPr>
    </w:p>
    <w:p>
      <w:pPr>
        <w:pStyle w:val="Heading1"/>
        <w:spacing w:before="21" w:line="417" w:lineRule="auto"/>
        <w:ind w:left="648" w:right="12420" w:hanging="414"/>
      </w:pPr>
      <w:r>
        <w:t>第二章工程概况第一节工程概况</w:t>
      </w:r>
    </w:p>
    <w:p>
      <w:pPr>
        <w:spacing w:before="0" w:line="433" w:lineRule="exact"/>
        <w:ind w:left="955" w:right="0" w:firstLine="0"/>
        <w:jc w:val="left"/>
        <w:rPr>
          <w:sz w:val="36"/>
        </w:rPr>
      </w:pPr>
      <w:r>
        <w:rPr>
          <w:spacing w:val="-7"/>
          <w:sz w:val="36"/>
        </w:rPr>
        <w:t>本工程为汝州市煤山街道洗耳河片区赵庄城中村改造工程，工程地点位于河南省平汝州市煤山</w:t>
      </w:r>
    </w:p>
    <w:p>
      <w:pPr>
        <w:spacing w:before="240" w:line="364" w:lineRule="auto"/>
        <w:ind w:left="234" w:right="465" w:firstLine="0"/>
        <w:jc w:val="both"/>
        <w:rPr>
          <w:rFonts w:ascii="Arial" w:eastAsia="Arial"/>
          <w:sz w:val="36"/>
        </w:rPr>
      </w:pPr>
      <w:r>
        <w:rPr>
          <w:spacing w:val="-2"/>
          <w:sz w:val="36"/>
        </w:rPr>
        <w:t xml:space="preserve">街道西环路与北环路交叉口，占地约 </w:t>
      </w:r>
      <w:r>
        <w:rPr>
          <w:rFonts w:ascii="Arial" w:eastAsia="Arial"/>
          <w:sz w:val="36"/>
        </w:rPr>
        <w:t>128</w:t>
      </w:r>
      <w:r>
        <w:rPr>
          <w:rFonts w:ascii="Arial" w:eastAsia="Arial"/>
          <w:spacing w:val="59"/>
          <w:sz w:val="36"/>
        </w:rPr>
        <w:t xml:space="preserve"> </w:t>
      </w:r>
      <w:r>
        <w:rPr>
          <w:spacing w:val="-1"/>
          <w:sz w:val="36"/>
        </w:rPr>
        <w:t xml:space="preserve">亩，工程用地北至北环路，西至西环路，东至富盈街， </w:t>
      </w:r>
      <w:r>
        <w:rPr>
          <w:spacing w:val="-4"/>
          <w:sz w:val="36"/>
        </w:rPr>
        <w:t xml:space="preserve">南至公园用地幸福渠。该工程是汝州市 </w:t>
      </w:r>
      <w:r>
        <w:rPr>
          <w:rFonts w:ascii="Arial" w:eastAsia="Arial"/>
          <w:sz w:val="36"/>
        </w:rPr>
        <w:t>2017</w:t>
      </w:r>
      <w:r>
        <w:rPr>
          <w:rFonts w:ascii="Arial" w:eastAsia="Arial"/>
          <w:spacing w:val="17"/>
          <w:sz w:val="36"/>
        </w:rPr>
        <w:t xml:space="preserve"> </w:t>
      </w:r>
      <w:r>
        <w:rPr>
          <w:sz w:val="36"/>
        </w:rPr>
        <w:t>年重点工程，总建筑面积：</w:t>
      </w:r>
      <w:r>
        <w:rPr>
          <w:rFonts w:ascii="Arial" w:eastAsia="Arial"/>
          <w:sz w:val="36"/>
        </w:rPr>
        <w:t>284200</w:t>
      </w:r>
      <w:r>
        <w:rPr>
          <w:rFonts w:ascii="Arial" w:eastAsia="Arial"/>
          <w:spacing w:val="21"/>
          <w:sz w:val="36"/>
        </w:rPr>
        <w:t xml:space="preserve"> </w:t>
      </w:r>
      <w:r>
        <w:rPr>
          <w:sz w:val="36"/>
        </w:rPr>
        <w:t>平方米（</w:t>
      </w:r>
      <w:r>
        <w:rPr>
          <w:spacing w:val="-6"/>
          <w:sz w:val="36"/>
        </w:rPr>
        <w:t>分两个</w:t>
      </w:r>
      <w:r>
        <w:rPr>
          <w:sz w:val="36"/>
        </w:rPr>
        <w:t>地块，</w:t>
      </w:r>
      <w:r>
        <w:rPr>
          <w:rFonts w:ascii="Arial" w:eastAsia="Arial"/>
          <w:sz w:val="36"/>
        </w:rPr>
        <w:t>0-14-13-05</w:t>
      </w:r>
      <w:r>
        <w:rPr>
          <w:rFonts w:ascii="Arial" w:eastAsia="Arial"/>
          <w:spacing w:val="42"/>
          <w:sz w:val="36"/>
        </w:rPr>
        <w:t xml:space="preserve"> </w:t>
      </w:r>
      <w:r>
        <w:rPr>
          <w:spacing w:val="-5"/>
          <w:sz w:val="36"/>
        </w:rPr>
        <w:t xml:space="preserve">地块建设用地面积 </w:t>
      </w:r>
      <w:r>
        <w:rPr>
          <w:rFonts w:ascii="Arial" w:eastAsia="Arial"/>
          <w:sz w:val="36"/>
        </w:rPr>
        <w:t>52713.9</w:t>
      </w:r>
      <w:r>
        <w:rPr>
          <w:rFonts w:ascii="Arial" w:eastAsia="Arial"/>
          <w:spacing w:val="42"/>
          <w:sz w:val="36"/>
        </w:rPr>
        <w:t xml:space="preserve"> </w:t>
      </w:r>
      <w:r>
        <w:rPr>
          <w:spacing w:val="-6"/>
          <w:sz w:val="36"/>
        </w:rPr>
        <w:t xml:space="preserve">㎡，建筑面积 </w:t>
      </w:r>
      <w:r>
        <w:rPr>
          <w:rFonts w:ascii="Arial" w:eastAsia="Arial"/>
          <w:sz w:val="36"/>
        </w:rPr>
        <w:t>177680</w:t>
      </w:r>
      <w:r>
        <w:rPr>
          <w:rFonts w:ascii="Arial" w:eastAsia="Arial"/>
          <w:spacing w:val="40"/>
          <w:sz w:val="36"/>
        </w:rPr>
        <w:t xml:space="preserve"> </w:t>
      </w:r>
      <w:r>
        <w:rPr>
          <w:spacing w:val="-5"/>
          <w:sz w:val="36"/>
        </w:rPr>
        <w:t xml:space="preserve">㎡，地上建筑面积 </w:t>
      </w:r>
      <w:r>
        <w:rPr>
          <w:rFonts w:ascii="Arial" w:eastAsia="Arial"/>
          <w:sz w:val="36"/>
        </w:rPr>
        <w:t>140440</w:t>
      </w:r>
    </w:p>
    <w:p>
      <w:pPr>
        <w:spacing w:before="3"/>
        <w:ind w:left="234" w:right="0" w:firstLine="0"/>
        <w:jc w:val="both"/>
        <w:rPr>
          <w:rFonts w:ascii="Arial" w:eastAsia="Arial"/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197865</wp:posOffset>
            </wp:positionV>
            <wp:extent cx="7975600" cy="7200900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36"/>
        </w:rPr>
        <w:t xml:space="preserve">㎡，地下车库建筑面积 </w:t>
      </w:r>
      <w:r>
        <w:rPr>
          <w:rFonts w:ascii="Arial" w:eastAsia="Arial"/>
          <w:sz w:val="36"/>
        </w:rPr>
        <w:t>37240</w:t>
      </w:r>
      <w:r>
        <w:rPr>
          <w:rFonts w:ascii="Arial" w:eastAsia="Arial"/>
          <w:spacing w:val="16"/>
          <w:sz w:val="36"/>
        </w:rPr>
        <w:t xml:space="preserve"> </w:t>
      </w:r>
      <w:r>
        <w:rPr>
          <w:sz w:val="36"/>
        </w:rPr>
        <w:t>㎡；</w:t>
      </w:r>
      <w:r>
        <w:rPr>
          <w:rFonts w:ascii="Arial" w:eastAsia="Arial"/>
          <w:sz w:val="36"/>
        </w:rPr>
        <w:t>0-14-13-04</w:t>
      </w:r>
      <w:r>
        <w:rPr>
          <w:rFonts w:ascii="Arial" w:eastAsia="Arial"/>
          <w:spacing w:val="14"/>
          <w:sz w:val="36"/>
        </w:rPr>
        <w:t xml:space="preserve"> </w:t>
      </w:r>
      <w:r>
        <w:rPr>
          <w:spacing w:val="-8"/>
          <w:sz w:val="36"/>
        </w:rPr>
        <w:t xml:space="preserve">地块建设用地面积 </w:t>
      </w:r>
      <w:r>
        <w:rPr>
          <w:rFonts w:ascii="Arial" w:eastAsia="Arial"/>
          <w:sz w:val="36"/>
        </w:rPr>
        <w:t>30892.6</w:t>
      </w:r>
      <w:r>
        <w:rPr>
          <w:rFonts w:ascii="Arial" w:eastAsia="Arial"/>
          <w:spacing w:val="16"/>
          <w:sz w:val="36"/>
        </w:rPr>
        <w:t xml:space="preserve"> </w:t>
      </w:r>
      <w:r>
        <w:rPr>
          <w:spacing w:val="-10"/>
          <w:sz w:val="36"/>
        </w:rPr>
        <w:t xml:space="preserve">㎡，建筑面积 </w:t>
      </w:r>
      <w:r>
        <w:rPr>
          <w:rFonts w:ascii="Arial" w:eastAsia="Arial"/>
          <w:sz w:val="36"/>
        </w:rPr>
        <w:t>106520</w:t>
      </w:r>
    </w:p>
    <w:p>
      <w:pPr>
        <w:spacing w:before="241" w:line="364" w:lineRule="auto"/>
        <w:ind w:left="234" w:right="451" w:firstLine="0"/>
        <w:jc w:val="both"/>
        <w:rPr>
          <w:sz w:val="36"/>
        </w:rPr>
      </w:pPr>
      <w:r>
        <w:rPr>
          <w:spacing w:val="-12"/>
          <w:sz w:val="36"/>
        </w:rPr>
        <w:t xml:space="preserve">㎡，地上建筑面积 </w:t>
      </w:r>
      <w:r>
        <w:rPr>
          <w:rFonts w:ascii="Arial" w:eastAsia="Arial"/>
          <w:w w:val="99"/>
          <w:sz w:val="36"/>
        </w:rPr>
        <w:t>87620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pacing w:val="-10"/>
          <w:sz w:val="36"/>
        </w:rPr>
        <w:t xml:space="preserve">㎡，地下车库建筑面积 </w:t>
      </w:r>
      <w:r>
        <w:rPr>
          <w:rFonts w:ascii="Arial" w:eastAsia="Arial"/>
          <w:w w:val="99"/>
          <w:sz w:val="36"/>
        </w:rPr>
        <w:t>18900</w:t>
      </w:r>
      <w:r>
        <w:rPr>
          <w:rFonts w:ascii="Arial" w:eastAsia="Arial"/>
          <w:spacing w:val="-6"/>
          <w:sz w:val="36"/>
        </w:rPr>
        <w:t xml:space="preserve"> </w:t>
      </w:r>
      <w:r>
        <w:rPr>
          <w:sz w:val="36"/>
        </w:rPr>
        <w:t>㎡</w:t>
      </w:r>
      <w:r>
        <w:rPr>
          <w:spacing w:val="-180"/>
          <w:sz w:val="36"/>
        </w:rPr>
        <w:t>）</w:t>
      </w:r>
      <w:r>
        <w:rPr>
          <w:spacing w:val="-19"/>
          <w:sz w:val="36"/>
        </w:rPr>
        <w:t>，</w:t>
      </w:r>
      <w:r>
        <w:rPr>
          <w:rFonts w:ascii="Arial" w:eastAsia="Arial"/>
          <w:w w:val="99"/>
          <w:sz w:val="36"/>
        </w:rPr>
        <w:t>0-14-13-4</w:t>
      </w:r>
      <w:r>
        <w:rPr>
          <w:rFonts w:ascii="Arial" w:eastAsia="Arial"/>
          <w:spacing w:val="-9"/>
          <w:sz w:val="36"/>
        </w:rPr>
        <w:t xml:space="preserve"> </w:t>
      </w:r>
      <w:r>
        <w:rPr>
          <w:spacing w:val="-18"/>
          <w:sz w:val="36"/>
        </w:rPr>
        <w:t xml:space="preserve">号地块有 </w:t>
      </w:r>
      <w:r>
        <w:rPr>
          <w:rFonts w:ascii="Arial" w:eastAsia="Arial"/>
          <w:w w:val="99"/>
          <w:sz w:val="36"/>
        </w:rPr>
        <w:t>5</w:t>
      </w:r>
      <w:r>
        <w:rPr>
          <w:rFonts w:ascii="Arial" w:eastAsia="Arial"/>
          <w:spacing w:val="-9"/>
          <w:sz w:val="36"/>
        </w:rPr>
        <w:t xml:space="preserve"> </w:t>
      </w:r>
      <w:r>
        <w:rPr>
          <w:spacing w:val="-3"/>
          <w:sz w:val="36"/>
        </w:rPr>
        <w:t>栋住宅楼，一</w:t>
      </w:r>
      <w:r>
        <w:rPr>
          <w:sz w:val="36"/>
        </w:rPr>
        <w:t>栋商业楼</w:t>
      </w:r>
      <w:r>
        <w:rPr>
          <w:rFonts w:ascii="Arial" w:eastAsia="Arial"/>
          <w:spacing w:val="-6"/>
          <w:sz w:val="36"/>
        </w:rPr>
        <w:t>.11#</w:t>
      </w:r>
      <w:r>
        <w:rPr>
          <w:spacing w:val="-6"/>
          <w:sz w:val="36"/>
        </w:rPr>
        <w:t xml:space="preserve">楼为地下一层，地上 </w:t>
      </w:r>
      <w:r>
        <w:rPr>
          <w:rFonts w:ascii="Arial" w:eastAsia="Arial"/>
          <w:sz w:val="36"/>
        </w:rPr>
        <w:t>23</w:t>
      </w:r>
      <w:r>
        <w:rPr>
          <w:rFonts w:ascii="Arial" w:eastAsia="Arial"/>
          <w:spacing w:val="36"/>
          <w:sz w:val="36"/>
        </w:rPr>
        <w:t xml:space="preserve"> </w:t>
      </w:r>
      <w:r>
        <w:rPr>
          <w:spacing w:val="-5"/>
          <w:sz w:val="36"/>
        </w:rPr>
        <w:t xml:space="preserve">层，地下负一层层高 </w:t>
      </w:r>
      <w:r>
        <w:rPr>
          <w:rFonts w:ascii="Arial" w:eastAsia="Arial"/>
          <w:sz w:val="36"/>
        </w:rPr>
        <w:t>4.35</w:t>
      </w:r>
      <w:r>
        <w:rPr>
          <w:rFonts w:ascii="Arial" w:eastAsia="Arial"/>
          <w:spacing w:val="34"/>
          <w:sz w:val="36"/>
        </w:rPr>
        <w:t xml:space="preserve"> </w:t>
      </w:r>
      <w:r>
        <w:rPr>
          <w:spacing w:val="-8"/>
          <w:sz w:val="36"/>
        </w:rPr>
        <w:t xml:space="preserve">米，一层层高 </w:t>
      </w:r>
      <w:r>
        <w:rPr>
          <w:rFonts w:ascii="Arial" w:eastAsia="Arial"/>
          <w:sz w:val="36"/>
        </w:rPr>
        <w:t>5.6</w:t>
      </w:r>
      <w:r>
        <w:rPr>
          <w:rFonts w:ascii="Arial" w:eastAsia="Arial"/>
          <w:spacing w:val="36"/>
          <w:sz w:val="36"/>
        </w:rPr>
        <w:t xml:space="preserve"> </w:t>
      </w:r>
      <w:r>
        <w:rPr>
          <w:sz w:val="36"/>
        </w:rPr>
        <w:t>米，二层层高</w:t>
      </w:r>
    </w:p>
    <w:p>
      <w:pPr>
        <w:pStyle w:val="ListParagraph"/>
        <w:numPr>
          <w:ilvl w:val="1"/>
          <w:numId w:val="3"/>
        </w:numPr>
        <w:tabs>
          <w:tab w:val="left" w:pos="829"/>
        </w:tabs>
        <w:spacing w:before="3" w:after="0" w:line="364" w:lineRule="auto"/>
        <w:ind w:left="234" w:right="440" w:firstLine="0"/>
        <w:jc w:val="both"/>
        <w:rPr>
          <w:sz w:val="36"/>
        </w:rPr>
      </w:pPr>
      <w:r>
        <w:rPr>
          <w:spacing w:val="6"/>
          <w:sz w:val="36"/>
        </w:rPr>
        <w:t>米，其余各层层高均为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-7"/>
          <w:sz w:val="36"/>
        </w:rPr>
        <w:t xml:space="preserve"> </w:t>
      </w:r>
      <w:r>
        <w:rPr>
          <w:spacing w:val="-13"/>
          <w:sz w:val="36"/>
        </w:rPr>
        <w:t>米。</w:t>
      </w:r>
      <w:r>
        <w:rPr>
          <w:rFonts w:ascii="Arial" w:eastAsia="Arial"/>
          <w:sz w:val="36"/>
        </w:rPr>
        <w:t>12#</w:t>
      </w:r>
      <w:r>
        <w:rPr>
          <w:spacing w:val="6"/>
          <w:sz w:val="36"/>
        </w:rPr>
        <w:t>楼为地下两层，地上</w:t>
      </w:r>
      <w:r>
        <w:rPr>
          <w:rFonts w:ascii="Arial" w:eastAsia="Arial"/>
          <w:sz w:val="36"/>
        </w:rPr>
        <w:t>23</w:t>
      </w:r>
      <w:r>
        <w:rPr>
          <w:rFonts w:ascii="Arial" w:eastAsia="Arial"/>
          <w:spacing w:val="-7"/>
          <w:sz w:val="36"/>
        </w:rPr>
        <w:t xml:space="preserve"> </w:t>
      </w:r>
      <w:r>
        <w:rPr>
          <w:spacing w:val="-12"/>
          <w:sz w:val="36"/>
        </w:rPr>
        <w:t xml:space="preserve">层，地下负二层层高 </w:t>
      </w:r>
      <w:r>
        <w:rPr>
          <w:rFonts w:ascii="Arial" w:eastAsia="Arial"/>
          <w:sz w:val="36"/>
        </w:rPr>
        <w:t>2.7</w:t>
      </w:r>
      <w:r>
        <w:rPr>
          <w:rFonts w:ascii="Arial" w:eastAsia="Arial"/>
          <w:spacing w:val="-6"/>
          <w:sz w:val="36"/>
        </w:rPr>
        <w:t xml:space="preserve"> </w:t>
      </w:r>
      <w:r>
        <w:rPr>
          <w:spacing w:val="-3"/>
          <w:sz w:val="36"/>
        </w:rPr>
        <w:t>米，地下负</w:t>
      </w:r>
      <w:r>
        <w:rPr>
          <w:spacing w:val="-16"/>
          <w:sz w:val="36"/>
        </w:rPr>
        <w:t xml:space="preserve">一层层高 </w:t>
      </w:r>
      <w:r>
        <w:rPr>
          <w:rFonts w:ascii="Arial" w:eastAsia="Arial"/>
          <w:sz w:val="36"/>
        </w:rPr>
        <w:t>2.8</w:t>
      </w:r>
      <w:r>
        <w:rPr>
          <w:rFonts w:ascii="Arial" w:eastAsia="Arial"/>
          <w:spacing w:val="4"/>
          <w:sz w:val="36"/>
        </w:rPr>
        <w:t xml:space="preserve"> </w:t>
      </w:r>
      <w:r>
        <w:rPr>
          <w:spacing w:val="-12"/>
          <w:sz w:val="36"/>
        </w:rPr>
        <w:t xml:space="preserve">米，一层层高 </w:t>
      </w:r>
      <w:r>
        <w:rPr>
          <w:rFonts w:ascii="Arial" w:eastAsia="Arial"/>
          <w:sz w:val="36"/>
        </w:rPr>
        <w:t>4.8</w:t>
      </w:r>
      <w:r>
        <w:rPr>
          <w:rFonts w:ascii="Arial" w:eastAsia="Arial"/>
          <w:spacing w:val="4"/>
          <w:sz w:val="36"/>
        </w:rPr>
        <w:t xml:space="preserve"> </w:t>
      </w:r>
      <w:r>
        <w:rPr>
          <w:spacing w:val="-12"/>
          <w:sz w:val="36"/>
        </w:rPr>
        <w:t xml:space="preserve">米，二层层高 </w:t>
      </w:r>
      <w:r>
        <w:rPr>
          <w:rFonts w:ascii="Arial" w:eastAsia="Arial"/>
          <w:sz w:val="36"/>
        </w:rPr>
        <w:t>4.2</w:t>
      </w:r>
      <w:r>
        <w:rPr>
          <w:rFonts w:ascii="Arial" w:eastAsia="Arial"/>
          <w:spacing w:val="4"/>
          <w:sz w:val="36"/>
        </w:rPr>
        <w:t xml:space="preserve"> </w:t>
      </w:r>
      <w:r>
        <w:rPr>
          <w:spacing w:val="-8"/>
          <w:sz w:val="36"/>
        </w:rPr>
        <w:t xml:space="preserve">米，其余各层层高均为 </w:t>
      </w:r>
      <w:r>
        <w:rPr>
          <w:rFonts w:ascii="Arial" w:eastAsia="Arial"/>
          <w:sz w:val="36"/>
        </w:rPr>
        <w:t>3.0</w:t>
      </w:r>
      <w:r>
        <w:rPr>
          <w:rFonts w:ascii="Arial" w:eastAsia="Arial"/>
          <w:spacing w:val="5"/>
          <w:sz w:val="36"/>
        </w:rPr>
        <w:t xml:space="preserve"> </w:t>
      </w:r>
      <w:r>
        <w:rPr>
          <w:sz w:val="36"/>
        </w:rPr>
        <w:t>米。</w:t>
      </w:r>
      <w:r>
        <w:rPr>
          <w:rFonts w:ascii="Arial" w:eastAsia="Arial"/>
          <w:sz w:val="36"/>
        </w:rPr>
        <w:t>13#</w:t>
      </w:r>
      <w:r>
        <w:rPr>
          <w:sz w:val="36"/>
        </w:rPr>
        <w:t>楼为地下一</w:t>
      </w:r>
      <w:r>
        <w:rPr>
          <w:spacing w:val="-15"/>
          <w:sz w:val="36"/>
        </w:rPr>
        <w:t xml:space="preserve">层，地上 </w:t>
      </w:r>
      <w:r>
        <w:rPr>
          <w:rFonts w:ascii="Arial" w:eastAsia="Arial"/>
          <w:sz w:val="36"/>
        </w:rPr>
        <w:t>23</w:t>
      </w:r>
      <w:r>
        <w:rPr>
          <w:rFonts w:ascii="Arial" w:eastAsia="Arial"/>
          <w:spacing w:val="7"/>
          <w:sz w:val="36"/>
        </w:rPr>
        <w:t xml:space="preserve"> </w:t>
      </w:r>
      <w:r>
        <w:rPr>
          <w:spacing w:val="-8"/>
          <w:sz w:val="36"/>
        </w:rPr>
        <w:t xml:space="preserve">层，地下负一层层高 </w:t>
      </w:r>
      <w:r>
        <w:rPr>
          <w:rFonts w:ascii="Arial" w:eastAsia="Arial"/>
          <w:sz w:val="36"/>
        </w:rPr>
        <w:t>4.75</w:t>
      </w:r>
      <w:r>
        <w:rPr>
          <w:rFonts w:ascii="Arial" w:eastAsia="Arial"/>
          <w:spacing w:val="6"/>
          <w:sz w:val="36"/>
        </w:rPr>
        <w:t xml:space="preserve"> </w:t>
      </w:r>
      <w:r>
        <w:rPr>
          <w:spacing w:val="-12"/>
          <w:sz w:val="36"/>
        </w:rPr>
        <w:t xml:space="preserve">米，一层层高 </w:t>
      </w:r>
      <w:r>
        <w:rPr>
          <w:rFonts w:ascii="Arial" w:eastAsia="Arial"/>
          <w:sz w:val="36"/>
        </w:rPr>
        <w:t>3.72</w:t>
      </w:r>
      <w:r>
        <w:rPr>
          <w:rFonts w:ascii="Arial" w:eastAsia="Arial"/>
          <w:spacing w:val="5"/>
          <w:sz w:val="36"/>
        </w:rPr>
        <w:t xml:space="preserve"> </w:t>
      </w:r>
      <w:r>
        <w:rPr>
          <w:spacing w:val="-8"/>
          <w:sz w:val="36"/>
        </w:rPr>
        <w:t xml:space="preserve">米，其余各层层高均为 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6"/>
          <w:sz w:val="36"/>
        </w:rPr>
        <w:t xml:space="preserve"> </w:t>
      </w:r>
      <w:r>
        <w:rPr>
          <w:spacing w:val="-2"/>
          <w:sz w:val="36"/>
        </w:rPr>
        <w:t>米。</w:t>
      </w:r>
      <w:r>
        <w:rPr>
          <w:rFonts w:ascii="Arial" w:eastAsia="Arial"/>
          <w:sz w:val="36"/>
        </w:rPr>
        <w:t>15#</w:t>
      </w:r>
      <w:r>
        <w:rPr>
          <w:sz w:val="36"/>
        </w:rPr>
        <w:t>楼为</w:t>
      </w:r>
      <w:r>
        <w:rPr>
          <w:spacing w:val="-9"/>
          <w:sz w:val="36"/>
        </w:rPr>
        <w:t xml:space="preserve">地下两层，地上 </w:t>
      </w:r>
      <w:r>
        <w:rPr>
          <w:rFonts w:ascii="Arial" w:eastAsia="Arial"/>
          <w:sz w:val="36"/>
        </w:rPr>
        <w:t>23</w:t>
      </w:r>
      <w:r>
        <w:rPr>
          <w:rFonts w:ascii="Arial" w:eastAsia="Arial"/>
          <w:spacing w:val="18"/>
          <w:sz w:val="36"/>
        </w:rPr>
        <w:t xml:space="preserve"> </w:t>
      </w:r>
      <w:r>
        <w:rPr>
          <w:spacing w:val="-7"/>
          <w:sz w:val="36"/>
        </w:rPr>
        <w:t xml:space="preserve">层，地下负二层层高 </w:t>
      </w:r>
      <w:r>
        <w:rPr>
          <w:rFonts w:ascii="Arial" w:eastAsia="Arial"/>
          <w:sz w:val="36"/>
        </w:rPr>
        <w:t>2.7</w:t>
      </w:r>
      <w:r>
        <w:rPr>
          <w:rFonts w:ascii="Arial" w:eastAsia="Arial"/>
          <w:spacing w:val="15"/>
          <w:sz w:val="36"/>
        </w:rPr>
        <w:t xml:space="preserve"> </w:t>
      </w:r>
      <w:r>
        <w:rPr>
          <w:spacing w:val="-7"/>
          <w:sz w:val="36"/>
        </w:rPr>
        <w:t xml:space="preserve">米，地下负一层层高 </w:t>
      </w:r>
      <w:r>
        <w:rPr>
          <w:rFonts w:ascii="Arial" w:eastAsia="Arial"/>
          <w:sz w:val="36"/>
        </w:rPr>
        <w:t>2.8</w:t>
      </w:r>
      <w:r>
        <w:rPr>
          <w:rFonts w:ascii="Arial" w:eastAsia="Arial"/>
          <w:spacing w:val="18"/>
          <w:sz w:val="36"/>
        </w:rPr>
        <w:t xml:space="preserve"> </w:t>
      </w:r>
      <w:r>
        <w:rPr>
          <w:spacing w:val="-6"/>
          <w:sz w:val="36"/>
        </w:rPr>
        <w:t xml:space="preserve">米，其余各层层高均为 </w:t>
      </w:r>
      <w:r>
        <w:rPr>
          <w:rFonts w:ascii="Arial" w:eastAsia="Arial"/>
          <w:sz w:val="36"/>
        </w:rPr>
        <w:t xml:space="preserve">3.0 </w:t>
      </w:r>
      <w:r>
        <w:rPr>
          <w:sz w:val="36"/>
        </w:rPr>
        <w:t>米。</w:t>
      </w:r>
      <w:r>
        <w:rPr>
          <w:rFonts w:ascii="Arial" w:eastAsia="Arial"/>
          <w:sz w:val="36"/>
        </w:rPr>
        <w:t>16#</w:t>
      </w:r>
      <w:r>
        <w:rPr>
          <w:spacing w:val="-7"/>
          <w:sz w:val="36"/>
        </w:rPr>
        <w:t xml:space="preserve">楼为左单元地下两层，层高 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-1"/>
          <w:sz w:val="36"/>
        </w:rPr>
        <w:t xml:space="preserve"> </w:t>
      </w:r>
      <w:r>
        <w:rPr>
          <w:spacing w:val="-17"/>
          <w:sz w:val="36"/>
        </w:rPr>
        <w:t xml:space="preserve">米，地上 </w:t>
      </w:r>
      <w:r>
        <w:rPr>
          <w:rFonts w:ascii="Arial" w:eastAsia="Arial"/>
          <w:sz w:val="36"/>
        </w:rPr>
        <w:t xml:space="preserve">23 </w:t>
      </w:r>
      <w:r>
        <w:rPr>
          <w:spacing w:val="-10"/>
          <w:sz w:val="36"/>
        </w:rPr>
        <w:t xml:space="preserve">层，各层层高均为 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-1"/>
          <w:sz w:val="36"/>
        </w:rPr>
        <w:t xml:space="preserve"> </w:t>
      </w:r>
      <w:r>
        <w:rPr>
          <w:sz w:val="36"/>
        </w:rPr>
        <w:t>米。右单元地下一层，层</w:t>
      </w:r>
      <w:r>
        <w:rPr>
          <w:spacing w:val="-36"/>
          <w:sz w:val="36"/>
        </w:rPr>
        <w:t xml:space="preserve">高 </w:t>
      </w:r>
      <w:r>
        <w:rPr>
          <w:rFonts w:ascii="Arial" w:eastAsia="Arial"/>
          <w:sz w:val="36"/>
        </w:rPr>
        <w:t>4.5</w:t>
      </w:r>
      <w:r>
        <w:rPr>
          <w:rFonts w:ascii="Arial" w:eastAsia="Arial"/>
          <w:spacing w:val="12"/>
          <w:sz w:val="36"/>
        </w:rPr>
        <w:t xml:space="preserve"> </w:t>
      </w:r>
      <w:r>
        <w:rPr>
          <w:spacing w:val="-15"/>
          <w:sz w:val="36"/>
        </w:rPr>
        <w:t xml:space="preserve">米，地上 </w:t>
      </w:r>
      <w:r>
        <w:rPr>
          <w:rFonts w:ascii="Arial" w:eastAsia="Arial"/>
          <w:sz w:val="36"/>
        </w:rPr>
        <w:t>23</w:t>
      </w:r>
      <w:r>
        <w:rPr>
          <w:rFonts w:ascii="Arial" w:eastAsia="Arial"/>
          <w:spacing w:val="10"/>
          <w:sz w:val="36"/>
        </w:rPr>
        <w:t xml:space="preserve"> </w:t>
      </w:r>
      <w:r>
        <w:rPr>
          <w:spacing w:val="-11"/>
          <w:sz w:val="36"/>
        </w:rPr>
        <w:t xml:space="preserve">层，首层层高 </w:t>
      </w:r>
      <w:r>
        <w:rPr>
          <w:rFonts w:ascii="Arial" w:eastAsia="Arial"/>
          <w:sz w:val="36"/>
        </w:rPr>
        <w:t>4.5</w:t>
      </w:r>
      <w:r>
        <w:rPr>
          <w:rFonts w:ascii="Arial" w:eastAsia="Arial"/>
          <w:spacing w:val="11"/>
          <w:sz w:val="36"/>
        </w:rPr>
        <w:t xml:space="preserve"> </w:t>
      </w:r>
      <w:r>
        <w:rPr>
          <w:spacing w:val="-7"/>
          <w:sz w:val="36"/>
        </w:rPr>
        <w:t xml:space="preserve">米，其余各均为层层高 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9"/>
          <w:sz w:val="36"/>
        </w:rPr>
        <w:t xml:space="preserve"> </w:t>
      </w:r>
      <w:r>
        <w:rPr>
          <w:sz w:val="36"/>
        </w:rPr>
        <w:t>米。</w:t>
      </w:r>
      <w:r>
        <w:rPr>
          <w:rFonts w:ascii="Arial" w:eastAsia="Arial"/>
          <w:sz w:val="36"/>
        </w:rPr>
        <w:t>17#</w:t>
      </w:r>
      <w:r>
        <w:rPr>
          <w:sz w:val="36"/>
        </w:rPr>
        <w:t>楼为商业用房，建筑规模</w:t>
      </w:r>
      <w:r>
        <w:rPr>
          <w:spacing w:val="-15"/>
          <w:sz w:val="36"/>
        </w:rPr>
        <w:t xml:space="preserve">地下一层，地上四层，地下室层高 </w:t>
      </w:r>
      <w:r>
        <w:rPr>
          <w:rFonts w:ascii="Arial" w:eastAsia="Arial"/>
          <w:sz w:val="36"/>
        </w:rPr>
        <w:t>5.8</w:t>
      </w:r>
      <w:r>
        <w:rPr>
          <w:rFonts w:ascii="Arial" w:eastAsia="Arial"/>
          <w:spacing w:val="-7"/>
          <w:sz w:val="36"/>
        </w:rPr>
        <w:t xml:space="preserve"> </w:t>
      </w:r>
      <w:r>
        <w:rPr>
          <w:spacing w:val="-21"/>
          <w:sz w:val="36"/>
        </w:rPr>
        <w:t xml:space="preserve">米，一层层高 </w:t>
      </w:r>
      <w:r>
        <w:rPr>
          <w:rFonts w:ascii="Arial" w:eastAsia="Arial"/>
          <w:sz w:val="36"/>
        </w:rPr>
        <w:t>5.1</w:t>
      </w:r>
      <w:r>
        <w:rPr>
          <w:rFonts w:ascii="Arial" w:eastAsia="Arial"/>
          <w:spacing w:val="-7"/>
          <w:sz w:val="36"/>
        </w:rPr>
        <w:t xml:space="preserve"> </w:t>
      </w:r>
      <w:r>
        <w:rPr>
          <w:spacing w:val="-22"/>
          <w:sz w:val="36"/>
        </w:rPr>
        <w:t xml:space="preserve">米，二层层高 </w:t>
      </w:r>
      <w:r>
        <w:rPr>
          <w:rFonts w:ascii="Arial" w:eastAsia="Arial"/>
          <w:sz w:val="36"/>
        </w:rPr>
        <w:t>4.8</w:t>
      </w:r>
      <w:r>
        <w:rPr>
          <w:rFonts w:ascii="Arial" w:eastAsia="Arial"/>
          <w:spacing w:val="-7"/>
          <w:sz w:val="36"/>
        </w:rPr>
        <w:t xml:space="preserve"> </w:t>
      </w:r>
      <w:r>
        <w:rPr>
          <w:spacing w:val="-21"/>
          <w:sz w:val="36"/>
        </w:rPr>
        <w:t xml:space="preserve">米，三层，四层层高 </w:t>
      </w:r>
      <w:r>
        <w:rPr>
          <w:rFonts w:ascii="Arial" w:eastAsia="Arial"/>
          <w:sz w:val="36"/>
        </w:rPr>
        <w:t xml:space="preserve">4.2 </w:t>
      </w:r>
      <w:r>
        <w:rPr>
          <w:sz w:val="36"/>
        </w:rPr>
        <w:t>米。</w:t>
      </w:r>
    </w:p>
    <w:p>
      <w:pPr>
        <w:pStyle w:val="BodyText"/>
        <w:spacing w:before="7" w:line="364" w:lineRule="auto"/>
        <w:ind w:left="955" w:right="8942" w:firstLine="3"/>
      </w:pPr>
      <w:r>
        <w:t>建设单位：汝州市鑫源投资有限公司</w:t>
      </w:r>
      <w:r>
        <w:rPr>
          <w:w w:val="95"/>
        </w:rPr>
        <w:t>设计单位：中机十院国际工程有限公司</w:t>
      </w:r>
      <w:r>
        <w:t>监理单位：甲方正在招标</w:t>
      </w:r>
    </w:p>
    <w:p>
      <w:pPr>
        <w:pStyle w:val="BodyText"/>
        <w:spacing w:before="3"/>
        <w:ind w:left="955"/>
      </w:pPr>
      <w:r>
        <w:t>施工单位：中铁六局</w:t>
      </w:r>
    </w:p>
    <w:p>
      <w:pPr>
        <w:pStyle w:val="Heading1"/>
        <w:spacing w:before="269"/>
        <w:rPr>
          <w:rFonts w:ascii="黑体" w:eastAsia="黑体" w:hint="eastAsia"/>
        </w:rPr>
      </w:pPr>
      <w:r>
        <w:rPr>
          <w:rFonts w:ascii="黑体" w:eastAsia="黑体" w:hint="eastAsia"/>
        </w:rPr>
        <w:t>第二节 地质条件</w:t>
      </w:r>
    </w:p>
    <w:p>
      <w:pPr>
        <w:pStyle w:val="BodyText"/>
        <w:spacing w:before="370" w:line="364" w:lineRule="auto"/>
        <w:ind w:left="1271" w:right="474" w:firstLine="899"/>
        <w:jc w:val="both"/>
      </w:pPr>
      <w:r>
        <w:rPr>
          <w:w w:val="95"/>
        </w:rPr>
        <w:t xml:space="preserve">地场地地貌单元属冲积平原，总体地形平坦，以平面图中已知高程点引测，据此测得  </w:t>
      </w:r>
      <w:r>
        <w:rPr>
          <w:spacing w:val="-7"/>
        </w:rPr>
        <w:t xml:space="preserve">拟建场地内各钻孔孔口高程在 </w:t>
      </w:r>
      <w:r>
        <w:t>230.0m～235.4m</w:t>
      </w:r>
      <w:r>
        <w:rPr>
          <w:spacing w:val="-22"/>
        </w:rPr>
        <w:t xml:space="preserve"> 之间，相对高差最大值为 </w:t>
      </w:r>
      <w:r>
        <w:t>5.4m</w:t>
      </w:r>
      <w:r>
        <w:rPr>
          <w:spacing w:val="-13"/>
        </w:rPr>
        <w:t>。依据钻探资</w:t>
      </w:r>
      <w:r>
        <w:rPr>
          <w:spacing w:val="-6"/>
        </w:rPr>
        <w:t xml:space="preserve">料，揭露地层自上而下可分为 </w:t>
      </w:r>
      <w:r>
        <w:t>7</w:t>
      </w:r>
      <w:r>
        <w:rPr>
          <w:spacing w:val="-13"/>
        </w:rPr>
        <w:t xml:space="preserve"> 层，现分述如下：</w:t>
      </w:r>
    </w:p>
    <w:p>
      <w:pPr>
        <w:pStyle w:val="BodyText"/>
        <w:spacing w:before="3" w:line="364" w:lineRule="auto"/>
        <w:ind w:left="234" w:right="464" w:firstLine="1264"/>
        <w:jc w:val="both"/>
      </w:pPr>
      <w:r>
        <w:rPr>
          <w:w w:val="99"/>
        </w:rPr>
        <w:t>①杂填土</w:t>
      </w:r>
      <w:r>
        <w:rPr>
          <w:spacing w:val="7"/>
          <w:w w:val="99"/>
        </w:rPr>
        <w:t>（</w:t>
      </w:r>
      <w:r>
        <w:rPr>
          <w:w w:val="99"/>
        </w:rPr>
        <w:t>Qm</w:t>
      </w:r>
      <w:r>
        <w:rPr>
          <w:spacing w:val="3"/>
          <w:w w:val="99"/>
        </w:rPr>
        <w:t>l</w:t>
      </w:r>
      <w:r>
        <w:rPr>
          <w:spacing w:val="-177"/>
          <w:w w:val="99"/>
        </w:rPr>
        <w:t>）</w:t>
      </w:r>
      <w:r>
        <w:rPr>
          <w:spacing w:val="-1"/>
          <w:w w:val="99"/>
        </w:rPr>
        <w:t>：杂色，稍湿，松散。上部主要成分为建筑垃圾，属近期拆迁房屋形成，</w:t>
      </w:r>
      <w:r>
        <w:rPr>
          <w:spacing w:val="1"/>
        </w:rPr>
        <w:t xml:space="preserve">底部以粘性土为主，属原始地表植物层。该层在场地内均有分布，层底埋深 </w:t>
      </w:r>
      <w:r>
        <w:rPr>
          <w:spacing w:val="3"/>
        </w:rPr>
        <w:t>0.7~2.6m</w:t>
      </w:r>
      <w:r>
        <w:t>，层厚0.7~2.6m</w:t>
      </w:r>
      <w:r>
        <w:rPr>
          <w:spacing w:val="-15"/>
        </w:rPr>
        <w:t xml:space="preserve">，平均层厚 </w:t>
      </w:r>
      <w:r>
        <w:t>1.5m，与下伏地层呈突变接触关系。</w:t>
      </w:r>
    </w:p>
    <w:p>
      <w:pPr>
        <w:pStyle w:val="BodyText"/>
        <w:spacing w:before="3"/>
        <w:ind w:left="1498"/>
      </w:pPr>
      <w:r>
        <w:rPr>
          <w:w w:val="99"/>
        </w:rPr>
        <w:t>②粉质粘土</w:t>
      </w:r>
      <w:r>
        <w:rPr>
          <w:spacing w:val="3"/>
          <w:w w:val="99"/>
        </w:rPr>
        <w:t>（</w:t>
      </w:r>
      <w:r>
        <w:rPr>
          <w:w w:val="99"/>
        </w:rPr>
        <w:t>Q4al+p</w:t>
      </w:r>
      <w:r>
        <w:rPr>
          <w:spacing w:val="8"/>
          <w:w w:val="99"/>
        </w:rPr>
        <w:t>l</w:t>
      </w:r>
      <w:r>
        <w:rPr>
          <w:spacing w:val="-180"/>
          <w:w w:val="99"/>
        </w:rPr>
        <w:t>）</w:t>
      </w:r>
      <w:r>
        <w:rPr>
          <w:w w:val="99"/>
        </w:rPr>
        <w:t>：黄褐、褐黄色，湿，呈可塑状。含少量铁锰质氧化物，多量钙质</w:t>
      </w:r>
    </w:p>
    <w:p>
      <w:pPr>
        <w:spacing w:after="0"/>
        <w:sectPr>
          <w:footerReference w:type="default" r:id="rId23"/>
          <w:pgSz w:w="17860" w:h="25260"/>
          <w:pgMar w:top="1660" w:right="800" w:bottom="2260" w:left="1040" w:header="0" w:footer="2058"/>
          <w:pgNumType w:start="6"/>
          <w:cols w:space="708"/>
        </w:sectPr>
      </w:pPr>
    </w:p>
    <w:p>
      <w:pPr>
        <w:pStyle w:val="BodyText"/>
        <w:spacing w:before="33" w:line="364" w:lineRule="auto"/>
        <w:ind w:left="234" w:right="471"/>
      </w:pPr>
      <w:r>
        <w:rPr>
          <w:w w:val="95"/>
        </w:rPr>
        <w:t>结核，</w:t>
      </w:r>
      <w:r>
        <w:rPr>
          <w:rFonts w:ascii="幼圆" w:eastAsia="幼圆" w:hAnsi="幼圆" w:hint="eastAsia"/>
          <w:w w:val="95"/>
        </w:rPr>
        <w:t>φ</w:t>
      </w:r>
      <w:r>
        <w:rPr>
          <w:w w:val="95"/>
        </w:rPr>
        <w:t>0.5~2.5cm</w:t>
      </w:r>
      <w:r>
        <w:rPr>
          <w:spacing w:val="-1"/>
          <w:w w:val="95"/>
        </w:rPr>
        <w:t xml:space="preserve">，磨圆度差，岩性较均匀，粘性较好，韧性较好，干强度中等。该层在场地内   </w:t>
      </w:r>
      <w:r>
        <w:rPr>
          <w:spacing w:val="-9"/>
        </w:rPr>
        <w:t xml:space="preserve">均有分布，层底埋深 </w:t>
      </w:r>
      <w:r>
        <w:t>3.6~6.8m</w:t>
      </w:r>
      <w:r>
        <w:rPr>
          <w:spacing w:val="-24"/>
        </w:rPr>
        <w:t xml:space="preserve">，层厚 </w:t>
      </w:r>
      <w:r>
        <w:t>1.9~6.1m</w:t>
      </w:r>
      <w:r>
        <w:rPr>
          <w:spacing w:val="-16"/>
        </w:rPr>
        <w:t xml:space="preserve">，平均层厚 </w:t>
      </w:r>
      <w:r>
        <w:t>3.3m，与下伏地层呈渐变接触关系。</w:t>
      </w:r>
    </w:p>
    <w:p>
      <w:pPr>
        <w:pStyle w:val="BodyText"/>
        <w:spacing w:before="2" w:line="364" w:lineRule="auto"/>
        <w:ind w:left="234" w:right="139" w:firstLine="1264"/>
      </w:pPr>
      <w:r>
        <w:rPr>
          <w:w w:val="99"/>
        </w:rPr>
        <w:t>③粉质粘土</w:t>
      </w:r>
      <w:r>
        <w:rPr>
          <w:spacing w:val="-29"/>
          <w:w w:val="99"/>
        </w:rPr>
        <w:t>（</w:t>
      </w:r>
      <w:r>
        <w:rPr>
          <w:w w:val="99"/>
        </w:rPr>
        <w:t>Q4al+p</w:t>
      </w:r>
      <w:r>
        <w:rPr>
          <w:spacing w:val="8"/>
          <w:w w:val="99"/>
        </w:rPr>
        <w:t>l</w:t>
      </w:r>
      <w:r>
        <w:rPr>
          <w:spacing w:val="-180"/>
          <w:w w:val="99"/>
        </w:rPr>
        <w:t>）</w:t>
      </w:r>
      <w:r>
        <w:rPr>
          <w:spacing w:val="-1"/>
          <w:w w:val="99"/>
        </w:rPr>
        <w:t>：黄褐色，局部底部红褐色，湿，呈可塑状。含少量铁锰质氧化物，</w:t>
      </w:r>
      <w:r>
        <w:t xml:space="preserve">少量钙质结核，岩性较均匀，粘性较好，韧性一般，干强度中等。该层在场地内均有分布，层底 </w:t>
      </w:r>
      <w:r>
        <w:rPr>
          <w:spacing w:val="-30"/>
        </w:rPr>
        <w:t xml:space="preserve">埋深 </w:t>
      </w:r>
      <w:r>
        <w:t>6.4~11.6m</w:t>
      </w:r>
      <w:r>
        <w:rPr>
          <w:spacing w:val="-23"/>
        </w:rPr>
        <w:t xml:space="preserve">，层厚 </w:t>
      </w:r>
      <w:r>
        <w:t>2.0~6.3m</w:t>
      </w:r>
      <w:r>
        <w:rPr>
          <w:spacing w:val="-15"/>
        </w:rPr>
        <w:t xml:space="preserve">，平均层厚 </w:t>
      </w:r>
      <w:r>
        <w:t>4.2m，与下伏地层呈突变接触关系。</w:t>
      </w:r>
    </w:p>
    <w:p>
      <w:pPr>
        <w:pStyle w:val="BodyText"/>
        <w:spacing w:before="3" w:line="364" w:lineRule="auto"/>
        <w:ind w:left="234" w:right="314" w:firstLine="1264"/>
        <w:jc w:val="both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940815</wp:posOffset>
            </wp:positionV>
            <wp:extent cx="7975600" cy="720090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④卵石</w:t>
      </w:r>
      <w:r>
        <w:rPr>
          <w:spacing w:val="-4"/>
          <w:w w:val="99"/>
        </w:rPr>
        <w:t>（</w:t>
      </w:r>
      <w:r>
        <w:rPr>
          <w:w w:val="99"/>
        </w:rPr>
        <w:t>Q3al+p</w:t>
      </w:r>
      <w:r>
        <w:rPr>
          <w:spacing w:val="10"/>
          <w:w w:val="99"/>
        </w:rPr>
        <w:t>l</w:t>
      </w:r>
      <w:r>
        <w:rPr>
          <w:spacing w:val="-177"/>
          <w:w w:val="99"/>
        </w:rPr>
        <w:t>）</w:t>
      </w:r>
      <w:r>
        <w:rPr>
          <w:w w:val="99"/>
        </w:rPr>
        <w:t>：褐黄色，很湿，呈稍密状。上部中粗砂含量较大，卵石原岩成分主要</w:t>
      </w:r>
      <w:r>
        <w:rPr>
          <w:spacing w:val="-10"/>
        </w:rPr>
        <w:t xml:space="preserve">为石英岩、砂岩等，粒径多为 </w:t>
      </w:r>
      <w:r>
        <w:t>3~8cm，个别较大，磨圆度差，呈亚圆形，呈中风化，孔隙充填砂粒</w:t>
      </w:r>
      <w:r>
        <w:rPr>
          <w:spacing w:val="-4"/>
        </w:rPr>
        <w:t xml:space="preserve">及少量粘性土。该层在场地内均有分布，层底埋深 </w:t>
      </w:r>
      <w:r>
        <w:t>12.4~15.5m</w:t>
      </w:r>
      <w:r>
        <w:rPr>
          <w:spacing w:val="-25"/>
        </w:rPr>
        <w:t xml:space="preserve">，层厚 </w:t>
      </w:r>
      <w:r>
        <w:t>3.6~7.1m</w:t>
      </w:r>
      <w:r>
        <w:rPr>
          <w:spacing w:val="-17"/>
        </w:rPr>
        <w:t xml:space="preserve">，平均层厚 </w:t>
      </w:r>
      <w:r>
        <w:rPr>
          <w:spacing w:val="-3"/>
        </w:rPr>
        <w:t xml:space="preserve">4.8m， </w:t>
      </w:r>
      <w:r>
        <w:t>与下伏地层呈突变接触关系。</w:t>
      </w:r>
    </w:p>
    <w:p>
      <w:pPr>
        <w:pStyle w:val="BodyText"/>
        <w:spacing w:before="4" w:line="364" w:lineRule="auto"/>
        <w:ind w:left="234" w:right="468" w:firstLine="1264"/>
      </w:pPr>
      <w:r>
        <w:rPr>
          <w:w w:val="99"/>
        </w:rPr>
        <w:t>⑤粘土</w:t>
      </w:r>
      <w:r>
        <w:rPr>
          <w:spacing w:val="-1"/>
          <w:w w:val="99"/>
        </w:rPr>
        <w:t>（</w:t>
      </w:r>
      <w:r>
        <w:rPr>
          <w:w w:val="99"/>
        </w:rPr>
        <w:t>Q3al+p</w:t>
      </w:r>
      <w:r>
        <w:rPr>
          <w:spacing w:val="7"/>
          <w:w w:val="99"/>
        </w:rPr>
        <w:t>l</w:t>
      </w:r>
      <w:r>
        <w:rPr>
          <w:spacing w:val="-177"/>
          <w:w w:val="99"/>
        </w:rPr>
        <w:t>）</w:t>
      </w:r>
      <w:r>
        <w:rPr>
          <w:spacing w:val="-1"/>
          <w:w w:val="99"/>
        </w:rPr>
        <w:t>：红褐、褐黄色夹灰白色，稍湿，呈硬塑状。含较多铁锰质氧化物，较</w:t>
      </w:r>
      <w:r>
        <w:t>多灰白色泥质团块，土质较均匀，粘性好，韧性较好，干后坚硬。该层在场地内均有分布，层底</w:t>
      </w:r>
      <w:r>
        <w:rPr>
          <w:spacing w:val="-30"/>
        </w:rPr>
        <w:t xml:space="preserve">埋深 </w:t>
      </w:r>
      <w:r>
        <w:t>24.1~27.1m</w:t>
      </w:r>
      <w:r>
        <w:rPr>
          <w:spacing w:val="-22"/>
        </w:rPr>
        <w:t xml:space="preserve">，层厚 </w:t>
      </w:r>
      <w:r>
        <w:t>10.4~12.8m</w:t>
      </w:r>
      <w:r>
        <w:rPr>
          <w:spacing w:val="-15"/>
        </w:rPr>
        <w:t xml:space="preserve">，平均层厚 </w:t>
      </w:r>
      <w:r>
        <w:t>11.7m，与下伏地层呈突变接触关系。</w:t>
      </w:r>
    </w:p>
    <w:p>
      <w:pPr>
        <w:pStyle w:val="BodyText"/>
        <w:spacing w:before="3" w:line="364" w:lineRule="auto"/>
        <w:ind w:left="234" w:right="296" w:firstLine="1264"/>
      </w:pPr>
      <w:r>
        <w:rPr>
          <w:w w:val="99"/>
        </w:rPr>
        <w:t>⑥泥质砾砂</w:t>
      </w:r>
      <w:r>
        <w:rPr>
          <w:spacing w:val="-11"/>
          <w:w w:val="99"/>
        </w:rPr>
        <w:t>（</w:t>
      </w:r>
      <w:r>
        <w:rPr>
          <w:w w:val="99"/>
        </w:rPr>
        <w:t>Q3al+p</w:t>
      </w:r>
      <w:r>
        <w:rPr>
          <w:spacing w:val="8"/>
          <w:w w:val="99"/>
        </w:rPr>
        <w:t>l</w:t>
      </w:r>
      <w:r>
        <w:rPr>
          <w:spacing w:val="-180"/>
          <w:w w:val="99"/>
        </w:rPr>
        <w:t>）</w:t>
      </w:r>
      <w:r>
        <w:rPr>
          <w:w w:val="99"/>
        </w:rPr>
        <w:t>：褐黄，浅黄色，饱水，呈中密状。少量卵石，泥质含量</w:t>
      </w:r>
      <w:r>
        <w:rPr>
          <w:w w:val="99"/>
        </w:rPr>
        <w:t>20</w:t>
      </w:r>
      <w:r>
        <w:rPr>
          <w:spacing w:val="3"/>
          <w:w w:val="99"/>
        </w:rPr>
        <w:t>%</w:t>
      </w:r>
      <w:r>
        <w:rPr>
          <w:spacing w:val="-6"/>
          <w:w w:val="99"/>
        </w:rPr>
        <w:t>左右，</w:t>
      </w:r>
      <w:r>
        <w:t>砾石的原岩成分为石英岩、砂岩等。砂的矿物成份以长石、石英为主，云母及暗色矿物次之。该</w:t>
      </w:r>
      <w:r>
        <w:rPr>
          <w:spacing w:val="-9"/>
        </w:rPr>
        <w:t xml:space="preserve">层在场地内均有分布，层底埋深 </w:t>
      </w:r>
      <w:r>
        <w:t>25.2~29.4m</w:t>
      </w:r>
      <w:r>
        <w:rPr>
          <w:spacing w:val="18"/>
        </w:rPr>
        <w:t>，层厚</w:t>
      </w:r>
      <w:r>
        <w:t>0.7~3.3m</w:t>
      </w:r>
      <w:r>
        <w:rPr>
          <w:spacing w:val="11"/>
        </w:rPr>
        <w:t>，平均层厚</w:t>
      </w:r>
      <w:r>
        <w:t>1.7m，与下伏地层呈突变接触关系。</w:t>
      </w:r>
    </w:p>
    <w:p>
      <w:pPr>
        <w:pStyle w:val="BodyText"/>
        <w:spacing w:before="4" w:line="364" w:lineRule="auto"/>
        <w:ind w:left="234" w:right="619" w:firstLine="1084"/>
        <w:jc w:val="both"/>
      </w:pPr>
      <w:r>
        <w:rPr>
          <w:w w:val="99"/>
        </w:rPr>
        <w:t>⑦粘土</w:t>
      </w:r>
      <w:r>
        <w:rPr>
          <w:spacing w:val="21"/>
          <w:w w:val="99"/>
        </w:rPr>
        <w:t>（</w:t>
      </w:r>
      <w:r>
        <w:rPr>
          <w:w w:val="99"/>
        </w:rPr>
        <w:t>Q2al+p</w:t>
      </w:r>
      <w:r>
        <w:rPr>
          <w:spacing w:val="10"/>
          <w:w w:val="99"/>
        </w:rPr>
        <w:t>l</w:t>
      </w:r>
      <w:r>
        <w:rPr>
          <w:spacing w:val="-173"/>
          <w:w w:val="99"/>
        </w:rPr>
        <w:t>）</w:t>
      </w:r>
      <w:r>
        <w:rPr>
          <w:spacing w:val="-1"/>
          <w:w w:val="99"/>
        </w:rPr>
        <w:t>：褐黄夹灰白色，稍湿，呈坚硬状。内含少量灰白色泥质团块和砂粒，</w:t>
      </w:r>
      <w:r>
        <w:rPr>
          <w:w w:val="95"/>
        </w:rPr>
        <w:t xml:space="preserve">土质较均匀，无摇振反应，粘性好，韧性好，干强度高。该层在场地内均有分布，本次勘察未揭   </w:t>
      </w:r>
      <w:r>
        <w:rPr>
          <w:spacing w:val="-9"/>
        </w:rPr>
        <w:t xml:space="preserve">穿，最大揭露厚度 </w:t>
      </w:r>
      <w:r>
        <w:t>19.7m。</w:t>
      </w:r>
    </w:p>
    <w:p>
      <w:pPr>
        <w:pStyle w:val="BodyText"/>
        <w:spacing w:before="3" w:line="364" w:lineRule="auto"/>
        <w:ind w:left="234" w:right="11103"/>
      </w:pPr>
      <w:r>
        <w:rPr>
          <w:w w:val="95"/>
        </w:rPr>
        <w:t>第三节施工内容和主要工程量</w:t>
      </w:r>
      <w:r>
        <w:t>一、施工内容</w:t>
      </w:r>
    </w:p>
    <w:p>
      <w:pPr>
        <w:pStyle w:val="BodyText"/>
        <w:spacing w:before="2"/>
        <w:ind w:left="1135"/>
      </w:pPr>
      <w:r>
        <w:t>本工程施工主要内容为：</w:t>
      </w:r>
    </w:p>
    <w:p>
      <w:pPr>
        <w:pStyle w:val="BodyText"/>
        <w:spacing w:before="241" w:line="364" w:lineRule="auto"/>
        <w:ind w:left="234" w:right="503" w:firstLine="900"/>
      </w:pPr>
      <w:r>
        <w:rPr>
          <w:spacing w:val="7"/>
        </w:rPr>
        <w:t>1</w:t>
      </w:r>
      <w:r>
        <w:t>、制作钢筋笼、桩基成孔、混凝土灌注、钢筋就位、凿桩头、桩间土、桩弃土：施工方案</w:t>
      </w:r>
      <w:r>
        <w:rPr>
          <w:spacing w:val="-5"/>
        </w:rPr>
        <w:t xml:space="preserve">及施工图纸中标明的桩基范围内预留 </w:t>
      </w:r>
      <w:r>
        <w:t>0.5m</w:t>
      </w:r>
      <w:r>
        <w:rPr>
          <w:spacing w:val="-1"/>
        </w:rPr>
        <w:t>，桩弃土方开挖、桩间土方开挖、清理，包括土方开挖</w:t>
      </w:r>
      <w:r>
        <w:t>以及装载运输等相关辅助工作；成桩保护桩头的凿除。</w:t>
      </w:r>
    </w:p>
    <w:p>
      <w:pPr>
        <w:pStyle w:val="BodyText"/>
        <w:spacing w:before="3" w:line="364" w:lineRule="auto"/>
        <w:ind w:left="234" w:right="655" w:firstLine="900"/>
        <w:jc w:val="both"/>
      </w:pPr>
      <w:r>
        <w:rPr>
          <w:spacing w:val="7"/>
          <w:w w:val="95"/>
        </w:rPr>
        <w:t>2</w:t>
      </w:r>
      <w:r>
        <w:rPr>
          <w:spacing w:val="-1"/>
          <w:w w:val="95"/>
        </w:rPr>
        <w:t xml:space="preserve">、钢筋混凝土灌注桩施工：施工方案及施工图纸中标明的钢筋混凝土灌注桩施工，包括凿   </w:t>
      </w:r>
      <w:r>
        <w:rPr>
          <w:w w:val="95"/>
        </w:rPr>
        <w:t xml:space="preserve">桩头制作钢筋笼、桩基成孔、混凝土灌注、钢筋就位、钻孔土方及外运等与之相关的辅助工作、   </w:t>
      </w:r>
      <w:r>
        <w:t>静压荷载试验、桩身完整性检测等。</w:t>
      </w:r>
    </w:p>
    <w:p>
      <w:pPr>
        <w:pStyle w:val="BodyText"/>
        <w:spacing w:before="237"/>
        <w:ind w:left="234"/>
      </w:pPr>
      <w:r>
        <w:t>二、钢筋混凝土灌注桩设计概况</w:t>
      </w:r>
    </w:p>
    <w:p>
      <w:pPr>
        <w:spacing w:after="0"/>
        <w:sectPr>
          <w:footerReference w:type="default" r:id="rId24"/>
          <w:pgSz w:w="17860" w:h="25260"/>
          <w:pgMar w:top="1620" w:right="800" w:bottom="2260" w:left="1040" w:header="0" w:footer="2058"/>
          <w:pgNumType w:start="7"/>
          <w:cols w:space="708"/>
        </w:sectPr>
      </w:pPr>
    </w:p>
    <w:p>
      <w:pPr>
        <w:pStyle w:val="BodyText"/>
        <w:spacing w:before="26"/>
        <w:ind w:left="1135"/>
      </w:pPr>
      <w:r>
        <w:rPr>
          <w:spacing w:val="-8"/>
        </w:rPr>
        <w:t xml:space="preserve">钢筋混凝土灌注桩桩径 </w:t>
      </w: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121"/>
        </w:rPr>
        <w:t xml:space="preserve"> </w:t>
      </w:r>
      <w:r>
        <w:t>600mm</w:t>
      </w:r>
      <w:r>
        <w:rPr>
          <w:spacing w:val="-7"/>
        </w:rPr>
        <w:t xml:space="preserve">,桩身混凝土强度等级为 </w:t>
      </w:r>
      <w:r>
        <w:rPr>
          <w:spacing w:val="2"/>
        </w:rPr>
        <w:t>C25</w:t>
      </w:r>
      <w:r>
        <w:rPr>
          <w:spacing w:val="-34"/>
        </w:rPr>
        <w:t xml:space="preserve">。设计桩长 </w:t>
      </w:r>
      <w:r>
        <w:t>13</w:t>
      </w:r>
      <w:r>
        <w:rPr>
          <w:spacing w:val="-38"/>
        </w:rPr>
        <w:t xml:space="preserve"> 米，施工桩长 </w:t>
      </w:r>
      <w:r>
        <w:t>13.5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234"/>
      </w:pPr>
      <w:r>
        <w:t>米。桩施工时保护桩长为≥50cm。</w:t>
      </w:r>
    </w:p>
    <w:p>
      <w:pPr>
        <w:pStyle w:val="BodyText"/>
        <w:spacing w:before="241"/>
        <w:ind w:left="234"/>
      </w:pPr>
      <w:r>
        <w:t>第四节本工程特点、重点、难点及针对性措施</w:t>
      </w:r>
    </w:p>
    <w:p>
      <w:pPr>
        <w:pStyle w:val="BodyText"/>
        <w:spacing w:before="241" w:line="364" w:lineRule="auto"/>
        <w:ind w:left="234" w:right="303" w:firstLine="724"/>
      </w:pPr>
      <w:r>
        <w:t>一、本工程为地基处理工程，包括钢筋混凝土灌注桩施工及相关的桩孔，钢筋位置、桩间土</w:t>
      </w:r>
      <w:r>
        <w:rPr>
          <w:spacing w:val="-1"/>
          <w:w w:val="95"/>
        </w:rPr>
        <w:t xml:space="preserve">方挖运，桩头凿除，及桩检测工程。确保桩工程质量是本工程的重点，需采用全面质量管理措施，   </w:t>
      </w:r>
      <w:r>
        <w:t>加强过程控制以确保工程质量。</w:t>
      </w:r>
    </w:p>
    <w:p>
      <w:pPr>
        <w:pStyle w:val="BodyText"/>
        <w:spacing w:before="2" w:line="364" w:lineRule="auto"/>
        <w:ind w:left="234" w:right="460" w:firstLine="724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345821</wp:posOffset>
            </wp:positionV>
            <wp:extent cx="7975600" cy="7200900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二、施工中拟采用 </w:t>
      </w:r>
      <w:r>
        <w:rPr>
          <w:rFonts w:ascii="Arial" w:eastAsia="Arial"/>
        </w:rPr>
        <w:t xml:space="preserve">1 </w:t>
      </w:r>
      <w:r>
        <w:t>台长螺旋钻机成孔，一台吊机下钢筋笼，同步施工，其他施工设备有混凝土输送泵及电焊机等，工程用电量较大，需配备足够的供电设施。</w:t>
      </w:r>
    </w:p>
    <w:p>
      <w:pPr>
        <w:pStyle w:val="BodyText"/>
        <w:spacing w:before="3"/>
        <w:ind w:left="955"/>
      </w:pPr>
      <w:r>
        <w:t>三、需做好安全生产、文明施工，确保工程效益。</w:t>
      </w:r>
    </w:p>
    <w:p>
      <w:pPr>
        <w:pStyle w:val="Heading1"/>
        <w:spacing w:before="268"/>
      </w:pPr>
      <w:r>
        <w:t>第三章施工部署</w:t>
      </w:r>
    </w:p>
    <w:p>
      <w:pPr>
        <w:pStyle w:val="BodyText"/>
        <w:spacing w:before="371"/>
        <w:ind w:left="234"/>
      </w:pPr>
      <w:r>
        <w:t>第一节质量目标</w:t>
      </w:r>
    </w:p>
    <w:p>
      <w:pPr>
        <w:pStyle w:val="BodyText"/>
        <w:spacing w:before="240" w:line="364" w:lineRule="auto"/>
        <w:ind w:left="234" w:right="303" w:firstLine="724"/>
      </w:pPr>
      <w:r>
        <w:t>全面贯彻一切从顾客利益出发，不断满足顾客要求，以人为本、信守合同、遵纪守法的经营宗旨，营造诚信、团结、高效的工作氛围。倡导积极创新、勇于负责的职业精神，坚持严谨、求</w:t>
      </w:r>
      <w:r>
        <w:rPr>
          <w:spacing w:val="-1"/>
          <w:w w:val="95"/>
        </w:rPr>
        <w:t xml:space="preserve">实的工作作风，推动科技进步，持续改进管理方法，节能降耗，预防和减少污染，共建绿色家园，   </w:t>
      </w:r>
      <w:r>
        <w:t>向社会提供最卓越的建筑产品，创公司品牌。</w:t>
      </w:r>
    </w:p>
    <w:p>
      <w:pPr>
        <w:pStyle w:val="BodyText"/>
        <w:spacing w:before="4" w:line="364" w:lineRule="auto"/>
        <w:ind w:left="234" w:right="472" w:firstLine="724"/>
      </w:pPr>
      <w:r>
        <w:rPr>
          <w:spacing w:val="-6"/>
          <w:w w:val="95"/>
        </w:rPr>
        <w:t xml:space="preserve">本项目施工过程中，将按照我公司“科技领先；管理一流；顾客至上；诚实守信。”的质量方   </w:t>
      </w:r>
      <w:r>
        <w:t>针，以不断创新的科研成果和一流的质量管理持续改进产品的质量，为顾客提供满意的产品，对顾客真诚、负责，敬业守信。</w:t>
      </w:r>
    </w:p>
    <w:p>
      <w:pPr>
        <w:pStyle w:val="BodyText"/>
        <w:spacing w:before="3" w:line="364" w:lineRule="auto"/>
        <w:ind w:left="234" w:right="2098" w:firstLine="724"/>
      </w:pPr>
      <w:r>
        <w:rPr>
          <w:spacing w:val="-1"/>
          <w:w w:val="95"/>
        </w:rPr>
        <w:t xml:space="preserve">本工程的质量目标为：达到规范的合格标准，并满足建设单位对质量方面的要求。  </w:t>
      </w:r>
      <w:r>
        <w:t>第二节项目部组织机构</w:t>
      </w:r>
    </w:p>
    <w:p>
      <w:pPr>
        <w:spacing w:before="2"/>
        <w:ind w:left="234" w:right="0" w:firstLine="0"/>
        <w:jc w:val="left"/>
        <w:rPr>
          <w:sz w:val="36"/>
        </w:rPr>
      </w:pPr>
      <w:r>
        <w:rPr>
          <w:sz w:val="36"/>
        </w:rPr>
        <w:t>一、项目部组织机构</w:t>
      </w:r>
    </w:p>
    <w:p>
      <w:pPr>
        <w:pStyle w:val="BodyText"/>
        <w:spacing w:before="241" w:line="364" w:lineRule="auto"/>
        <w:ind w:left="234" w:right="355" w:firstLine="900"/>
      </w:pPr>
      <w:r>
        <w:rPr>
          <w:spacing w:val="-10"/>
        </w:rPr>
        <w:t xml:space="preserve">为了保证赵庄城中村 </w:t>
      </w:r>
      <w:r>
        <w:t>0-14-13-01</w:t>
      </w:r>
      <w:r>
        <w:rPr>
          <w:spacing w:val="-52"/>
        </w:rPr>
        <w:t xml:space="preserve"> 地块 </w:t>
      </w:r>
      <w:r>
        <w:t>17</w:t>
      </w:r>
      <w:r>
        <w:rPr>
          <w:spacing w:val="-1"/>
        </w:rPr>
        <w:t>#楼地基及处理的工期、质量、环保、安全、服务承</w:t>
      </w:r>
      <w:r>
        <w:t>诺的目标，保证施工过程中的组织协调，我公司将选调组织管理能力强、技术业务精、敬业心责任感强的人员组成项目经理部，负责项目组织、机械配备、人力资源、材料资金、技术保障的总体协调。全面负责工程项目的工期、质量、安全、环保和服务。</w:t>
      </w:r>
    </w:p>
    <w:p>
      <w:pPr>
        <w:spacing w:after="0" w:line="364" w:lineRule="auto"/>
        <w:sectPr>
          <w:footerReference w:type="default" r:id="rId25"/>
          <w:pgSz w:w="17860" w:h="25260"/>
          <w:pgMar w:top="1760" w:right="800" w:bottom="2260" w:left="1040" w:header="0" w:footer="2058"/>
          <w:pgNumType w:start="8"/>
          <w:cols w:space="708"/>
        </w:sectPr>
      </w:pPr>
    </w:p>
    <w:p>
      <w:pPr>
        <w:pStyle w:val="BodyText"/>
        <w:spacing w:before="76"/>
        <w:ind w:left="890"/>
      </w:pPr>
      <w:r>
        <w:rPr>
          <w:rFonts w:ascii="Times New Roman" w:eastAsia="Times New Roman" w:hAnsi="Times New Roman"/>
        </w:rPr>
        <w:t xml:space="preserve">2017 </w:t>
      </w:r>
      <w:r>
        <w:rPr>
          <w:spacing w:val="-45"/>
        </w:rPr>
        <w:t xml:space="preserve">年 </w:t>
      </w:r>
      <w:r>
        <w:rPr>
          <w:rFonts w:ascii="Times New Roman" w:eastAsia="Times New Roman" w:hAnsi="Times New Roman"/>
        </w:rPr>
        <w:t xml:space="preserve">9 </w:t>
      </w:r>
      <w:r>
        <w:rPr>
          <w:spacing w:val="-45"/>
        </w:rPr>
        <w:t xml:space="preserve">月 </w:t>
      </w:r>
      <w:r>
        <w:rPr>
          <w:rFonts w:ascii="Times New Roman" w:eastAsia="Times New Roman" w:hAnsi="Times New Roman"/>
        </w:rPr>
        <w:t xml:space="preserve">16 </w:t>
      </w:r>
      <w:r>
        <w:t>日—</w:t>
      </w:r>
      <w:r>
        <w:rPr>
          <w:rFonts w:ascii="Times New Roman" w:eastAsia="Times New Roman" w:hAnsi="Times New Roman"/>
        </w:rPr>
        <w:t xml:space="preserve">201 </w:t>
      </w:r>
      <w:r>
        <w:rPr>
          <w:spacing w:val="-45"/>
        </w:rPr>
        <w:t xml:space="preserve">年 </w:t>
      </w:r>
      <w:r>
        <w:rPr>
          <w:rFonts w:ascii="Times New Roman" w:eastAsia="Times New Roman" w:hAnsi="Times New Roman"/>
        </w:rPr>
        <w:t xml:space="preserve">9 </w:t>
      </w:r>
      <w:r>
        <w:rPr>
          <w:spacing w:val="-45"/>
        </w:rPr>
        <w:t xml:space="preserve">月 </w:t>
      </w:r>
      <w:r>
        <w:rPr>
          <w:rFonts w:ascii="Times New Roman" w:eastAsia="Times New Roman" w:hAnsi="Times New Roman"/>
        </w:rPr>
        <w:t xml:space="preserve">31 </w:t>
      </w:r>
      <w:r>
        <w:rPr>
          <w:spacing w:val="-19"/>
        </w:rPr>
        <w:t>日</w:t>
      </w:r>
    </w:p>
    <w:p>
      <w:pPr>
        <w:pStyle w:val="BodyText"/>
        <w:spacing w:before="7"/>
        <w:rPr>
          <w:sz w:val="40"/>
        </w:rPr>
      </w:pPr>
    </w:p>
    <w:p>
      <w:pPr>
        <w:spacing w:before="0"/>
        <w:ind w:left="2971" w:right="0" w:firstLine="0"/>
        <w:jc w:val="left"/>
        <w:rPr>
          <w:b/>
          <w:sz w:val="45"/>
        </w:rPr>
      </w:pPr>
      <w:r>
        <w:rPr>
          <w:b/>
          <w:sz w:val="45"/>
        </w:rPr>
        <w:t>项目经理</w:t>
      </w:r>
    </w:p>
    <w:p>
      <w:pPr>
        <w:pStyle w:val="BodyText"/>
        <w:rPr>
          <w:sz w:val="44"/>
        </w:rPr>
      </w:pPr>
      <w:r>
        <w:rPr>
          <w:b w:val="0"/>
        </w:rPr>
        <w:br w:type="column"/>
      </w:r>
    </w:p>
    <w:p>
      <w:pPr>
        <w:pStyle w:val="BodyText"/>
        <w:spacing w:before="6"/>
        <w:rPr>
          <w:sz w:val="38"/>
        </w:rPr>
      </w:pPr>
    </w:p>
    <w:p>
      <w:pPr>
        <w:spacing w:before="0"/>
        <w:ind w:left="374" w:right="0" w:firstLine="0"/>
        <w:jc w:val="left"/>
        <w:rPr>
          <w:b/>
          <w:sz w:val="45"/>
        </w:rPr>
      </w:pPr>
      <w:r>
        <w:rPr>
          <w:b/>
          <w:sz w:val="45"/>
        </w:rPr>
        <w:t>项目书记</w:t>
      </w:r>
    </w:p>
    <w:p>
      <w:pPr>
        <w:pStyle w:val="BodyText"/>
        <w:rPr>
          <w:sz w:val="42"/>
        </w:rPr>
      </w:pPr>
      <w:r>
        <w:rPr>
          <w:b w:val="0"/>
        </w:rPr>
        <w:br w:type="column"/>
      </w:r>
    </w:p>
    <w:p>
      <w:pPr>
        <w:pStyle w:val="BodyText"/>
        <w:spacing w:before="1" w:line="700" w:lineRule="atLeast"/>
        <w:ind w:left="890" w:right="469"/>
        <w:jc w:val="both"/>
      </w:pPr>
      <w:r>
        <w:rPr>
          <w:spacing w:val="-35"/>
        </w:rPr>
        <w:t>二、施</w:t>
      </w:r>
      <w:r>
        <w:rPr>
          <w:spacing w:val="23"/>
        </w:rPr>
        <w:t>工 部</w:t>
      </w:r>
      <w:r>
        <w:t>署</w:t>
      </w:r>
    </w:p>
    <w:p>
      <w:pPr>
        <w:spacing w:after="0" w:line="700" w:lineRule="atLeast"/>
        <w:jc w:val="both"/>
        <w:sectPr>
          <w:footerReference w:type="default" r:id="rId26"/>
          <w:pgSz w:w="17860" w:h="25260"/>
          <w:pgMar w:top="2280" w:right="800" w:bottom="2260" w:left="1040" w:header="0" w:footer="2058"/>
          <w:pgNumType w:start="9"/>
          <w:cols w:num="3" w:space="708" w:equalWidth="0">
            <w:col w:w="6666" w:space="40"/>
            <w:col w:w="2215" w:space="4743"/>
            <w:col w:w="2356" w:space="0"/>
          </w:cols>
        </w:sectPr>
      </w:pPr>
    </w:p>
    <w:p>
      <w:pPr>
        <w:tabs>
          <w:tab w:val="left" w:pos="3341"/>
        </w:tabs>
        <w:spacing w:before="0" w:line="553" w:lineRule="exact"/>
        <w:ind w:left="119" w:right="0" w:firstLine="0"/>
        <w:jc w:val="left"/>
        <w:rPr>
          <w:b/>
          <w:sz w:val="45"/>
        </w:rPr>
      </w:pPr>
      <w:r>
        <w:rPr>
          <w:b/>
          <w:sz w:val="45"/>
        </w:rPr>
        <w:t>项目总工</w:t>
        <w:tab/>
        <w:t>安全总监</w:t>
      </w:r>
    </w:p>
    <w:p>
      <w:pPr>
        <w:tabs>
          <w:tab w:val="left" w:pos="3572"/>
          <w:tab w:val="left" w:pos="8994"/>
        </w:tabs>
        <w:spacing w:before="0" w:line="225" w:lineRule="auto"/>
        <w:ind w:left="119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45"/>
        </w:rPr>
        <w:t>项目副经理</w:t>
        <w:tab/>
        <w:t>项目总经</w:t>
        <w:tab/>
      </w:r>
      <w:r>
        <w:rPr>
          <w:b/>
          <w:position w:val="-17"/>
          <w:sz w:val="36"/>
        </w:rPr>
        <w:t>本</w:t>
      </w:r>
    </w:p>
    <w:p>
      <w:pPr>
        <w:pStyle w:val="BodyText"/>
        <w:tabs>
          <w:tab w:val="left" w:pos="633"/>
        </w:tabs>
        <w:spacing w:before="244"/>
        <w:ind w:right="469"/>
        <w:jc w:val="right"/>
      </w:pPr>
      <w:r>
        <w:t>工</w:t>
        <w:tab/>
      </w:r>
      <w:r>
        <w:rPr>
          <w:spacing w:val="-1"/>
          <w:w w:val="95"/>
        </w:rPr>
        <w:t>程</w:t>
      </w:r>
    </w:p>
    <w:p>
      <w:pPr>
        <w:spacing w:after="0"/>
        <w:jc w:val="right"/>
        <w:sectPr>
          <w:footerReference w:type="default" r:id="rId27"/>
          <w:type w:val="continuous"/>
          <w:pgSz w:w="17860" w:h="25260"/>
          <w:pgMar w:top="1340" w:right="800" w:bottom="280" w:left="1040" w:header="708" w:footer="708"/>
          <w:pgNumType w:start="10"/>
          <w:cols w:num="2" w:space="708" w:equalWidth="0">
            <w:col w:w="5182" w:space="1033"/>
            <w:col w:w="9805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28"/>
          <w:type w:val="continuous"/>
          <w:pgSz w:w="17860" w:h="25260"/>
          <w:pgMar w:top="1340" w:right="800" w:bottom="280" w:left="1040" w:header="708" w:footer="708"/>
          <w:pgNumType w:start="11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51"/>
        </w:rPr>
      </w:pPr>
    </w:p>
    <w:p>
      <w:pPr>
        <w:pStyle w:val="BodyText"/>
        <w:ind w:left="234"/>
      </w:pPr>
      <w:r>
        <w:t>头凿除。</w:t>
      </w:r>
    </w:p>
    <w:p>
      <w:pPr>
        <w:pStyle w:val="BodyText"/>
        <w:spacing w:before="247" w:line="244" w:lineRule="auto"/>
        <w:ind w:left="234" w:right="38"/>
        <w:jc w:val="both"/>
      </w:pPr>
      <w:r>
        <w:rPr>
          <w:b w:val="0"/>
        </w:rPr>
        <w:br w:type="column"/>
      </w:r>
      <w:r>
        <w:t>工    安     工     财     物     办程    质     经     务     机     公部 部 部 部 部 室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53"/>
        </w:rPr>
      </w:pPr>
    </w:p>
    <w:p>
      <w:pPr>
        <w:pStyle w:val="BodyText"/>
        <w:spacing w:line="242" w:lineRule="auto"/>
        <w:ind w:left="3511" w:right="3134"/>
        <w:jc w:val="both"/>
      </w:pPr>
      <w:r>
        <w:t>房建架子队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25"/>
        </w:rPr>
      </w:pPr>
    </w:p>
    <w:p>
      <w:pPr>
        <w:spacing w:before="0"/>
        <w:ind w:left="1991" w:right="0" w:firstLine="0"/>
        <w:jc w:val="left"/>
        <w:rPr>
          <w:b/>
          <w:sz w:val="45"/>
        </w:rPr>
      </w:pPr>
      <w:r>
        <w:rPr>
          <w:b/>
          <w:sz w:val="45"/>
        </w:rPr>
        <w:t>各专业作业班组</w:t>
      </w:r>
    </w:p>
    <w:p>
      <w:pPr>
        <w:spacing w:before="49"/>
        <w:ind w:left="234" w:right="0" w:firstLine="0"/>
        <w:jc w:val="both"/>
        <w:rPr>
          <w:b/>
          <w:sz w:val="36"/>
        </w:rPr>
      </w:pPr>
      <w:r>
        <w:br w:type="column"/>
      </w:r>
      <w:r>
        <w:rPr>
          <w:b/>
          <w:spacing w:val="29"/>
          <w:sz w:val="36"/>
        </w:rPr>
        <w:t>施 工</w:t>
      </w:r>
    </w:p>
    <w:p>
      <w:pPr>
        <w:pStyle w:val="BodyText"/>
        <w:spacing w:before="241"/>
        <w:ind w:left="234"/>
        <w:jc w:val="both"/>
      </w:pPr>
      <w:r>
        <w:rPr>
          <w:spacing w:val="29"/>
        </w:rPr>
        <w:t>内 容</w:t>
      </w:r>
    </w:p>
    <w:p>
      <w:pPr>
        <w:pStyle w:val="BodyText"/>
        <w:spacing w:before="242"/>
        <w:ind w:left="234"/>
        <w:jc w:val="both"/>
      </w:pPr>
      <w:r>
        <w:rPr>
          <w:spacing w:val="29"/>
        </w:rPr>
        <w:t>包 括</w:t>
      </w:r>
    </w:p>
    <w:p>
      <w:pPr>
        <w:pStyle w:val="BodyText"/>
        <w:spacing w:before="240" w:line="364" w:lineRule="auto"/>
        <w:ind w:left="234" w:right="384"/>
        <w:jc w:val="both"/>
      </w:pPr>
      <w:r>
        <w:rPr>
          <w:spacing w:val="29"/>
        </w:rPr>
        <w:t>桩 机</w:t>
      </w:r>
      <w:r>
        <w:rPr>
          <w:spacing w:val="12"/>
        </w:rPr>
        <w:t>钻孔、</w:t>
      </w:r>
      <w:r>
        <w:rPr>
          <w:spacing w:val="29"/>
        </w:rPr>
        <w:t>混 凝</w:t>
      </w:r>
    </w:p>
    <w:p>
      <w:pPr>
        <w:pStyle w:val="BodyText"/>
        <w:spacing w:before="3" w:line="364" w:lineRule="auto"/>
        <w:ind w:left="234" w:right="469"/>
        <w:jc w:val="both"/>
      </w:pPr>
      <w:r>
        <w:rPr>
          <w:spacing w:val="23"/>
        </w:rPr>
        <w:t>土 灌</w:t>
      </w:r>
      <w:r>
        <w:rPr>
          <w:spacing w:val="-35"/>
        </w:rPr>
        <w:t>注，钢</w:t>
      </w:r>
      <w:r>
        <w:rPr>
          <w:spacing w:val="23"/>
        </w:rPr>
        <w:t>筋 就</w:t>
      </w:r>
      <w:r>
        <w:rPr>
          <w:spacing w:val="-35"/>
        </w:rPr>
        <w:t>位，桩</w:t>
      </w:r>
      <w:r>
        <w:rPr>
          <w:spacing w:val="23"/>
        </w:rPr>
        <w:t>孔 桩</w:t>
      </w:r>
    </w:p>
    <w:p>
      <w:pPr>
        <w:pStyle w:val="BodyText"/>
        <w:spacing w:before="5"/>
        <w:ind w:left="234"/>
        <w:jc w:val="both"/>
      </w:pPr>
      <w:r>
        <w:rPr>
          <w:spacing w:val="29"/>
        </w:rPr>
        <w:t>间 土</w:t>
      </w:r>
    </w:p>
    <w:p>
      <w:pPr>
        <w:pStyle w:val="BodyText"/>
        <w:spacing w:before="241" w:line="364" w:lineRule="auto"/>
        <w:ind w:left="234" w:right="469"/>
        <w:jc w:val="both"/>
      </w:pPr>
      <w:r>
        <w:rPr>
          <w:spacing w:val="23"/>
        </w:rPr>
        <w:t>方 挖</w:t>
      </w:r>
      <w:r>
        <w:rPr>
          <w:spacing w:val="-35"/>
          <w:w w:val="95"/>
        </w:rPr>
        <w:t>运，桩</w:t>
      </w:r>
    </w:p>
    <w:p>
      <w:pPr>
        <w:spacing w:after="0" w:line="364" w:lineRule="auto"/>
        <w:jc w:val="both"/>
        <w:sectPr>
          <w:footerReference w:type="default" r:id="rId29"/>
          <w:type w:val="continuous"/>
          <w:pgSz w:w="17860" w:h="25260"/>
          <w:pgMar w:top="1340" w:right="800" w:bottom="280" w:left="1040" w:header="708" w:footer="708"/>
          <w:pgNumType w:start="12"/>
          <w:cols w:num="3" w:space="708" w:equalWidth="0">
            <w:col w:w="1715" w:space="600"/>
            <w:col w:w="7009" w:space="4997"/>
            <w:col w:w="1699" w:space="0"/>
          </w:cols>
        </w:sectPr>
      </w:pPr>
    </w:p>
    <w:p>
      <w:pPr>
        <w:pStyle w:val="BodyText"/>
        <w:spacing w:before="12"/>
        <w:rPr>
          <w:sz w:val="14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419100</wp:posOffset>
            </wp:positionH>
            <wp:positionV relativeFrom="page">
              <wp:posOffset>2162175</wp:posOffset>
            </wp:positionV>
            <wp:extent cx="9067800" cy="9271000"/>
            <wp:effectExtent l="0" t="0" r="0" b="0"/>
            <wp:wrapNone/>
            <wp:docPr id="4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927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0" w:line="364" w:lineRule="auto"/>
        <w:ind w:left="234" w:right="662" w:firstLine="720"/>
      </w:pPr>
      <w:r>
        <w:rPr>
          <w:spacing w:val="-1"/>
          <w:w w:val="95"/>
        </w:rPr>
        <w:t xml:space="preserve">地基处理平面范围分将投入一台长螺旋钻机进行成桩施工，一台砼输送泵进行灌注，一台吊   </w:t>
      </w:r>
      <w:r>
        <w:t>机吊钢筋笼。</w:t>
      </w:r>
    </w:p>
    <w:p>
      <w:pPr>
        <w:pStyle w:val="BodyText"/>
        <w:spacing w:before="2" w:line="364" w:lineRule="auto"/>
        <w:ind w:left="234" w:right="662" w:firstLine="720"/>
      </w:pPr>
      <w:r>
        <w:rPr>
          <w:spacing w:val="-1"/>
          <w:w w:val="95"/>
        </w:rPr>
        <w:t xml:space="preserve">施工过程中严格控制打桩先后次序，对于局部区域施工过程中如发现存在串孔部位，桩成孔   </w:t>
      </w:r>
      <w:r>
        <w:t>应采用间隔跳打施工方法进行。</w:t>
      </w:r>
    </w:p>
    <w:p>
      <w:pPr>
        <w:pStyle w:val="BodyText"/>
        <w:spacing w:before="2" w:line="364" w:lineRule="auto"/>
        <w:ind w:left="234" w:right="463" w:firstLine="720"/>
      </w:pPr>
      <w:r>
        <w:rPr>
          <w:spacing w:val="-10"/>
        </w:rPr>
        <w:t xml:space="preserve">桩体混凝土养护期达到 </w:t>
      </w:r>
      <w:r>
        <w:rPr>
          <w:rFonts w:ascii="Times New Roman" w:eastAsia="Times New Roman"/>
        </w:rPr>
        <w:t xml:space="preserve">28 </w:t>
      </w:r>
      <w:r>
        <w:rPr>
          <w:spacing w:val="-1"/>
        </w:rPr>
        <w:t>天后可进行桩竖向静载试验，静载试验、动测桩试验按施工先后顺</w:t>
      </w:r>
      <w:r>
        <w:t>序进行测试。</w:t>
      </w:r>
    </w:p>
    <w:p>
      <w:pPr>
        <w:pStyle w:val="BodyText"/>
        <w:spacing w:before="2"/>
        <w:ind w:left="955"/>
      </w:pPr>
      <w:r>
        <w:t xml:space="preserve">本工程钢筋混凝土灌注桩桩量约 </w:t>
      </w:r>
      <w:r>
        <w:rPr>
          <w:rFonts w:ascii="Arial" w:eastAsia="Arial"/>
        </w:rPr>
        <w:t>518.8m3</w:t>
      </w:r>
      <w:r>
        <w:t>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https://d.book118.com/308041114116006022</w:t>
        </w:r>
      </w:hyperlink>
    </w:p>
    <w:p>
      <w:pPr>
        <w:spacing w:after="0"/>
      </w:pPr>
    </w:p>
    <w:sectPr>
      <w:footerReference w:type="default" r:id="rId32"/>
      <w:type w:val="continuous"/>
      <w:pgSz w:w="17860" w:h="25260"/>
      <w:pgMar w:top="1340" w:right="800" w:bottom="280" w:left="104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05.85pt;height:24.5pt;margin-top:1149pt;margin-left:62.7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05.85pt;height:24.5pt;margin-top:1149pt;margin-left:62.7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05.85pt;height:24.5pt;margin-top:1149pt;margin-left:62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05.85pt;height:24.5pt;margin-top:1149pt;margin-left:62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05.85pt;height:24.5pt;margin-top:1149pt;margin-left:62.7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05.85pt;height:24.5pt;margin-top:1149pt;margin-left:62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05.85pt;height:24.5pt;margin-top:1149pt;margin-left:62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05.85pt;height:24.5pt;margin-top:1149pt;margin-left:62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05.85pt;height:24.5pt;margin-top:1149pt;margin-left:62.7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05.85pt;height:24.5pt;margin-top:1149pt;margin-left:62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05.85pt;height:24.5pt;margin-top:1149pt;margin-left:62.7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05.85pt;height:24.5pt;margin-top:1149pt;margin-left:62.7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90" w:lineRule="exact"/>
                  <w:ind w:left="20" w:right="0" w:firstLine="0"/>
                  <w:jc w:val="left"/>
                  <w:rPr>
                    <w:rFonts w:ascii="幼圆" w:eastAsia="幼圆" w:hint="eastAsia"/>
                    <w:b/>
                    <w:sz w:val="45"/>
                  </w:rPr>
                </w:pPr>
                <w:r>
                  <w:rPr>
                    <w:rFonts w:ascii="幼圆" w:eastAsia="幼圆" w:hint="eastAsia"/>
                    <w:b/>
                    <w:w w:val="95"/>
                    <w:sz w:val="45"/>
                  </w:rPr>
                  <w:t>-来源网络，仅供个人学习参考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52841"/>
    <w:multiLevelType w:val="hybridMultilevel"/>
    <w:tmpl w:val="00000000"/>
    <w:lvl w:ilvl="0">
      <w:start w:val="4"/>
      <w:numFmt w:val="decimal"/>
      <w:lvlText w:val="%1"/>
      <w:lvlJc w:val="left"/>
      <w:pPr>
        <w:ind w:left="234" w:hanging="59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4" w:hanging="594"/>
        <w:jc w:val="left"/>
      </w:pPr>
      <w:rPr>
        <w:rFonts w:ascii="Arial" w:eastAsia="Arial" w:hAnsi="Arial" w:cs="Arial" w:hint="default"/>
        <w:w w:val="99"/>
        <w:sz w:val="36"/>
        <w:szCs w:val="36"/>
      </w:rPr>
    </w:lvl>
    <w:lvl w:ilvl="2">
      <w:start w:val="1"/>
      <w:numFmt w:val="decimal"/>
      <w:lvlText w:val="（%3）"/>
      <w:lvlJc w:val="left"/>
      <w:pPr>
        <w:ind w:left="234" w:hanging="912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3">
      <w:start w:val="0"/>
      <w:numFmt w:val="bullet"/>
      <w:lvlText w:val="•"/>
      <w:lvlJc w:val="left"/>
      <w:pPr>
        <w:ind w:left="497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912"/>
      </w:pPr>
      <w:rPr>
        <w:rFonts w:hint="default"/>
      </w:rPr>
    </w:lvl>
  </w:abstractNum>
  <w:abstractNum w:abstractNumId="1">
    <w:nsid w:val="5745BDCE"/>
    <w:multiLevelType w:val="hybridMultilevel"/>
    <w:tmpl w:val="00000000"/>
    <w:lvl w:ilvl="0">
      <w:start w:val="1"/>
      <w:numFmt w:val="upperLetter"/>
      <w:lvlText w:val="%1."/>
      <w:lvlJc w:val="left"/>
      <w:pPr>
        <w:ind w:left="234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17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5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545"/>
      </w:pPr>
      <w:rPr>
        <w:rFonts w:hint="default"/>
      </w:rPr>
    </w:lvl>
  </w:abstractNum>
  <w:abstractNum w:abstractNumId="2">
    <w:nsid w:val="786C301A"/>
    <w:multiLevelType w:val="hybridMultilevel"/>
    <w:tmpl w:val="00000000"/>
    <w:lvl w:ilvl="0">
      <w:start w:val="1"/>
      <w:numFmt w:val="upperLetter"/>
      <w:lvlText w:val="%1."/>
      <w:lvlJc w:val="left"/>
      <w:pPr>
        <w:ind w:left="1503" w:hanging="54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951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3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5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1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5" w:hanging="54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34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2855" w:right="497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41"/>
      <w:ind w:left="23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footer" Target="footer1.xml" /><Relationship Id="rId16" Type="http://schemas.openxmlformats.org/officeDocument/2006/relationships/image" Target="media/image12.png" /><Relationship Id="rId17" Type="http://schemas.openxmlformats.org/officeDocument/2006/relationships/footer" Target="footer2.xml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footer" Target="footer3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footer" Target="footer6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footer" Target="footer9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hyperlink" Target="https://d.book118.com/308041114116006022" TargetMode="External" /><Relationship Id="rId32" Type="http://schemas.openxmlformats.org/officeDocument/2006/relationships/footer" Target="footer12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2023-12-08T10:44:15Z</dcterms:created>
  <dcterms:modified xsi:type="dcterms:W3CDTF">2023-12-08T10:44:15Z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2022-10-07T00:00:00Z</vt:filetime>
  </property>
  <property fmtid="{D5CDD505-2E9C-101B-9397-08002B2CF9AE}" pid="3" name="LastSaved">
    <vt:filetime>2023-12-08T00:00:00Z</vt:filetime>
  </property>
</Properties>
</file>