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文化内容产品服务项目计划设计方案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3" w:history="1">
        <w:r>
          <w:rPr>
            <w:rFonts w:ascii="仿宋" w:eastAsia="仿宋" w:hAnsi="仿宋" w:cs="仿宋" w:hint="eastAsia"/>
            <w:lang w:eastAsia="zh-CN"/>
          </w:rPr>
          <w:t>前言</w:t>
        </w:r>
        <w:r>
          <w:tab/>
        </w:r>
        <w:r>
          <w:fldChar w:fldCharType="begin"/>
        </w:r>
        <w:r>
          <w:instrText xml:space="preserve"> PAGEREF _Toc20473 \h </w:instrText>
        </w:r>
        <w:r>
          <w:fldChar w:fldCharType="separate"/>
        </w:r>
        <w:r>
          <w:t>3</w:t>
        </w:r>
        <w:r>
          <w:fldChar w:fldCharType="end"/>
        </w:r>
      </w:hyperlink>
    </w:p>
    <w:p>
      <w:pPr>
        <w:pStyle w:val="TOC1"/>
        <w:tabs>
          <w:tab w:val="right" w:leader="dot" w:pos="8306"/>
        </w:tabs>
      </w:pPr>
      <w:hyperlink w:anchor="_Toc14184" w:history="1">
        <w:r>
          <w:rPr>
            <w:rFonts w:ascii="仿宋" w:eastAsia="仿宋" w:hAnsi="仿宋" w:cs="仿宋" w:hint="eastAsia"/>
            <w:lang w:eastAsia="zh-CN"/>
          </w:rPr>
          <w:t>一、工艺说明</w:t>
        </w:r>
        <w:r>
          <w:tab/>
        </w:r>
        <w:r>
          <w:fldChar w:fldCharType="begin"/>
        </w:r>
        <w:r>
          <w:instrText xml:space="preserve"> PAGEREF _Toc14184 \h </w:instrText>
        </w:r>
        <w:r>
          <w:fldChar w:fldCharType="separate"/>
        </w:r>
        <w:r>
          <w:t>3</w:t>
        </w:r>
        <w:r>
          <w:fldChar w:fldCharType="end"/>
        </w:r>
      </w:hyperlink>
    </w:p>
    <w:p>
      <w:pPr>
        <w:pStyle w:val="TOC2"/>
        <w:tabs>
          <w:tab w:val="right" w:leader="dot" w:pos="8306"/>
        </w:tabs>
      </w:pPr>
      <w:hyperlink w:anchor="_Toc3031" w:history="1">
        <w:r>
          <w:rPr>
            <w:rFonts w:ascii="仿宋" w:eastAsia="仿宋" w:hAnsi="仿宋" w:cs="仿宋" w:hint="eastAsia"/>
            <w:lang w:eastAsia="zh-CN"/>
          </w:rPr>
          <w:t>(一)、技术管理特点</w:t>
        </w:r>
        <w:r>
          <w:tab/>
        </w:r>
        <w:r>
          <w:fldChar w:fldCharType="begin"/>
        </w:r>
        <w:r>
          <w:instrText xml:space="preserve"> PAGEREF _Toc3031 \h </w:instrText>
        </w:r>
        <w:r>
          <w:fldChar w:fldCharType="separate"/>
        </w:r>
        <w:r>
          <w:t>3</w:t>
        </w:r>
        <w:r>
          <w:fldChar w:fldCharType="end"/>
        </w:r>
      </w:hyperlink>
    </w:p>
    <w:p>
      <w:pPr>
        <w:pStyle w:val="TOC2"/>
        <w:tabs>
          <w:tab w:val="right" w:leader="dot" w:pos="8306"/>
        </w:tabs>
      </w:pPr>
      <w:hyperlink w:anchor="_Toc13447" w:history="1">
        <w:r>
          <w:rPr>
            <w:rFonts w:ascii="仿宋" w:eastAsia="仿宋" w:hAnsi="仿宋" w:cs="仿宋" w:hint="eastAsia"/>
            <w:lang w:eastAsia="zh-CN"/>
          </w:rPr>
          <w:t>(二)、文化内容产品服务项目工艺技术设计方案</w:t>
        </w:r>
        <w:r>
          <w:tab/>
        </w:r>
        <w:r>
          <w:fldChar w:fldCharType="begin"/>
        </w:r>
        <w:r>
          <w:instrText xml:space="preserve"> PAGEREF _Toc13447 \h </w:instrText>
        </w:r>
        <w:r>
          <w:fldChar w:fldCharType="separate"/>
        </w:r>
        <w:r>
          <w:t>4</w:t>
        </w:r>
        <w:r>
          <w:fldChar w:fldCharType="end"/>
        </w:r>
      </w:hyperlink>
    </w:p>
    <w:p>
      <w:pPr>
        <w:pStyle w:val="TOC2"/>
        <w:tabs>
          <w:tab w:val="right" w:leader="dot" w:pos="8306"/>
        </w:tabs>
      </w:pPr>
      <w:hyperlink w:anchor="_Toc13808" w:history="1">
        <w:r>
          <w:rPr>
            <w:rFonts w:ascii="仿宋" w:eastAsia="仿宋" w:hAnsi="仿宋" w:cs="仿宋" w:hint="eastAsia"/>
            <w:lang w:eastAsia="zh-CN"/>
          </w:rPr>
          <w:t>(三)、设备选型方案</w:t>
        </w:r>
        <w:r>
          <w:tab/>
        </w:r>
        <w:r>
          <w:fldChar w:fldCharType="begin"/>
        </w:r>
        <w:r>
          <w:instrText xml:space="preserve"> PAGEREF _Toc13808 \h </w:instrText>
        </w:r>
        <w:r>
          <w:fldChar w:fldCharType="separate"/>
        </w:r>
        <w:r>
          <w:t>5</w:t>
        </w:r>
        <w:r>
          <w:fldChar w:fldCharType="end"/>
        </w:r>
      </w:hyperlink>
    </w:p>
    <w:p>
      <w:pPr>
        <w:pStyle w:val="TOC1"/>
        <w:tabs>
          <w:tab w:val="right" w:leader="dot" w:pos="8306"/>
        </w:tabs>
      </w:pPr>
      <w:hyperlink w:anchor="_Toc14071" w:history="1">
        <w:r>
          <w:rPr>
            <w:rFonts w:ascii="仿宋" w:eastAsia="仿宋" w:hAnsi="仿宋" w:cs="仿宋" w:hint="eastAsia"/>
            <w:lang w:eastAsia="zh-CN"/>
          </w:rPr>
          <w:t>二、文化内容产品服务项目土建工程</w:t>
        </w:r>
        <w:r>
          <w:tab/>
        </w:r>
        <w:r>
          <w:fldChar w:fldCharType="begin"/>
        </w:r>
        <w:r>
          <w:instrText xml:space="preserve"> PAGEREF _Toc14071 \h </w:instrText>
        </w:r>
        <w:r>
          <w:fldChar w:fldCharType="separate"/>
        </w:r>
        <w:r>
          <w:t>7</w:t>
        </w:r>
        <w:r>
          <w:fldChar w:fldCharType="end"/>
        </w:r>
      </w:hyperlink>
    </w:p>
    <w:p>
      <w:pPr>
        <w:pStyle w:val="TOC2"/>
        <w:tabs>
          <w:tab w:val="right" w:leader="dot" w:pos="8306"/>
        </w:tabs>
      </w:pPr>
      <w:hyperlink w:anchor="_Toc32015" w:history="1">
        <w:r>
          <w:rPr>
            <w:rFonts w:ascii="仿宋" w:eastAsia="仿宋" w:hAnsi="仿宋" w:cs="仿宋" w:hint="eastAsia"/>
            <w:lang w:eastAsia="zh-CN"/>
          </w:rPr>
          <w:t>(一)、建筑工程设计原则</w:t>
        </w:r>
        <w:r>
          <w:tab/>
        </w:r>
        <w:r>
          <w:fldChar w:fldCharType="begin"/>
        </w:r>
        <w:r>
          <w:instrText xml:space="preserve"> PAGEREF _Toc32015 \h </w:instrText>
        </w:r>
        <w:r>
          <w:fldChar w:fldCharType="separate"/>
        </w:r>
        <w:r>
          <w:t>7</w:t>
        </w:r>
        <w:r>
          <w:fldChar w:fldCharType="end"/>
        </w:r>
      </w:hyperlink>
    </w:p>
    <w:p>
      <w:pPr>
        <w:pStyle w:val="TOC2"/>
        <w:tabs>
          <w:tab w:val="right" w:leader="dot" w:pos="8306"/>
        </w:tabs>
      </w:pPr>
      <w:hyperlink w:anchor="_Toc1139" w:history="1">
        <w:r>
          <w:rPr>
            <w:rFonts w:ascii="仿宋" w:eastAsia="仿宋" w:hAnsi="仿宋" w:cs="仿宋" w:hint="eastAsia"/>
            <w:lang w:eastAsia="zh-CN"/>
          </w:rPr>
          <w:t>(二)、土建工程设计年限及安全等级</w:t>
        </w:r>
        <w:r>
          <w:tab/>
        </w:r>
        <w:r>
          <w:fldChar w:fldCharType="begin"/>
        </w:r>
        <w:r>
          <w:instrText xml:space="preserve"> PAGEREF _Toc1139 \h </w:instrText>
        </w:r>
        <w:r>
          <w:fldChar w:fldCharType="separate"/>
        </w:r>
        <w:r>
          <w:t>8</w:t>
        </w:r>
        <w:r>
          <w:fldChar w:fldCharType="end"/>
        </w:r>
      </w:hyperlink>
    </w:p>
    <w:p>
      <w:pPr>
        <w:pStyle w:val="TOC2"/>
        <w:tabs>
          <w:tab w:val="right" w:leader="dot" w:pos="8306"/>
        </w:tabs>
      </w:pPr>
      <w:hyperlink w:anchor="_Toc431" w:history="1">
        <w:r>
          <w:rPr>
            <w:rFonts w:ascii="仿宋" w:eastAsia="仿宋" w:hAnsi="仿宋" w:cs="仿宋" w:hint="eastAsia"/>
            <w:lang w:eastAsia="zh-CN"/>
          </w:rPr>
          <w:t>(三)、建筑工程设计总体要求</w:t>
        </w:r>
        <w:r>
          <w:tab/>
        </w:r>
        <w:r>
          <w:fldChar w:fldCharType="begin"/>
        </w:r>
        <w:r>
          <w:instrText xml:space="preserve"> PAGEREF _Toc431 \h </w:instrText>
        </w:r>
        <w:r>
          <w:fldChar w:fldCharType="separate"/>
        </w:r>
        <w:r>
          <w:t>9</w:t>
        </w:r>
        <w:r>
          <w:fldChar w:fldCharType="end"/>
        </w:r>
      </w:hyperlink>
    </w:p>
    <w:p>
      <w:pPr>
        <w:pStyle w:val="TOC2"/>
        <w:tabs>
          <w:tab w:val="right" w:leader="dot" w:pos="8306"/>
        </w:tabs>
      </w:pPr>
      <w:hyperlink w:anchor="_Toc11891" w:history="1">
        <w:r>
          <w:rPr>
            <w:rFonts w:ascii="仿宋" w:eastAsia="仿宋" w:hAnsi="仿宋" w:cs="仿宋" w:hint="eastAsia"/>
            <w:lang w:eastAsia="zh-CN"/>
          </w:rPr>
          <w:t>(四)、土建工程建设指标</w:t>
        </w:r>
        <w:r>
          <w:tab/>
        </w:r>
        <w:r>
          <w:fldChar w:fldCharType="begin"/>
        </w:r>
        <w:r>
          <w:instrText xml:space="preserve"> PAGEREF _Toc11891 \h </w:instrText>
        </w:r>
        <w:r>
          <w:fldChar w:fldCharType="separate"/>
        </w:r>
        <w:r>
          <w:t>10</w:t>
        </w:r>
        <w:r>
          <w:fldChar w:fldCharType="end"/>
        </w:r>
      </w:hyperlink>
    </w:p>
    <w:p>
      <w:pPr>
        <w:pStyle w:val="TOC1"/>
        <w:tabs>
          <w:tab w:val="right" w:leader="dot" w:pos="8306"/>
        </w:tabs>
      </w:pPr>
      <w:hyperlink w:anchor="_Toc24237" w:history="1">
        <w:r>
          <w:rPr>
            <w:rFonts w:ascii="仿宋" w:eastAsia="仿宋" w:hAnsi="仿宋" w:cs="仿宋" w:hint="eastAsia"/>
            <w:lang w:eastAsia="zh-CN"/>
          </w:rPr>
          <w:t>三、文化内容产品服务项目建设单位说明</w:t>
        </w:r>
        <w:r>
          <w:tab/>
        </w:r>
        <w:r>
          <w:fldChar w:fldCharType="begin"/>
        </w:r>
        <w:r>
          <w:instrText xml:space="preserve"> PAGEREF _Toc24237 \h </w:instrText>
        </w:r>
        <w:r>
          <w:fldChar w:fldCharType="separate"/>
        </w:r>
        <w:r>
          <w:t>10</w:t>
        </w:r>
        <w:r>
          <w:fldChar w:fldCharType="end"/>
        </w:r>
      </w:hyperlink>
    </w:p>
    <w:p>
      <w:pPr>
        <w:pStyle w:val="TOC2"/>
        <w:tabs>
          <w:tab w:val="right" w:leader="dot" w:pos="8306"/>
        </w:tabs>
      </w:pPr>
      <w:hyperlink w:anchor="_Toc32410" w:history="1">
        <w:r>
          <w:rPr>
            <w:rFonts w:ascii="仿宋" w:eastAsia="仿宋" w:hAnsi="仿宋" w:cs="仿宋" w:hint="eastAsia"/>
            <w:lang w:eastAsia="zh-CN"/>
          </w:rPr>
          <w:t>(一)、文化内容产品服务项目承办单位基本情况</w:t>
        </w:r>
        <w:r>
          <w:tab/>
        </w:r>
        <w:r>
          <w:fldChar w:fldCharType="begin"/>
        </w:r>
        <w:r>
          <w:instrText xml:space="preserve"> PAGEREF _Toc32410 \h </w:instrText>
        </w:r>
        <w:r>
          <w:fldChar w:fldCharType="separate"/>
        </w:r>
        <w:r>
          <w:t>10</w:t>
        </w:r>
        <w:r>
          <w:fldChar w:fldCharType="end"/>
        </w:r>
      </w:hyperlink>
    </w:p>
    <w:p>
      <w:pPr>
        <w:pStyle w:val="TOC2"/>
        <w:tabs>
          <w:tab w:val="right" w:leader="dot" w:pos="8306"/>
        </w:tabs>
      </w:pPr>
      <w:hyperlink w:anchor="_Toc20597" w:history="1">
        <w:r>
          <w:rPr>
            <w:rFonts w:ascii="仿宋" w:eastAsia="仿宋" w:hAnsi="仿宋" w:cs="仿宋" w:hint="eastAsia"/>
            <w:lang w:eastAsia="zh-CN"/>
          </w:rPr>
          <w:t>(二)、公司经济效益分析</w:t>
        </w:r>
        <w:r>
          <w:tab/>
        </w:r>
        <w:r>
          <w:fldChar w:fldCharType="begin"/>
        </w:r>
        <w:r>
          <w:instrText xml:space="preserve"> PAGEREF _Toc20597 \h </w:instrText>
        </w:r>
        <w:r>
          <w:fldChar w:fldCharType="separate"/>
        </w:r>
        <w:r>
          <w:t>11</w:t>
        </w:r>
        <w:r>
          <w:fldChar w:fldCharType="end"/>
        </w:r>
      </w:hyperlink>
    </w:p>
    <w:p>
      <w:pPr>
        <w:pStyle w:val="TOC1"/>
        <w:tabs>
          <w:tab w:val="right" w:leader="dot" w:pos="8306"/>
        </w:tabs>
      </w:pPr>
      <w:hyperlink w:anchor="_Toc15278" w:history="1">
        <w:r>
          <w:rPr>
            <w:rFonts w:ascii="仿宋" w:eastAsia="仿宋" w:hAnsi="仿宋" w:cs="仿宋" w:hint="eastAsia"/>
            <w:lang w:eastAsia="zh-CN"/>
          </w:rPr>
          <w:t>四、文化内容产品服务项目绩效评估</w:t>
        </w:r>
        <w:r>
          <w:tab/>
        </w:r>
        <w:r>
          <w:fldChar w:fldCharType="begin"/>
        </w:r>
        <w:r>
          <w:instrText xml:space="preserve"> PAGEREF _Toc15278 \h </w:instrText>
        </w:r>
        <w:r>
          <w:fldChar w:fldCharType="separate"/>
        </w:r>
        <w:r>
          <w:t>12</w:t>
        </w:r>
        <w:r>
          <w:fldChar w:fldCharType="end"/>
        </w:r>
      </w:hyperlink>
    </w:p>
    <w:p>
      <w:pPr>
        <w:pStyle w:val="TOC2"/>
        <w:tabs>
          <w:tab w:val="right" w:leader="dot" w:pos="8306"/>
        </w:tabs>
      </w:pPr>
      <w:hyperlink w:anchor="_Toc13971" w:history="1">
        <w:r>
          <w:rPr>
            <w:rFonts w:ascii="仿宋" w:eastAsia="仿宋" w:hAnsi="仿宋" w:cs="仿宋" w:hint="eastAsia"/>
            <w:lang w:eastAsia="zh-CN"/>
          </w:rPr>
          <w:t>(一)、绩效评估指标</w:t>
        </w:r>
        <w:r>
          <w:tab/>
        </w:r>
        <w:r>
          <w:fldChar w:fldCharType="begin"/>
        </w:r>
        <w:r>
          <w:instrText xml:space="preserve"> PAGEREF _Toc13971 \h </w:instrText>
        </w:r>
        <w:r>
          <w:fldChar w:fldCharType="separate"/>
        </w:r>
        <w:r>
          <w:t>12</w:t>
        </w:r>
        <w:r>
          <w:fldChar w:fldCharType="end"/>
        </w:r>
      </w:hyperlink>
    </w:p>
    <w:p>
      <w:pPr>
        <w:pStyle w:val="TOC2"/>
        <w:tabs>
          <w:tab w:val="right" w:leader="dot" w:pos="8306"/>
        </w:tabs>
      </w:pPr>
      <w:hyperlink w:anchor="_Toc13160" w:history="1">
        <w:r>
          <w:rPr>
            <w:rFonts w:ascii="仿宋" w:eastAsia="仿宋" w:hAnsi="仿宋" w:cs="仿宋" w:hint="eastAsia"/>
            <w:lang w:eastAsia="zh-CN"/>
          </w:rPr>
          <w:t>(二)、绩效评估方法</w:t>
        </w:r>
        <w:r>
          <w:tab/>
        </w:r>
        <w:r>
          <w:fldChar w:fldCharType="begin"/>
        </w:r>
        <w:r>
          <w:instrText xml:space="preserve"> PAGEREF _Toc13160 \h </w:instrText>
        </w:r>
        <w:r>
          <w:fldChar w:fldCharType="separate"/>
        </w:r>
        <w:r>
          <w:t>13</w:t>
        </w:r>
        <w:r>
          <w:fldChar w:fldCharType="end"/>
        </w:r>
      </w:hyperlink>
    </w:p>
    <w:p>
      <w:pPr>
        <w:pStyle w:val="TOC2"/>
        <w:tabs>
          <w:tab w:val="right" w:leader="dot" w:pos="8306"/>
        </w:tabs>
      </w:pPr>
      <w:hyperlink w:anchor="_Toc19151" w:history="1">
        <w:r>
          <w:rPr>
            <w:rFonts w:ascii="仿宋" w:eastAsia="仿宋" w:hAnsi="仿宋" w:cs="仿宋" w:hint="eastAsia"/>
            <w:lang w:eastAsia="zh-CN"/>
          </w:rPr>
          <w:t>(三)、绩效评估周期</w:t>
        </w:r>
        <w:r>
          <w:tab/>
        </w:r>
        <w:r>
          <w:fldChar w:fldCharType="begin"/>
        </w:r>
        <w:r>
          <w:instrText xml:space="preserve"> PAGEREF _Toc19151 \h </w:instrText>
        </w:r>
        <w:r>
          <w:fldChar w:fldCharType="separate"/>
        </w:r>
        <w:r>
          <w:t>14</w:t>
        </w:r>
        <w:r>
          <w:fldChar w:fldCharType="end"/>
        </w:r>
      </w:hyperlink>
    </w:p>
    <w:p>
      <w:pPr>
        <w:pStyle w:val="TOC1"/>
        <w:tabs>
          <w:tab w:val="right" w:leader="dot" w:pos="8306"/>
        </w:tabs>
      </w:pPr>
      <w:hyperlink w:anchor="_Toc6037" w:history="1">
        <w:r>
          <w:rPr>
            <w:rFonts w:ascii="仿宋" w:eastAsia="仿宋" w:hAnsi="仿宋" w:cs="仿宋" w:hint="eastAsia"/>
            <w:lang w:eastAsia="zh-CN"/>
          </w:rPr>
          <w:t>五、文化内容产品服务项目概论</w:t>
        </w:r>
        <w:r>
          <w:tab/>
        </w:r>
        <w:r>
          <w:fldChar w:fldCharType="begin"/>
        </w:r>
        <w:r>
          <w:instrText xml:space="preserve"> PAGEREF _Toc6037 \h </w:instrText>
        </w:r>
        <w:r>
          <w:fldChar w:fldCharType="separate"/>
        </w:r>
        <w:r>
          <w:t>15</w:t>
        </w:r>
        <w:r>
          <w:fldChar w:fldCharType="end"/>
        </w:r>
      </w:hyperlink>
    </w:p>
    <w:p>
      <w:pPr>
        <w:pStyle w:val="TOC2"/>
        <w:tabs>
          <w:tab w:val="right" w:leader="dot" w:pos="8306"/>
        </w:tabs>
      </w:pPr>
      <w:hyperlink w:anchor="_Toc582" w:history="1">
        <w:r>
          <w:rPr>
            <w:rFonts w:ascii="仿宋" w:eastAsia="仿宋" w:hAnsi="仿宋" w:cs="仿宋" w:hint="eastAsia"/>
            <w:lang w:eastAsia="zh-CN"/>
          </w:rPr>
          <w:t>(一)、文化内容产品服务项目概况</w:t>
        </w:r>
        <w:r>
          <w:tab/>
        </w:r>
        <w:r>
          <w:fldChar w:fldCharType="begin"/>
        </w:r>
        <w:r>
          <w:instrText xml:space="preserve"> PAGEREF _Toc582 \h </w:instrText>
        </w:r>
        <w:r>
          <w:fldChar w:fldCharType="separate"/>
        </w:r>
        <w:r>
          <w:t>15</w:t>
        </w:r>
        <w:r>
          <w:fldChar w:fldCharType="end"/>
        </w:r>
      </w:hyperlink>
    </w:p>
    <w:p>
      <w:pPr>
        <w:pStyle w:val="TOC2"/>
        <w:tabs>
          <w:tab w:val="right" w:leader="dot" w:pos="8306"/>
        </w:tabs>
      </w:pPr>
      <w:hyperlink w:anchor="_Toc29018" w:history="1">
        <w:r>
          <w:rPr>
            <w:rFonts w:ascii="仿宋" w:eastAsia="仿宋" w:hAnsi="仿宋" w:cs="仿宋" w:hint="eastAsia"/>
            <w:lang w:eastAsia="zh-CN"/>
          </w:rPr>
          <w:t>(二)、文化内容产品服务项目目标</w:t>
        </w:r>
        <w:r>
          <w:tab/>
        </w:r>
        <w:r>
          <w:fldChar w:fldCharType="begin"/>
        </w:r>
        <w:r>
          <w:instrText xml:space="preserve"> PAGEREF _Toc29018 \h </w:instrText>
        </w:r>
        <w:r>
          <w:fldChar w:fldCharType="separate"/>
        </w:r>
        <w:r>
          <w:t>17</w:t>
        </w:r>
        <w:r>
          <w:fldChar w:fldCharType="end"/>
        </w:r>
      </w:hyperlink>
    </w:p>
    <w:p>
      <w:pPr>
        <w:pStyle w:val="TOC2"/>
        <w:tabs>
          <w:tab w:val="right" w:leader="dot" w:pos="8306"/>
        </w:tabs>
      </w:pPr>
      <w:hyperlink w:anchor="_Toc28694" w:history="1">
        <w:r>
          <w:rPr>
            <w:rFonts w:ascii="仿宋" w:eastAsia="仿宋" w:hAnsi="仿宋" w:cs="仿宋" w:hint="eastAsia"/>
            <w:lang w:eastAsia="zh-CN"/>
          </w:rPr>
          <w:t>(三)、文化内容产品服务项目提出的理由</w:t>
        </w:r>
        <w:r>
          <w:tab/>
        </w:r>
        <w:r>
          <w:fldChar w:fldCharType="begin"/>
        </w:r>
        <w:r>
          <w:instrText xml:space="preserve"> PAGEREF _Toc28694 \h </w:instrText>
        </w:r>
        <w:r>
          <w:fldChar w:fldCharType="separate"/>
        </w:r>
        <w:r>
          <w:t>18</w:t>
        </w:r>
        <w:r>
          <w:fldChar w:fldCharType="end"/>
        </w:r>
      </w:hyperlink>
    </w:p>
    <w:p>
      <w:pPr>
        <w:pStyle w:val="TOC2"/>
        <w:tabs>
          <w:tab w:val="right" w:leader="dot" w:pos="8306"/>
        </w:tabs>
      </w:pPr>
      <w:hyperlink w:anchor="_Toc17319" w:history="1">
        <w:r>
          <w:rPr>
            <w:rFonts w:ascii="仿宋" w:eastAsia="仿宋" w:hAnsi="仿宋" w:cs="仿宋" w:hint="eastAsia"/>
            <w:lang w:eastAsia="zh-CN"/>
          </w:rPr>
          <w:t>(四)、文化内容产品服务项目意义</w:t>
        </w:r>
        <w:r>
          <w:tab/>
        </w:r>
        <w:r>
          <w:fldChar w:fldCharType="begin"/>
        </w:r>
        <w:r>
          <w:instrText xml:space="preserve"> PAGEREF _Toc17319 \h </w:instrText>
        </w:r>
        <w:r>
          <w:fldChar w:fldCharType="separate"/>
        </w:r>
        <w:r>
          <w:t>20</w:t>
        </w:r>
        <w:r>
          <w:fldChar w:fldCharType="end"/>
        </w:r>
      </w:hyperlink>
    </w:p>
    <w:p>
      <w:pPr>
        <w:pStyle w:val="TOC2"/>
        <w:tabs>
          <w:tab w:val="right" w:leader="dot" w:pos="8306"/>
        </w:tabs>
      </w:pPr>
      <w:hyperlink w:anchor="_Toc32406" w:history="1">
        <w:r>
          <w:rPr>
            <w:rFonts w:ascii="仿宋" w:eastAsia="仿宋" w:hAnsi="仿宋" w:cs="仿宋" w:hint="eastAsia"/>
            <w:lang w:eastAsia="zh-CN"/>
          </w:rPr>
          <w:t>(五)、文化内容产品服务项目背景</w:t>
        </w:r>
        <w:r>
          <w:tab/>
        </w:r>
        <w:r>
          <w:fldChar w:fldCharType="begin"/>
        </w:r>
        <w:r>
          <w:instrText xml:space="preserve"> PAGEREF _Toc32406 \h </w:instrText>
        </w:r>
        <w:r>
          <w:fldChar w:fldCharType="separate"/>
        </w:r>
        <w:r>
          <w:t>21</w:t>
        </w:r>
        <w:r>
          <w:fldChar w:fldCharType="end"/>
        </w:r>
      </w:hyperlink>
    </w:p>
    <w:p>
      <w:pPr>
        <w:pStyle w:val="TOC1"/>
        <w:tabs>
          <w:tab w:val="right" w:leader="dot" w:pos="8306"/>
        </w:tabs>
      </w:pPr>
      <w:hyperlink w:anchor="_Toc32273" w:history="1">
        <w:r>
          <w:rPr>
            <w:rFonts w:ascii="仿宋" w:eastAsia="仿宋" w:hAnsi="仿宋" w:cs="仿宋" w:hint="eastAsia"/>
            <w:lang w:eastAsia="zh-CN"/>
          </w:rPr>
          <w:t>六、文化内容产品服务项目可持续发展</w:t>
        </w:r>
        <w:r>
          <w:tab/>
        </w:r>
        <w:r>
          <w:fldChar w:fldCharType="begin"/>
        </w:r>
        <w:r>
          <w:instrText xml:space="preserve"> PAGEREF _Toc32273 \h </w:instrText>
        </w:r>
        <w:r>
          <w:fldChar w:fldCharType="separate"/>
        </w:r>
        <w:r>
          <w:t>22</w:t>
        </w:r>
        <w:r>
          <w:fldChar w:fldCharType="end"/>
        </w:r>
      </w:hyperlink>
    </w:p>
    <w:p>
      <w:pPr>
        <w:pStyle w:val="TOC2"/>
        <w:tabs>
          <w:tab w:val="right" w:leader="dot" w:pos="8306"/>
        </w:tabs>
      </w:pPr>
      <w:hyperlink w:anchor="_Toc15161" w:history="1">
        <w:r>
          <w:rPr>
            <w:rFonts w:ascii="仿宋" w:eastAsia="仿宋" w:hAnsi="仿宋" w:cs="仿宋" w:hint="eastAsia"/>
            <w:lang w:eastAsia="zh-CN"/>
          </w:rPr>
          <w:t>(一)、可持续战略与实践</w:t>
        </w:r>
        <w:r>
          <w:tab/>
        </w:r>
        <w:r>
          <w:fldChar w:fldCharType="begin"/>
        </w:r>
        <w:r>
          <w:instrText xml:space="preserve"> PAGEREF _Toc15161 \h </w:instrText>
        </w:r>
        <w:r>
          <w:fldChar w:fldCharType="separate"/>
        </w:r>
        <w:r>
          <w:t>22</w:t>
        </w:r>
        <w:r>
          <w:fldChar w:fldCharType="end"/>
        </w:r>
      </w:hyperlink>
    </w:p>
    <w:p>
      <w:pPr>
        <w:pStyle w:val="TOC2"/>
        <w:tabs>
          <w:tab w:val="right" w:leader="dot" w:pos="8306"/>
        </w:tabs>
      </w:pPr>
      <w:hyperlink w:anchor="_Toc11180" w:history="1">
        <w:r>
          <w:rPr>
            <w:rFonts w:ascii="仿宋" w:eastAsia="仿宋" w:hAnsi="仿宋" w:cs="仿宋" w:hint="eastAsia"/>
            <w:lang w:eastAsia="zh-CN"/>
          </w:rPr>
          <w:t>(二)、环保与社会责任</w:t>
        </w:r>
        <w:r>
          <w:tab/>
        </w:r>
        <w:r>
          <w:fldChar w:fldCharType="begin"/>
        </w:r>
        <w:r>
          <w:instrText xml:space="preserve"> PAGEREF _Toc11180 \h </w:instrText>
        </w:r>
        <w:r>
          <w:fldChar w:fldCharType="separate"/>
        </w:r>
        <w:r>
          <w:t>23</w:t>
        </w:r>
        <w:r>
          <w:fldChar w:fldCharType="end"/>
        </w:r>
      </w:hyperlink>
    </w:p>
    <w:p>
      <w:pPr>
        <w:pStyle w:val="TOC1"/>
        <w:tabs>
          <w:tab w:val="right" w:leader="dot" w:pos="8306"/>
        </w:tabs>
      </w:pPr>
      <w:hyperlink w:anchor="_Toc4738" w:history="1">
        <w:r>
          <w:rPr>
            <w:rFonts w:ascii="仿宋" w:eastAsia="仿宋" w:hAnsi="仿宋" w:cs="仿宋" w:hint="eastAsia"/>
            <w:lang w:eastAsia="zh-CN"/>
          </w:rPr>
          <w:t>七、文化内容产品服务项目环境影响分析</w:t>
        </w:r>
        <w:r>
          <w:tab/>
        </w:r>
        <w:r>
          <w:fldChar w:fldCharType="begin"/>
        </w:r>
        <w:r>
          <w:instrText xml:space="preserve"> PAGEREF _Toc4738 \h </w:instrText>
        </w:r>
        <w:r>
          <w:fldChar w:fldCharType="separate"/>
        </w:r>
        <w:r>
          <w:t>24</w:t>
        </w:r>
        <w:r>
          <w:fldChar w:fldCharType="end"/>
        </w:r>
      </w:hyperlink>
    </w:p>
    <w:p>
      <w:pPr>
        <w:pStyle w:val="TOC2"/>
        <w:tabs>
          <w:tab w:val="right" w:leader="dot" w:pos="8306"/>
        </w:tabs>
      </w:pPr>
      <w:hyperlink w:anchor="_Toc26021" w:history="1">
        <w:r>
          <w:rPr>
            <w:rFonts w:ascii="仿宋" w:eastAsia="仿宋" w:hAnsi="仿宋" w:cs="仿宋" w:hint="eastAsia"/>
            <w:lang w:eastAsia="zh-CN"/>
          </w:rPr>
          <w:t>(一)、建设区域环境质量现状</w:t>
        </w:r>
        <w:r>
          <w:tab/>
        </w:r>
        <w:r>
          <w:fldChar w:fldCharType="begin"/>
        </w:r>
        <w:r>
          <w:instrText xml:space="preserve"> PAGEREF _Toc26021 \h </w:instrText>
        </w:r>
        <w:r>
          <w:fldChar w:fldCharType="separate"/>
        </w:r>
        <w:r>
          <w:t>24</w:t>
        </w:r>
        <w:r>
          <w:fldChar w:fldCharType="end"/>
        </w:r>
      </w:hyperlink>
    </w:p>
    <w:p>
      <w:pPr>
        <w:pStyle w:val="TOC2"/>
        <w:tabs>
          <w:tab w:val="right" w:leader="dot" w:pos="8306"/>
        </w:tabs>
      </w:pPr>
      <w:hyperlink w:anchor="_Toc1212" w:history="1">
        <w:r>
          <w:rPr>
            <w:rFonts w:ascii="仿宋" w:eastAsia="仿宋" w:hAnsi="仿宋" w:cs="仿宋" w:hint="eastAsia"/>
            <w:lang w:eastAsia="zh-CN"/>
          </w:rPr>
          <w:t>(二)、建设期环境保护</w:t>
        </w:r>
        <w:r>
          <w:tab/>
        </w:r>
        <w:r>
          <w:fldChar w:fldCharType="begin"/>
        </w:r>
        <w:r>
          <w:instrText xml:space="preserve"> PAGEREF _Toc1212 \h </w:instrText>
        </w:r>
        <w:r>
          <w:fldChar w:fldCharType="separate"/>
        </w:r>
        <w:r>
          <w:t>25</w:t>
        </w:r>
        <w:r>
          <w:fldChar w:fldCharType="end"/>
        </w:r>
      </w:hyperlink>
    </w:p>
    <w:p>
      <w:pPr>
        <w:pStyle w:val="TOC2"/>
        <w:tabs>
          <w:tab w:val="right" w:leader="dot" w:pos="8306"/>
        </w:tabs>
      </w:pPr>
      <w:hyperlink w:anchor="_Toc4003" w:history="1">
        <w:r>
          <w:rPr>
            <w:rFonts w:ascii="仿宋" w:eastAsia="仿宋" w:hAnsi="仿宋" w:cs="仿宋" w:hint="eastAsia"/>
            <w:lang w:eastAsia="zh-CN"/>
          </w:rPr>
          <w:t>(三)、运营期环境保护</w:t>
        </w:r>
        <w:r>
          <w:tab/>
        </w:r>
        <w:r>
          <w:fldChar w:fldCharType="begin"/>
        </w:r>
        <w:r>
          <w:instrText xml:space="preserve"> PAGEREF _Toc4003 \h </w:instrText>
        </w:r>
        <w:r>
          <w:fldChar w:fldCharType="separate"/>
        </w:r>
        <w:r>
          <w:t>27</w:t>
        </w:r>
        <w:r>
          <w:fldChar w:fldCharType="end"/>
        </w:r>
      </w:hyperlink>
    </w:p>
    <w:p>
      <w:pPr>
        <w:pStyle w:val="TOC2"/>
        <w:tabs>
          <w:tab w:val="right" w:leader="dot" w:pos="8306"/>
        </w:tabs>
      </w:pPr>
      <w:hyperlink w:anchor="_Toc24918" w:history="1">
        <w:r>
          <w:rPr>
            <w:rFonts w:ascii="仿宋" w:eastAsia="仿宋" w:hAnsi="仿宋" w:cs="仿宋" w:hint="eastAsia"/>
            <w:lang w:eastAsia="zh-CN"/>
          </w:rPr>
          <w:t>(四)、文化内容产品服务项目建设对区域经济的影响</w:t>
        </w:r>
        <w:r>
          <w:tab/>
        </w:r>
        <w:r>
          <w:fldChar w:fldCharType="begin"/>
        </w:r>
        <w:r>
          <w:instrText xml:space="preserve"> PAGEREF _Toc24918 \h </w:instrText>
        </w:r>
        <w:r>
          <w:fldChar w:fldCharType="separate"/>
        </w:r>
        <w:r>
          <w:t>28</w:t>
        </w:r>
        <w:r>
          <w:fldChar w:fldCharType="end"/>
        </w:r>
      </w:hyperlink>
    </w:p>
    <w:p>
      <w:pPr>
        <w:pStyle w:val="TOC2"/>
        <w:tabs>
          <w:tab w:val="right" w:leader="dot" w:pos="8306"/>
        </w:tabs>
      </w:pPr>
      <w:hyperlink w:anchor="_Toc21563" w:history="1">
        <w:r>
          <w:rPr>
            <w:rFonts w:ascii="仿宋" w:eastAsia="仿宋" w:hAnsi="仿宋" w:cs="仿宋" w:hint="eastAsia"/>
            <w:lang w:eastAsia="zh-CN"/>
          </w:rPr>
          <w:t>(五)、废弃物处理</w:t>
        </w:r>
        <w:r>
          <w:tab/>
        </w:r>
        <w:r>
          <w:fldChar w:fldCharType="begin"/>
        </w:r>
        <w:r>
          <w:instrText xml:space="preserve"> PAGEREF _Toc21563 \h </w:instrText>
        </w:r>
        <w:r>
          <w:fldChar w:fldCharType="separate"/>
        </w:r>
        <w:r>
          <w:t>30</w:t>
        </w:r>
        <w:r>
          <w:fldChar w:fldCharType="end"/>
        </w:r>
      </w:hyperlink>
    </w:p>
    <w:p>
      <w:pPr>
        <w:pStyle w:val="TOC2"/>
        <w:tabs>
          <w:tab w:val="right" w:leader="dot" w:pos="8306"/>
        </w:tabs>
      </w:pPr>
      <w:hyperlink w:anchor="_Toc17921" w:history="1">
        <w:r>
          <w:rPr>
            <w:rFonts w:ascii="仿宋" w:eastAsia="仿宋" w:hAnsi="仿宋" w:cs="仿宋" w:hint="eastAsia"/>
            <w:lang w:eastAsia="zh-CN"/>
          </w:rPr>
          <w:t>(六)、特殊环境影响分析</w:t>
        </w:r>
        <w:r>
          <w:tab/>
        </w:r>
        <w:r>
          <w:fldChar w:fldCharType="begin"/>
        </w:r>
        <w:r>
          <w:instrText xml:space="preserve"> PAGEREF _Toc17921 \h </w:instrText>
        </w:r>
        <w:r>
          <w:fldChar w:fldCharType="separate"/>
        </w:r>
        <w:r>
          <w:t>31</w:t>
        </w:r>
        <w:r>
          <w:fldChar w:fldCharType="end"/>
        </w:r>
      </w:hyperlink>
    </w:p>
    <w:p>
      <w:pPr>
        <w:pStyle w:val="TOC2"/>
        <w:tabs>
          <w:tab w:val="right" w:leader="dot" w:pos="8306"/>
        </w:tabs>
      </w:pPr>
      <w:hyperlink w:anchor="_Toc18940" w:history="1">
        <w:r>
          <w:rPr>
            <w:rFonts w:ascii="仿宋" w:eastAsia="仿宋" w:hAnsi="仿宋" w:cs="仿宋" w:hint="eastAsia"/>
            <w:lang w:eastAsia="zh-CN"/>
          </w:rPr>
          <w:t>(七)、清洁生产</w:t>
        </w:r>
        <w:r>
          <w:tab/>
        </w:r>
        <w:r>
          <w:fldChar w:fldCharType="begin"/>
        </w:r>
        <w:r>
          <w:instrText xml:space="preserve"> PAGEREF _Toc18940 \h </w:instrText>
        </w:r>
        <w:r>
          <w:fldChar w:fldCharType="separate"/>
        </w:r>
        <w:r>
          <w:t>32</w:t>
        </w:r>
        <w:r>
          <w:fldChar w:fldCharType="end"/>
        </w:r>
      </w:hyperlink>
    </w:p>
    <w:p>
      <w:pPr>
        <w:pStyle w:val="TOC2"/>
        <w:tabs>
          <w:tab w:val="right" w:leader="dot" w:pos="8306"/>
        </w:tabs>
      </w:pPr>
      <w:hyperlink w:anchor="_Toc18454" w:history="1">
        <w:r>
          <w:rPr>
            <w:rFonts w:ascii="仿宋" w:eastAsia="仿宋" w:hAnsi="仿宋" w:cs="仿宋" w:hint="eastAsia"/>
            <w:lang w:eastAsia="zh-CN"/>
          </w:rPr>
          <w:t>(八)、环境保护综合评价</w:t>
        </w:r>
        <w:r>
          <w:tab/>
        </w:r>
        <w:r>
          <w:fldChar w:fldCharType="begin"/>
        </w:r>
        <w:r>
          <w:instrText xml:space="preserve"> PAGEREF _Toc18454 \h </w:instrText>
        </w:r>
        <w:r>
          <w:fldChar w:fldCharType="separate"/>
        </w:r>
        <w:r>
          <w:t>34</w:t>
        </w:r>
        <w:r>
          <w:fldChar w:fldCharType="end"/>
        </w:r>
      </w:hyperlink>
    </w:p>
    <w:p>
      <w:pPr>
        <w:pStyle w:val="TOC1"/>
        <w:tabs>
          <w:tab w:val="right" w:leader="dot" w:pos="8306"/>
        </w:tabs>
      </w:pPr>
      <w:hyperlink w:anchor="_Toc11738" w:history="1">
        <w:r>
          <w:rPr>
            <w:rFonts w:ascii="仿宋" w:eastAsia="仿宋" w:hAnsi="仿宋" w:cs="仿宋" w:hint="eastAsia"/>
            <w:lang w:eastAsia="zh-CN"/>
          </w:rPr>
          <w:t>八、文化内容产品服务项目人力资源管理</w:t>
        </w:r>
        <w:r>
          <w:tab/>
        </w:r>
        <w:r>
          <w:fldChar w:fldCharType="begin"/>
        </w:r>
        <w:r>
          <w:instrText xml:space="preserve"> PAGEREF _Toc11738 \h </w:instrText>
        </w:r>
        <w:r>
          <w:fldChar w:fldCharType="separate"/>
        </w:r>
        <w:r>
          <w:t>35</w:t>
        </w:r>
        <w:r>
          <w:fldChar w:fldCharType="end"/>
        </w:r>
      </w:hyperlink>
    </w:p>
    <w:p>
      <w:pPr>
        <w:pStyle w:val="TOC2"/>
        <w:tabs>
          <w:tab w:val="right" w:leader="dot" w:pos="8306"/>
        </w:tabs>
      </w:pPr>
      <w:hyperlink w:anchor="_Toc8647" w:history="1">
        <w:r>
          <w:rPr>
            <w:rFonts w:ascii="仿宋" w:eastAsia="仿宋" w:hAnsi="仿宋" w:cs="仿宋" w:hint="eastAsia"/>
            <w:lang w:eastAsia="zh-CN"/>
          </w:rPr>
          <w:t>(一)、建立健全的预算管理制度</w:t>
        </w:r>
        <w:r>
          <w:tab/>
        </w:r>
        <w:r>
          <w:fldChar w:fldCharType="begin"/>
        </w:r>
        <w:r>
          <w:instrText xml:space="preserve"> PAGEREF _Toc8647 \h </w:instrText>
        </w:r>
        <w:r>
          <w:fldChar w:fldCharType="separate"/>
        </w:r>
        <w:r>
          <w:t>35</w:t>
        </w:r>
        <w:r>
          <w:fldChar w:fldCharType="end"/>
        </w:r>
      </w:hyperlink>
    </w:p>
    <w:p>
      <w:pPr>
        <w:pStyle w:val="TOC2"/>
        <w:tabs>
          <w:tab w:val="right" w:leader="dot" w:pos="8306"/>
        </w:tabs>
      </w:pPr>
      <w:hyperlink w:anchor="_Toc17927" w:history="1">
        <w:r>
          <w:rPr>
            <w:rFonts w:ascii="仿宋" w:eastAsia="仿宋" w:hAnsi="仿宋" w:cs="仿宋" w:hint="eastAsia"/>
            <w:lang w:eastAsia="zh-CN"/>
          </w:rPr>
          <w:t>(二)、加强资金流动监控</w:t>
        </w:r>
        <w:r>
          <w:tab/>
        </w:r>
        <w:r>
          <w:fldChar w:fldCharType="begin"/>
        </w:r>
        <w:r>
          <w:instrText xml:space="preserve"> PAGEREF _Toc17927 \h </w:instrText>
        </w:r>
        <w:r>
          <w:fldChar w:fldCharType="separate"/>
        </w:r>
        <w:r>
          <w:t>37</w:t>
        </w:r>
        <w:r>
          <w:fldChar w:fldCharType="end"/>
        </w:r>
      </w:hyperlink>
    </w:p>
    <w:p>
      <w:pPr>
        <w:pStyle w:val="TOC2"/>
        <w:tabs>
          <w:tab w:val="right" w:leader="dot" w:pos="8306"/>
        </w:tabs>
      </w:pPr>
      <w:hyperlink w:anchor="_Toc18975" w:history="1">
        <w:r>
          <w:rPr>
            <w:rFonts w:ascii="仿宋" w:eastAsia="仿宋" w:hAnsi="仿宋" w:cs="仿宋" w:hint="eastAsia"/>
            <w:lang w:eastAsia="zh-CN"/>
          </w:rPr>
          <w:t>(三)、制定完善的风险控制机制</w:t>
        </w:r>
        <w:r>
          <w:tab/>
        </w:r>
        <w:r>
          <w:fldChar w:fldCharType="begin"/>
        </w:r>
        <w:r>
          <w:instrText xml:space="preserve"> PAGEREF _Toc18975 \h </w:instrText>
        </w:r>
        <w:r>
          <w:fldChar w:fldCharType="separate"/>
        </w:r>
        <w:r>
          <w:t>38</w:t>
        </w:r>
        <w:r>
          <w:fldChar w:fldCharType="end"/>
        </w:r>
      </w:hyperlink>
    </w:p>
    <w:p>
      <w:pPr>
        <w:pStyle w:val="TOC2"/>
        <w:tabs>
          <w:tab w:val="right" w:leader="dot" w:pos="8306"/>
        </w:tabs>
      </w:pPr>
      <w:hyperlink w:anchor="_Toc22650" w:history="1">
        <w:r>
          <w:rPr>
            <w:rFonts w:ascii="仿宋" w:eastAsia="仿宋" w:hAnsi="仿宋" w:cs="仿宋" w:hint="eastAsia"/>
            <w:lang w:eastAsia="zh-CN"/>
          </w:rPr>
          <w:t>(四)、优化成本管理</w:t>
        </w:r>
        <w:r>
          <w:tab/>
        </w:r>
        <w:r>
          <w:fldChar w:fldCharType="begin"/>
        </w:r>
        <w:r>
          <w:instrText xml:space="preserve"> PAGEREF _Toc22650 \h </w:instrText>
        </w:r>
        <w:r>
          <w:fldChar w:fldCharType="separate"/>
        </w:r>
        <w:r>
          <w:t>39</w:t>
        </w:r>
        <w:r>
          <w:fldChar w:fldCharType="end"/>
        </w:r>
      </w:hyperlink>
    </w:p>
    <w:p>
      <w:pPr>
        <w:pStyle w:val="TOC1"/>
        <w:tabs>
          <w:tab w:val="right" w:leader="dot" w:pos="8306"/>
        </w:tabs>
      </w:pPr>
      <w:hyperlink w:anchor="_Toc22000" w:history="1">
        <w:r>
          <w:rPr>
            <w:rFonts w:ascii="仿宋" w:eastAsia="仿宋" w:hAnsi="仿宋" w:cs="仿宋" w:hint="eastAsia"/>
            <w:lang w:eastAsia="zh-CN"/>
          </w:rPr>
          <w:t>九、文化内容产品服务项目人力资源培养与发展</w:t>
        </w:r>
        <w:r>
          <w:tab/>
        </w:r>
        <w:r>
          <w:fldChar w:fldCharType="begin"/>
        </w:r>
        <w:r>
          <w:instrText xml:space="preserve"> PAGEREF _Toc22000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1" w:history="1">
        <w:r>
          <w:rPr>
            <w:rFonts w:ascii="仿宋" w:eastAsia="仿宋" w:hAnsi="仿宋" w:cs="仿宋" w:hint="eastAsia"/>
            <w:lang w:eastAsia="zh-CN"/>
          </w:rPr>
          <w:t>(一)、人才需求与规划</w:t>
        </w:r>
        <w:r>
          <w:tab/>
        </w:r>
        <w:r>
          <w:fldChar w:fldCharType="begin"/>
        </w:r>
        <w:r>
          <w:instrText xml:space="preserve"> PAGEREF _Toc15021 \h </w:instrText>
        </w:r>
        <w:r>
          <w:fldChar w:fldCharType="separate"/>
        </w:r>
        <w:r>
          <w:t>41</w:t>
        </w:r>
        <w:r>
          <w:fldChar w:fldCharType="end"/>
        </w:r>
      </w:hyperlink>
    </w:p>
    <w:p>
      <w:pPr>
        <w:pStyle w:val="TOC2"/>
        <w:tabs>
          <w:tab w:val="right" w:leader="dot" w:pos="8306"/>
        </w:tabs>
      </w:pPr>
      <w:hyperlink w:anchor="_Toc12556" w:history="1">
        <w:r>
          <w:rPr>
            <w:rFonts w:ascii="仿宋" w:eastAsia="仿宋" w:hAnsi="仿宋" w:cs="仿宋" w:hint="eastAsia"/>
            <w:lang w:eastAsia="zh-CN"/>
          </w:rPr>
          <w:t>(二)、培训与发展计划</w:t>
        </w:r>
        <w:r>
          <w:tab/>
        </w:r>
        <w:r>
          <w:fldChar w:fldCharType="begin"/>
        </w:r>
        <w:r>
          <w:instrText xml:space="preserve"> PAGEREF _Toc12556 \h </w:instrText>
        </w:r>
        <w:r>
          <w:fldChar w:fldCharType="separate"/>
        </w:r>
        <w:r>
          <w:t>41</w:t>
        </w:r>
        <w:r>
          <w:fldChar w:fldCharType="end"/>
        </w:r>
      </w:hyperlink>
    </w:p>
    <w:p>
      <w:pPr>
        <w:pStyle w:val="TOC1"/>
        <w:tabs>
          <w:tab w:val="right" w:leader="dot" w:pos="8306"/>
        </w:tabs>
      </w:pPr>
      <w:hyperlink w:anchor="_Toc27742" w:history="1">
        <w:r>
          <w:rPr>
            <w:rFonts w:ascii="仿宋" w:eastAsia="仿宋" w:hAnsi="仿宋" w:cs="仿宋" w:hint="eastAsia"/>
            <w:lang w:eastAsia="zh-CN"/>
          </w:rPr>
          <w:t>十、文化内容产品服务项目经营效益</w:t>
        </w:r>
        <w:r>
          <w:tab/>
        </w:r>
        <w:r>
          <w:fldChar w:fldCharType="begin"/>
        </w:r>
        <w:r>
          <w:instrText xml:space="preserve"> PAGEREF _Toc27742 \h </w:instrText>
        </w:r>
        <w:r>
          <w:fldChar w:fldCharType="separate"/>
        </w:r>
        <w:r>
          <w:t>42</w:t>
        </w:r>
        <w:r>
          <w:fldChar w:fldCharType="end"/>
        </w:r>
      </w:hyperlink>
    </w:p>
    <w:p>
      <w:pPr>
        <w:pStyle w:val="TOC2"/>
        <w:tabs>
          <w:tab w:val="right" w:leader="dot" w:pos="8306"/>
        </w:tabs>
      </w:pPr>
      <w:hyperlink w:anchor="_Toc31367" w:history="1">
        <w:r>
          <w:rPr>
            <w:rFonts w:ascii="仿宋" w:eastAsia="仿宋" w:hAnsi="仿宋" w:cs="仿宋" w:hint="eastAsia"/>
            <w:lang w:eastAsia="zh-CN"/>
          </w:rPr>
          <w:t>(一)、经济评价财务测算</w:t>
        </w:r>
        <w:r>
          <w:tab/>
        </w:r>
        <w:r>
          <w:fldChar w:fldCharType="begin"/>
        </w:r>
        <w:r>
          <w:instrText xml:space="preserve"> PAGEREF _Toc31367 \h </w:instrText>
        </w:r>
        <w:r>
          <w:fldChar w:fldCharType="separate"/>
        </w:r>
        <w:r>
          <w:t>42</w:t>
        </w:r>
        <w:r>
          <w:fldChar w:fldCharType="end"/>
        </w:r>
      </w:hyperlink>
    </w:p>
    <w:p>
      <w:pPr>
        <w:pStyle w:val="TOC2"/>
        <w:tabs>
          <w:tab w:val="right" w:leader="dot" w:pos="8306"/>
        </w:tabs>
      </w:pPr>
      <w:hyperlink w:anchor="_Toc32094" w:history="1">
        <w:r>
          <w:rPr>
            <w:rFonts w:ascii="仿宋" w:eastAsia="仿宋" w:hAnsi="仿宋" w:cs="仿宋" w:hint="eastAsia"/>
            <w:lang w:eastAsia="zh-CN"/>
          </w:rPr>
          <w:t>(二)、文化内容产品服务项目盈利能力分析</w:t>
        </w:r>
        <w:r>
          <w:tab/>
        </w:r>
        <w:r>
          <w:fldChar w:fldCharType="begin"/>
        </w:r>
        <w:r>
          <w:instrText xml:space="preserve"> PAGEREF _Toc32094 \h </w:instrText>
        </w:r>
        <w:r>
          <w:fldChar w:fldCharType="separate"/>
        </w:r>
        <w:r>
          <w:t>43</w:t>
        </w:r>
        <w:r>
          <w:fldChar w:fldCharType="end"/>
        </w:r>
      </w:hyperlink>
    </w:p>
    <w:p>
      <w:pPr>
        <w:pStyle w:val="TOC1"/>
        <w:tabs>
          <w:tab w:val="right" w:leader="dot" w:pos="8306"/>
        </w:tabs>
      </w:pPr>
      <w:hyperlink w:anchor="_Toc25559" w:history="1">
        <w:r>
          <w:rPr>
            <w:rFonts w:ascii="仿宋" w:eastAsia="仿宋" w:hAnsi="仿宋" w:cs="仿宋" w:hint="eastAsia"/>
            <w:lang w:eastAsia="zh-CN"/>
          </w:rPr>
          <w:t>十一、文化内容产品服务项目创新与研发</w:t>
        </w:r>
        <w:r>
          <w:tab/>
        </w:r>
        <w:r>
          <w:fldChar w:fldCharType="begin"/>
        </w:r>
        <w:r>
          <w:instrText xml:space="preserve"> PAGEREF _Toc25559 \h </w:instrText>
        </w:r>
        <w:r>
          <w:fldChar w:fldCharType="separate"/>
        </w:r>
        <w:r>
          <w:t>44</w:t>
        </w:r>
        <w:r>
          <w:fldChar w:fldCharType="end"/>
        </w:r>
      </w:hyperlink>
    </w:p>
    <w:p>
      <w:pPr>
        <w:pStyle w:val="TOC2"/>
        <w:tabs>
          <w:tab w:val="right" w:leader="dot" w:pos="8306"/>
        </w:tabs>
      </w:pPr>
      <w:hyperlink w:anchor="_Toc16036" w:history="1">
        <w:r>
          <w:rPr>
            <w:rFonts w:ascii="仿宋" w:eastAsia="仿宋" w:hAnsi="仿宋" w:cs="仿宋" w:hint="eastAsia"/>
            <w:lang w:eastAsia="zh-CN"/>
          </w:rPr>
          <w:t>(一)、创新策略与方向</w:t>
        </w:r>
        <w:r>
          <w:tab/>
        </w:r>
        <w:r>
          <w:fldChar w:fldCharType="begin"/>
        </w:r>
        <w:r>
          <w:instrText xml:space="preserve"> PAGEREF _Toc16036 \h </w:instrText>
        </w:r>
        <w:r>
          <w:fldChar w:fldCharType="separate"/>
        </w:r>
        <w:r>
          <w:t>44</w:t>
        </w:r>
        <w:r>
          <w:fldChar w:fldCharType="end"/>
        </w:r>
      </w:hyperlink>
    </w:p>
    <w:p>
      <w:pPr>
        <w:pStyle w:val="TOC2"/>
        <w:tabs>
          <w:tab w:val="right" w:leader="dot" w:pos="8306"/>
        </w:tabs>
      </w:pPr>
      <w:hyperlink w:anchor="_Toc12801" w:history="1">
        <w:r>
          <w:rPr>
            <w:rFonts w:ascii="仿宋" w:eastAsia="仿宋" w:hAnsi="仿宋" w:cs="仿宋" w:hint="eastAsia"/>
            <w:lang w:eastAsia="zh-CN"/>
          </w:rPr>
          <w:t>(二)、研发规划与投入</w:t>
        </w:r>
        <w:r>
          <w:tab/>
        </w:r>
        <w:r>
          <w:fldChar w:fldCharType="begin"/>
        </w:r>
        <w:r>
          <w:instrText xml:space="preserve"> PAGEREF _Toc12801 \h </w:instrText>
        </w:r>
        <w:r>
          <w:fldChar w:fldCharType="separate"/>
        </w:r>
        <w:r>
          <w:t>45</w:t>
        </w:r>
        <w:r>
          <w:fldChar w:fldCharType="end"/>
        </w:r>
      </w:hyperlink>
    </w:p>
    <w:p>
      <w:pPr>
        <w:pStyle w:val="TOC1"/>
        <w:tabs>
          <w:tab w:val="right" w:leader="dot" w:pos="8306"/>
        </w:tabs>
      </w:pPr>
      <w:hyperlink w:anchor="_Toc330" w:history="1">
        <w:r>
          <w:rPr>
            <w:rFonts w:ascii="仿宋" w:eastAsia="仿宋" w:hAnsi="仿宋" w:cs="仿宋" w:hint="eastAsia"/>
            <w:lang w:eastAsia="zh-CN"/>
          </w:rPr>
          <w:t>十二、文化内容产品服务项目社会影响</w:t>
        </w:r>
        <w:r>
          <w:tab/>
        </w:r>
        <w:r>
          <w:fldChar w:fldCharType="begin"/>
        </w:r>
        <w:r>
          <w:instrText xml:space="preserve"> PAGEREF _Toc330 \h </w:instrText>
        </w:r>
        <w:r>
          <w:fldChar w:fldCharType="separate"/>
        </w:r>
        <w:r>
          <w:t>47</w:t>
        </w:r>
        <w:r>
          <w:fldChar w:fldCharType="end"/>
        </w:r>
      </w:hyperlink>
    </w:p>
    <w:p>
      <w:pPr>
        <w:pStyle w:val="TOC2"/>
        <w:tabs>
          <w:tab w:val="right" w:leader="dot" w:pos="8306"/>
        </w:tabs>
      </w:pPr>
      <w:hyperlink w:anchor="_Toc14656" w:history="1">
        <w:r>
          <w:rPr>
            <w:rFonts w:ascii="仿宋" w:eastAsia="仿宋" w:hAnsi="仿宋" w:cs="仿宋" w:hint="eastAsia"/>
            <w:lang w:eastAsia="zh-CN"/>
          </w:rPr>
          <w:t>(一)、社会责任与义务</w:t>
        </w:r>
        <w:r>
          <w:tab/>
        </w:r>
        <w:r>
          <w:fldChar w:fldCharType="begin"/>
        </w:r>
        <w:r>
          <w:instrText xml:space="preserve"> PAGEREF _Toc14656 \h </w:instrText>
        </w:r>
        <w:r>
          <w:fldChar w:fldCharType="separate"/>
        </w:r>
        <w:r>
          <w:t>47</w:t>
        </w:r>
        <w:r>
          <w:fldChar w:fldCharType="end"/>
        </w:r>
      </w:hyperlink>
    </w:p>
    <w:p>
      <w:pPr>
        <w:pStyle w:val="TOC2"/>
        <w:tabs>
          <w:tab w:val="right" w:leader="dot" w:pos="8306"/>
        </w:tabs>
      </w:pPr>
      <w:hyperlink w:anchor="_Toc31259" w:history="1">
        <w:r>
          <w:rPr>
            <w:rFonts w:ascii="仿宋" w:eastAsia="仿宋" w:hAnsi="仿宋" w:cs="仿宋" w:hint="eastAsia"/>
            <w:lang w:eastAsia="zh-CN"/>
          </w:rPr>
          <w:t>(二)、社会参与与沟通</w:t>
        </w:r>
        <w:r>
          <w:tab/>
        </w:r>
        <w:r>
          <w:fldChar w:fldCharType="begin"/>
        </w:r>
        <w:r>
          <w:instrText xml:space="preserve"> PAGEREF _Toc31259 \h </w:instrText>
        </w:r>
        <w:r>
          <w:fldChar w:fldCharType="separate"/>
        </w:r>
        <w:r>
          <w:t>48</w:t>
        </w:r>
        <w:r>
          <w:fldChar w:fldCharType="end"/>
        </w:r>
      </w:hyperlink>
    </w:p>
    <w:p>
      <w:pPr>
        <w:pStyle w:val="TOC1"/>
        <w:tabs>
          <w:tab w:val="right" w:leader="dot" w:pos="8306"/>
        </w:tabs>
      </w:pPr>
      <w:hyperlink w:anchor="_Toc11971" w:history="1">
        <w:r>
          <w:rPr>
            <w:rFonts w:ascii="仿宋" w:eastAsia="仿宋" w:hAnsi="仿宋" w:cs="仿宋" w:hint="eastAsia"/>
            <w:lang w:eastAsia="zh-CN"/>
          </w:rPr>
          <w:t>十三、风险识别与分类</w:t>
        </w:r>
        <w:r>
          <w:tab/>
        </w:r>
        <w:r>
          <w:fldChar w:fldCharType="begin"/>
        </w:r>
        <w:r>
          <w:instrText xml:space="preserve"> PAGEREF _Toc11971 \h </w:instrText>
        </w:r>
        <w:r>
          <w:fldChar w:fldCharType="separate"/>
        </w:r>
        <w:r>
          <w:t>49</w:t>
        </w:r>
        <w:r>
          <w:fldChar w:fldCharType="end"/>
        </w:r>
      </w:hyperlink>
    </w:p>
    <w:p>
      <w:pPr>
        <w:pStyle w:val="TOC2"/>
        <w:tabs>
          <w:tab w:val="right" w:leader="dot" w:pos="8306"/>
        </w:tabs>
      </w:pPr>
      <w:hyperlink w:anchor="_Toc22228" w:history="1">
        <w:r>
          <w:rPr>
            <w:rFonts w:ascii="仿宋" w:eastAsia="仿宋" w:hAnsi="仿宋" w:cs="仿宋" w:hint="eastAsia"/>
            <w:lang w:eastAsia="zh-CN"/>
          </w:rPr>
          <w:t>(一)、风险识别</w:t>
        </w:r>
        <w:r>
          <w:tab/>
        </w:r>
        <w:r>
          <w:fldChar w:fldCharType="begin"/>
        </w:r>
        <w:r>
          <w:instrText xml:space="preserve"> PAGEREF _Toc22228 \h </w:instrText>
        </w:r>
        <w:r>
          <w:fldChar w:fldCharType="separate"/>
        </w:r>
        <w:r>
          <w:t>49</w:t>
        </w:r>
        <w:r>
          <w:fldChar w:fldCharType="end"/>
        </w:r>
      </w:hyperlink>
    </w:p>
    <w:p>
      <w:pPr>
        <w:pStyle w:val="TOC2"/>
        <w:tabs>
          <w:tab w:val="right" w:leader="dot" w:pos="8306"/>
        </w:tabs>
      </w:pPr>
      <w:hyperlink w:anchor="_Toc18803" w:history="1">
        <w:r>
          <w:rPr>
            <w:rFonts w:ascii="仿宋" w:eastAsia="仿宋" w:hAnsi="仿宋" w:cs="仿宋" w:hint="eastAsia"/>
            <w:lang w:eastAsia="zh-CN"/>
          </w:rPr>
          <w:t>(二)、风险分类</w:t>
        </w:r>
        <w:r>
          <w:tab/>
        </w:r>
        <w:r>
          <w:fldChar w:fldCharType="begin"/>
        </w:r>
        <w:r>
          <w:instrText xml:space="preserve"> PAGEREF _Toc18803 \h </w:instrText>
        </w:r>
        <w:r>
          <w:fldChar w:fldCharType="separate"/>
        </w:r>
        <w:r>
          <w:t>50</w:t>
        </w:r>
        <w:r>
          <w:fldChar w:fldCharType="end"/>
        </w:r>
      </w:hyperlink>
    </w:p>
    <w:p>
      <w:pPr>
        <w:pStyle w:val="TOC1"/>
        <w:tabs>
          <w:tab w:val="right" w:leader="dot" w:pos="8306"/>
        </w:tabs>
      </w:pPr>
      <w:hyperlink w:anchor="_Toc14932" w:history="1">
        <w:r>
          <w:rPr>
            <w:rFonts w:ascii="仿宋" w:eastAsia="仿宋" w:hAnsi="仿宋" w:cs="仿宋" w:hint="eastAsia"/>
            <w:lang w:eastAsia="zh-CN"/>
          </w:rPr>
          <w:t>十四、利益相关者分析与沟通计划</w:t>
        </w:r>
        <w:r>
          <w:tab/>
        </w:r>
        <w:r>
          <w:fldChar w:fldCharType="begin"/>
        </w:r>
        <w:r>
          <w:instrText xml:space="preserve"> PAGEREF _Toc14932 \h </w:instrText>
        </w:r>
        <w:r>
          <w:fldChar w:fldCharType="separate"/>
        </w:r>
        <w:r>
          <w:t>52</w:t>
        </w:r>
        <w:r>
          <w:fldChar w:fldCharType="end"/>
        </w:r>
      </w:hyperlink>
    </w:p>
    <w:p>
      <w:pPr>
        <w:pStyle w:val="TOC2"/>
        <w:tabs>
          <w:tab w:val="right" w:leader="dot" w:pos="8306"/>
        </w:tabs>
      </w:pPr>
      <w:hyperlink w:anchor="_Toc12773" w:history="1">
        <w:r>
          <w:rPr>
            <w:rFonts w:ascii="仿宋" w:eastAsia="仿宋" w:hAnsi="仿宋" w:cs="仿宋" w:hint="eastAsia"/>
            <w:lang w:eastAsia="zh-CN"/>
          </w:rPr>
          <w:t>(一)、利益相关者分析</w:t>
        </w:r>
        <w:r>
          <w:tab/>
        </w:r>
        <w:r>
          <w:fldChar w:fldCharType="begin"/>
        </w:r>
        <w:r>
          <w:instrText xml:space="preserve"> PAGEREF _Toc12773 \h </w:instrText>
        </w:r>
        <w:r>
          <w:fldChar w:fldCharType="separate"/>
        </w:r>
        <w:r>
          <w:t>52</w:t>
        </w:r>
        <w:r>
          <w:fldChar w:fldCharType="end"/>
        </w:r>
      </w:hyperlink>
    </w:p>
    <w:p>
      <w:pPr>
        <w:pStyle w:val="TOC2"/>
        <w:tabs>
          <w:tab w:val="right" w:leader="dot" w:pos="8306"/>
        </w:tabs>
      </w:pPr>
      <w:hyperlink w:anchor="_Toc16195" w:history="1">
        <w:r>
          <w:rPr>
            <w:rFonts w:ascii="仿宋" w:eastAsia="仿宋" w:hAnsi="仿宋" w:cs="仿宋" w:hint="eastAsia"/>
            <w:lang w:eastAsia="zh-CN"/>
          </w:rPr>
          <w:t>(二)、沟通计划</w:t>
        </w:r>
        <w:r>
          <w:tab/>
        </w:r>
        <w:r>
          <w:fldChar w:fldCharType="begin"/>
        </w:r>
        <w:r>
          <w:instrText xml:space="preserve"> PAGEREF _Toc16195 \h </w:instrText>
        </w:r>
        <w:r>
          <w:fldChar w:fldCharType="separate"/>
        </w:r>
        <w:r>
          <w:t>53</w:t>
        </w:r>
        <w:r>
          <w:fldChar w:fldCharType="end"/>
        </w:r>
      </w:hyperlink>
    </w:p>
    <w:p>
      <w:pPr>
        <w:pStyle w:val="TOC1"/>
        <w:tabs>
          <w:tab w:val="right" w:leader="dot" w:pos="8306"/>
        </w:tabs>
      </w:pPr>
      <w:hyperlink w:anchor="_Toc741" w:history="1">
        <w:r>
          <w:rPr>
            <w:rFonts w:ascii="仿宋" w:eastAsia="仿宋" w:hAnsi="仿宋" w:cs="仿宋" w:hint="eastAsia"/>
            <w:lang w:eastAsia="zh-CN"/>
          </w:rPr>
          <w:t>十五、文化内容产品服务项目工程方案分析</w:t>
        </w:r>
        <w:r>
          <w:tab/>
        </w:r>
        <w:r>
          <w:fldChar w:fldCharType="begin"/>
        </w:r>
        <w:r>
          <w:instrText xml:space="preserve"> PAGEREF _Toc741 \h </w:instrText>
        </w:r>
        <w:r>
          <w:fldChar w:fldCharType="separate"/>
        </w:r>
        <w:r>
          <w:t>55</w:t>
        </w:r>
        <w:r>
          <w:fldChar w:fldCharType="end"/>
        </w:r>
      </w:hyperlink>
    </w:p>
    <w:p>
      <w:pPr>
        <w:pStyle w:val="TOC2"/>
        <w:tabs>
          <w:tab w:val="right" w:leader="dot" w:pos="8306"/>
        </w:tabs>
      </w:pPr>
      <w:hyperlink w:anchor="_Toc23804" w:history="1">
        <w:r>
          <w:rPr>
            <w:rFonts w:ascii="仿宋" w:eastAsia="仿宋" w:hAnsi="仿宋" w:cs="仿宋" w:hint="eastAsia"/>
            <w:lang w:eastAsia="zh-CN"/>
          </w:rPr>
          <w:t>(一)、建筑工程设计原则</w:t>
        </w:r>
        <w:r>
          <w:tab/>
        </w:r>
        <w:r>
          <w:fldChar w:fldCharType="begin"/>
        </w:r>
        <w:r>
          <w:instrText xml:space="preserve"> PAGEREF _Toc23804 \h </w:instrText>
        </w:r>
        <w:r>
          <w:fldChar w:fldCharType="separate"/>
        </w:r>
        <w:r>
          <w:t>55</w:t>
        </w:r>
        <w:r>
          <w:fldChar w:fldCharType="end"/>
        </w:r>
      </w:hyperlink>
    </w:p>
    <w:p>
      <w:pPr>
        <w:pStyle w:val="TOC2"/>
        <w:tabs>
          <w:tab w:val="right" w:leader="dot" w:pos="8306"/>
        </w:tabs>
      </w:pPr>
      <w:hyperlink w:anchor="_Toc26422" w:history="1">
        <w:r>
          <w:rPr>
            <w:rFonts w:ascii="仿宋" w:eastAsia="仿宋" w:hAnsi="仿宋" w:cs="仿宋" w:hint="eastAsia"/>
            <w:lang w:eastAsia="zh-CN"/>
          </w:rPr>
          <w:t>(二)、土建工程建设指标</w:t>
        </w:r>
        <w:r>
          <w:tab/>
        </w:r>
        <w:r>
          <w:fldChar w:fldCharType="begin"/>
        </w:r>
        <w:r>
          <w:instrText xml:space="preserve"> PAGEREF _Toc26422 \h </w:instrText>
        </w:r>
        <w:r>
          <w:fldChar w:fldCharType="separate"/>
        </w:r>
        <w:r>
          <w:t>58</w:t>
        </w:r>
        <w:r>
          <w:fldChar w:fldCharType="end"/>
        </w:r>
      </w:hyperlink>
    </w:p>
    <w:p>
      <w:pPr>
        <w:pStyle w:val="TOC1"/>
        <w:tabs>
          <w:tab w:val="right" w:leader="dot" w:pos="8306"/>
        </w:tabs>
      </w:pPr>
      <w:hyperlink w:anchor="_Toc10427" w:history="1">
        <w:r>
          <w:rPr>
            <w:rFonts w:ascii="仿宋" w:eastAsia="仿宋" w:hAnsi="仿宋" w:cs="仿宋" w:hint="eastAsia"/>
            <w:lang w:eastAsia="zh-CN"/>
          </w:rPr>
          <w:t>十六、文化内容产品服务项目实施时间节点</w:t>
        </w:r>
        <w:r>
          <w:tab/>
        </w:r>
        <w:r>
          <w:fldChar w:fldCharType="begin"/>
        </w:r>
        <w:r>
          <w:instrText xml:space="preserve"> PAGEREF _Toc10427 \h </w:instrText>
        </w:r>
        <w:r>
          <w:fldChar w:fldCharType="separate"/>
        </w:r>
        <w:r>
          <w:t>60</w:t>
        </w:r>
        <w:r>
          <w:fldChar w:fldCharType="end"/>
        </w:r>
      </w:hyperlink>
    </w:p>
    <w:p>
      <w:pPr>
        <w:pStyle w:val="TOC2"/>
        <w:tabs>
          <w:tab w:val="right" w:leader="dot" w:pos="8306"/>
        </w:tabs>
      </w:pPr>
      <w:hyperlink w:anchor="_Toc1663" w:history="1">
        <w:r>
          <w:rPr>
            <w:rFonts w:ascii="仿宋" w:eastAsia="仿宋" w:hAnsi="仿宋" w:cs="仿宋" w:hint="eastAsia"/>
            <w:lang w:eastAsia="zh-CN"/>
          </w:rPr>
          <w:t>(一)、文化内容产品服务项目启动阶段时间节点</w:t>
        </w:r>
        <w:r>
          <w:tab/>
        </w:r>
        <w:r>
          <w:fldChar w:fldCharType="begin"/>
        </w:r>
        <w:r>
          <w:instrText xml:space="preserve"> PAGEREF _Toc1663 \h </w:instrText>
        </w:r>
        <w:r>
          <w:fldChar w:fldCharType="separate"/>
        </w:r>
        <w:r>
          <w:t>60</w:t>
        </w:r>
        <w:r>
          <w:fldChar w:fldCharType="end"/>
        </w:r>
      </w:hyperlink>
    </w:p>
    <w:p>
      <w:pPr>
        <w:pStyle w:val="TOC2"/>
        <w:tabs>
          <w:tab w:val="right" w:leader="dot" w:pos="8306"/>
        </w:tabs>
      </w:pPr>
      <w:hyperlink w:anchor="_Toc32104" w:history="1">
        <w:r>
          <w:rPr>
            <w:rFonts w:ascii="仿宋" w:eastAsia="仿宋" w:hAnsi="仿宋" w:cs="仿宋" w:hint="eastAsia"/>
            <w:lang w:eastAsia="zh-CN"/>
          </w:rPr>
          <w:t>(二)、文化内容产品服务项目执行阶段时间节点</w:t>
        </w:r>
        <w:r>
          <w:tab/>
        </w:r>
        <w:r>
          <w:fldChar w:fldCharType="begin"/>
        </w:r>
        <w:r>
          <w:instrText xml:space="preserve"> PAGEREF _Toc32104 \h </w:instrText>
        </w:r>
        <w:r>
          <w:fldChar w:fldCharType="separate"/>
        </w:r>
        <w:r>
          <w:t>61</w:t>
        </w:r>
        <w:r>
          <w:fldChar w:fldCharType="end"/>
        </w:r>
      </w:hyperlink>
    </w:p>
    <w:p>
      <w:pPr>
        <w:pStyle w:val="TOC2"/>
        <w:tabs>
          <w:tab w:val="right" w:leader="dot" w:pos="8306"/>
        </w:tabs>
      </w:pPr>
      <w:hyperlink w:anchor="_Toc17024" w:history="1">
        <w:r>
          <w:rPr>
            <w:rFonts w:ascii="仿宋" w:eastAsia="仿宋" w:hAnsi="仿宋" w:cs="仿宋" w:hint="eastAsia"/>
            <w:lang w:eastAsia="zh-CN"/>
          </w:rPr>
          <w:t>(三)、文化内容产品服务项目完成阶段时间节点</w:t>
        </w:r>
        <w:r>
          <w:tab/>
        </w:r>
        <w:r>
          <w:fldChar w:fldCharType="begin"/>
        </w:r>
        <w:r>
          <w:instrText xml:space="preserve"> PAGEREF _Toc17024 \h </w:instrText>
        </w:r>
        <w:r>
          <w:fldChar w:fldCharType="separate"/>
        </w:r>
        <w:r>
          <w:t>62</w:t>
        </w:r>
        <w:r>
          <w:fldChar w:fldCharType="end"/>
        </w:r>
      </w:hyperlink>
    </w:p>
    <w:p>
      <w:pPr>
        <w:pStyle w:val="TOC1"/>
        <w:tabs>
          <w:tab w:val="right" w:leader="dot" w:pos="8306"/>
        </w:tabs>
      </w:pPr>
      <w:hyperlink w:anchor="_Toc9837" w:history="1">
        <w:r>
          <w:rPr>
            <w:rFonts w:ascii="仿宋" w:eastAsia="仿宋" w:hAnsi="仿宋" w:cs="仿宋" w:hint="eastAsia"/>
            <w:lang w:eastAsia="zh-CN"/>
          </w:rPr>
          <w:t>十七、质量管理体系</w:t>
        </w:r>
        <w:r>
          <w:tab/>
        </w:r>
        <w:r>
          <w:fldChar w:fldCharType="begin"/>
        </w:r>
        <w:r>
          <w:instrText xml:space="preserve"> PAGEREF _Toc9837 \h </w:instrText>
        </w:r>
        <w:r>
          <w:fldChar w:fldCharType="separate"/>
        </w:r>
        <w:r>
          <w:t>63</w:t>
        </w:r>
        <w:r>
          <w:fldChar w:fldCharType="end"/>
        </w:r>
      </w:hyperlink>
    </w:p>
    <w:p>
      <w:pPr>
        <w:pStyle w:val="TOC2"/>
        <w:tabs>
          <w:tab w:val="right" w:leader="dot" w:pos="8306"/>
        </w:tabs>
      </w:pPr>
      <w:hyperlink w:anchor="_Toc3838" w:history="1">
        <w:r>
          <w:rPr>
            <w:rFonts w:ascii="仿宋" w:eastAsia="仿宋" w:hAnsi="仿宋" w:cs="仿宋" w:hint="eastAsia"/>
            <w:lang w:eastAsia="zh-CN"/>
          </w:rPr>
          <w:t>(一)、质量目标与方针</w:t>
        </w:r>
        <w:r>
          <w:tab/>
        </w:r>
        <w:r>
          <w:fldChar w:fldCharType="begin"/>
        </w:r>
        <w:r>
          <w:instrText xml:space="preserve"> PAGEREF _Toc3838 \h </w:instrText>
        </w:r>
        <w:r>
          <w:fldChar w:fldCharType="separate"/>
        </w:r>
        <w:r>
          <w:t>63</w:t>
        </w:r>
        <w:r>
          <w:fldChar w:fldCharType="end"/>
        </w:r>
      </w:hyperlink>
    </w:p>
    <w:p>
      <w:pPr>
        <w:pStyle w:val="TOC2"/>
        <w:tabs>
          <w:tab w:val="right" w:leader="dot" w:pos="8306"/>
        </w:tabs>
      </w:pPr>
      <w:hyperlink w:anchor="_Toc20082" w:history="1">
        <w:r>
          <w:rPr>
            <w:rFonts w:ascii="仿宋" w:eastAsia="仿宋" w:hAnsi="仿宋" w:cs="仿宋" w:hint="eastAsia"/>
            <w:lang w:eastAsia="zh-CN"/>
          </w:rPr>
          <w:t>(二)、质量管理责任</w:t>
        </w:r>
        <w:r>
          <w:tab/>
        </w:r>
        <w:r>
          <w:fldChar w:fldCharType="begin"/>
        </w:r>
        <w:r>
          <w:instrText xml:space="preserve"> PAGEREF _Toc20082 \h </w:instrText>
        </w:r>
        <w:r>
          <w:fldChar w:fldCharType="separate"/>
        </w:r>
        <w:r>
          <w:t>64</w:t>
        </w:r>
        <w:r>
          <w:fldChar w:fldCharType="end"/>
        </w:r>
      </w:hyperlink>
    </w:p>
    <w:p>
      <w:pPr>
        <w:pStyle w:val="TOC2"/>
        <w:tabs>
          <w:tab w:val="right" w:leader="dot" w:pos="8306"/>
        </w:tabs>
      </w:pPr>
      <w:hyperlink w:anchor="_Toc16909" w:history="1">
        <w:r>
          <w:rPr>
            <w:rFonts w:ascii="仿宋" w:eastAsia="仿宋" w:hAnsi="仿宋" w:cs="仿宋" w:hint="eastAsia"/>
            <w:lang w:eastAsia="zh-CN"/>
          </w:rPr>
          <w:t>(三)、质量管理体系文件</w:t>
        </w:r>
        <w:r>
          <w:tab/>
        </w:r>
        <w:r>
          <w:fldChar w:fldCharType="begin"/>
        </w:r>
        <w:r>
          <w:instrText xml:space="preserve"> PAGEREF _Toc16909 \h </w:instrText>
        </w:r>
        <w:r>
          <w:fldChar w:fldCharType="separate"/>
        </w:r>
        <w:r>
          <w:t>65</w:t>
        </w:r>
        <w:r>
          <w:fldChar w:fldCharType="end"/>
        </w:r>
      </w:hyperlink>
    </w:p>
    <w:p>
      <w:pPr>
        <w:pStyle w:val="TOC2"/>
        <w:tabs>
          <w:tab w:val="right" w:leader="dot" w:pos="8306"/>
        </w:tabs>
      </w:pPr>
      <w:hyperlink w:anchor="_Toc14602" w:history="1">
        <w:r>
          <w:rPr>
            <w:rFonts w:ascii="仿宋" w:eastAsia="仿宋" w:hAnsi="仿宋" w:cs="仿宋" w:hint="eastAsia"/>
            <w:lang w:eastAsia="zh-CN"/>
          </w:rPr>
          <w:t>(四)、质量培训与教育</w:t>
        </w:r>
        <w:r>
          <w:tab/>
        </w:r>
        <w:r>
          <w:fldChar w:fldCharType="begin"/>
        </w:r>
        <w:r>
          <w:instrText xml:space="preserve"> PAGEREF _Toc14602 \h </w:instrText>
        </w:r>
        <w:r>
          <w:fldChar w:fldCharType="separate"/>
        </w:r>
        <w:r>
          <w:t>68</w:t>
        </w:r>
        <w:r>
          <w:fldChar w:fldCharType="end"/>
        </w:r>
      </w:hyperlink>
    </w:p>
    <w:p>
      <w:pPr>
        <w:pStyle w:val="TOC2"/>
        <w:tabs>
          <w:tab w:val="right" w:leader="dot" w:pos="8306"/>
        </w:tabs>
      </w:pPr>
      <w:hyperlink w:anchor="_Toc26522" w:history="1">
        <w:r>
          <w:rPr>
            <w:rFonts w:ascii="仿宋" w:eastAsia="仿宋" w:hAnsi="仿宋" w:cs="仿宋" w:hint="eastAsia"/>
            <w:lang w:eastAsia="zh-CN"/>
          </w:rPr>
          <w:t>(五)、质量审核与评价</w:t>
        </w:r>
        <w:r>
          <w:tab/>
        </w:r>
        <w:r>
          <w:fldChar w:fldCharType="begin"/>
        </w:r>
        <w:r>
          <w:instrText xml:space="preserve"> PAGEREF _Toc26522 \h </w:instrText>
        </w:r>
        <w:r>
          <w:fldChar w:fldCharType="separate"/>
        </w:r>
        <w:r>
          <w:t>69</w:t>
        </w:r>
        <w:r>
          <w:fldChar w:fldCharType="end"/>
        </w:r>
      </w:hyperlink>
    </w:p>
    <w:p>
      <w:pPr>
        <w:pStyle w:val="TOC2"/>
        <w:tabs>
          <w:tab w:val="right" w:leader="dot" w:pos="8306"/>
        </w:tabs>
      </w:pPr>
      <w:hyperlink w:anchor="_Toc18052" w:history="1">
        <w:r>
          <w:rPr>
            <w:rFonts w:ascii="仿宋" w:eastAsia="仿宋" w:hAnsi="仿宋" w:cs="仿宋" w:hint="eastAsia"/>
            <w:lang w:eastAsia="zh-CN"/>
          </w:rPr>
          <w:t>(六)、不符合与纠正措施</w:t>
        </w:r>
        <w:r>
          <w:tab/>
        </w:r>
        <w:r>
          <w:fldChar w:fldCharType="begin"/>
        </w:r>
        <w:r>
          <w:instrText xml:space="preserve"> PAGEREF _Toc18052 \h </w:instrText>
        </w:r>
        <w:r>
          <w:fldChar w:fldCharType="separate"/>
        </w:r>
        <w:r>
          <w:t>70</w:t>
        </w:r>
        <w:r>
          <w:fldChar w:fldCharType="end"/>
        </w:r>
      </w:hyperlink>
    </w:p>
    <w:p>
      <w:pPr>
        <w:pStyle w:val="TOC1"/>
        <w:tabs>
          <w:tab w:val="right" w:leader="dot" w:pos="8306"/>
        </w:tabs>
      </w:pPr>
      <w:hyperlink w:anchor="_Toc14953" w:history="1">
        <w:r>
          <w:rPr>
            <w:rFonts w:ascii="仿宋" w:eastAsia="仿宋" w:hAnsi="仿宋" w:cs="仿宋" w:hint="eastAsia"/>
            <w:lang w:eastAsia="zh-CN"/>
          </w:rPr>
          <w:t>十八、文化内容产品服务项目治理与监督</w:t>
        </w:r>
        <w:r>
          <w:tab/>
        </w:r>
        <w:r>
          <w:fldChar w:fldCharType="begin"/>
        </w:r>
        <w:r>
          <w:instrText xml:space="preserve"> PAGEREF _Toc14953 \h </w:instrText>
        </w:r>
        <w:r>
          <w:fldChar w:fldCharType="separate"/>
        </w:r>
        <w:r>
          <w:t>71</w:t>
        </w:r>
        <w:r>
          <w:fldChar w:fldCharType="end"/>
        </w:r>
      </w:hyperlink>
    </w:p>
    <w:p>
      <w:pPr>
        <w:pStyle w:val="TOC2"/>
        <w:tabs>
          <w:tab w:val="right" w:leader="dot" w:pos="8306"/>
        </w:tabs>
      </w:pPr>
      <w:hyperlink w:anchor="_Toc31613" w:history="1">
        <w:r>
          <w:rPr>
            <w:rFonts w:ascii="仿宋" w:eastAsia="仿宋" w:hAnsi="仿宋" w:cs="仿宋" w:hint="eastAsia"/>
            <w:lang w:eastAsia="zh-CN"/>
          </w:rPr>
          <w:t>(一)、文化内容产品服务项目治理结构</w:t>
        </w:r>
        <w:r>
          <w:tab/>
        </w:r>
        <w:r>
          <w:fldChar w:fldCharType="begin"/>
        </w:r>
        <w:r>
          <w:instrText xml:space="preserve"> PAGEREF _Toc31613 \h </w:instrText>
        </w:r>
        <w:r>
          <w:fldChar w:fldCharType="separate"/>
        </w:r>
        <w:r>
          <w:t>71</w:t>
        </w:r>
        <w:r>
          <w:fldChar w:fldCharType="end"/>
        </w:r>
      </w:hyperlink>
    </w:p>
    <w:p>
      <w:pPr>
        <w:pStyle w:val="TOC2"/>
        <w:tabs>
          <w:tab w:val="right" w:leader="dot" w:pos="8306"/>
        </w:tabs>
      </w:pPr>
      <w:hyperlink w:anchor="_Toc13797" w:history="1">
        <w:r>
          <w:rPr>
            <w:rFonts w:ascii="仿宋" w:eastAsia="仿宋" w:hAnsi="仿宋" w:cs="仿宋" w:hint="eastAsia"/>
            <w:lang w:eastAsia="zh-CN"/>
          </w:rPr>
          <w:t>(二)、监督与审计</w:t>
        </w:r>
        <w:r>
          <w:tab/>
        </w:r>
        <w:r>
          <w:fldChar w:fldCharType="begin"/>
        </w:r>
        <w:r>
          <w:instrText xml:space="preserve"> PAGEREF _Toc13797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的技术管理特点体现在其创新导向。通过引入最先进的技术趋势和解决方案，文化内容产品服务项目致力于提升科技含量、提高质量和效率水平。这意味着我们将采用最新的工具和方法，确保文化内容产品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化内容产品服务项目技术管理的显著特征。通过整合不同领域的技术资源，我们实现了跨学科的协同工作。这有助于优化技术架构，提高整体效能。此外，整合性策略还促进了不同技术团队之间的紧密沟通和高效合作，确保文化内容产品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化内容产品服务项目所采用的技术。通过不断优化技术方案，文化内容产品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化内容产品服务项目团队将在文化内容产品服务项目初期识别可能的技术风险，并采取相应的预防和应对措施。通过建立健全的风险评估机制，文化内容产品服务项目能够在实施过程中及时发现并解决潜在的技术问题，保障文化内容产品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化内容产品服务项目中，技术将成为文化内容产品服务项目成功的有力支持。这一深度剖析揭示了技术管理在文化内容产品服务项目实施中的关键作用，为文化内容产品服务项目的技术基础奠定了坚实的基础。</w:t>
      </w:r>
    </w:p>
    <w:p>
      <w:pPr>
        <w:pStyle w:val="Heading2"/>
        <w:ind w:firstLine="560" w:firstLineChars="200"/>
        <w:rPr>
          <w:rFonts w:ascii="仿宋" w:eastAsia="仿宋" w:hAnsi="仿宋" w:cs="仿宋" w:hint="eastAsia"/>
          <w:sz w:val="28"/>
          <w:lang w:eastAsia="zh-CN"/>
        </w:rPr>
      </w:pPr>
      <w:bookmarkStart w:id="4" w:name="_Toc13447"/>
      <w:r>
        <w:rPr>
          <w:rFonts w:ascii="仿宋" w:eastAsia="仿宋" w:hAnsi="仿宋" w:cs="仿宋" w:hint="eastAsia"/>
          <w:sz w:val="28"/>
          <w:lang w:eastAsia="zh-CN"/>
        </w:rPr>
        <w:t>(二)、文化内容产品服务项目工艺技术设计方案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化内容产品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化内容产品服务项目将严格按照相关行业规范要求进行组织。通过有效控制产品质量，文化内容产品服务项目将致力于为顾客提供优质的文化内容产品服务项目产品和良好的服务。这体现了文化内容产品服务项目对于生产活动合规性和质量标准的高度重视，为文化内容产品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化内容产品服务项目注重生态效益和清洁生产原则。文化内容产品服务项目建设将紧密结合地方特色经济发展，与社会经济发展规划和区域环境保护规划方案相协调一致。通过与当地区域自然生态系统的结合，文化内容产品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化内容产品服务项目产品具有多样化的客户需求和个性化的特点。因此，文化内容产品服务项目产品规格品种多样，且单批生产数量较小。为满足这一特点，文化内容产品服务项目承办单位将建设先进的柔性制造生产线。通过广泛应用柔性制造技术，文化内容产品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化内容产品服务项目采用的技术具有较高的技术含量和自动化水平，处于国内先进水平。这一技术选用不仅体现了对生产效率、质量和环境友好性的高标准要求，同时为文化内容产品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38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为确保文化内容产品服务项目的高效生产和技术实施，我们制定了一套精心设计的设备选型方案，以满足文化内容产品服务项目生产、质量和环保的要求。该方案的主要特点如下：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化内容产品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针对文化内容产品服务项目产品的多样性和小批量生产的特点，我们将建设柔性制造生产线。通过在设备选型中考虑柔性制造技术，可以灵活应对不同产品规格和生产需求，实现生产线的高度灵活性和适应性。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071"/>
      <w:r>
        <w:rPr>
          <w:rFonts w:ascii="仿宋" w:eastAsia="仿宋" w:hAnsi="仿宋" w:cs="仿宋" w:hint="eastAsia"/>
          <w:sz w:val="28"/>
          <w:lang w:eastAsia="zh-CN"/>
        </w:rPr>
        <w:t>二、文化内容产品服务项目土建工程</w:t>
      </w:r>
      <w:bookmarkEnd w:id="6"/>
    </w:p>
    <w:p>
      <w:pPr>
        <w:pStyle w:val="Heading2"/>
        <w:rPr>
          <w:rFonts w:ascii="仿宋" w:eastAsia="仿宋" w:hAnsi="仿宋" w:cs="仿宋" w:hint="eastAsia"/>
          <w:lang w:eastAsia="zh-CN"/>
        </w:rPr>
      </w:pPr>
      <w:bookmarkStart w:id="7" w:name="_Toc3201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在文化内容产品服务项目的建筑工程设计中，我们将秉承一系列重要的设计原则，以确保文化内容产品服务项目建筑在功能、美观、可持续性等方面达到最佳效果。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首要原则是确保建筑的功能性得到最大化的发挥。我们将充分理解文化内容产品服务项目的实际需求，合理布局各个功能区域，保证建筑在满足业务需求的同时，提供高效的工作环境。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在建筑设计中，我们将综合考虑建设和运营成本。通过精细的经济效益分析，确保设计方案在高效利用资源的同时，对文化内容产品服务项目的长期盈利能力有积极的贡献。</w:t>
      </w:r>
    </w:p>
    <w:p>
      <w:pPr>
        <w:pStyle w:val="Heading2"/>
        <w:ind w:firstLine="560" w:firstLineChars="200"/>
        <w:rPr>
          <w:rFonts w:ascii="仿宋" w:eastAsia="仿宋" w:hAnsi="仿宋" w:cs="仿宋" w:hint="eastAsia"/>
          <w:sz w:val="28"/>
          <w:lang w:eastAsia="zh-CN"/>
        </w:rPr>
      </w:pPr>
      <w:bookmarkStart w:id="8" w:name="_Toc11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的土建工程设计中，我们将精准设定设计年限，结合文化内容产品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内容产品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3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文化内容产品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内容产品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内容产品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8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本期工程文化内容产品服务项目预计总建筑面积XXX平方米，其中：计容建筑面积XXX平方米，计划建筑工程投资XX万元，占文化内容产品服务项目总投资的XX%。</w:t>
      </w:r>
    </w:p>
    <w:p>
      <w:pPr>
        <w:pStyle w:val="Heading1"/>
        <w:ind w:firstLine="560" w:firstLineChars="200"/>
        <w:rPr>
          <w:rFonts w:ascii="仿宋" w:eastAsia="仿宋" w:hAnsi="仿宋" w:cs="仿宋" w:hint="eastAsia"/>
          <w:sz w:val="28"/>
          <w:lang w:eastAsia="zh-CN"/>
        </w:rPr>
      </w:pPr>
      <w:bookmarkStart w:id="11" w:name="_Toc24237"/>
      <w:r>
        <w:rPr>
          <w:rFonts w:ascii="仿宋" w:eastAsia="仿宋" w:hAnsi="仿宋" w:cs="仿宋" w:hint="eastAsia"/>
          <w:sz w:val="28"/>
          <w:lang w:eastAsia="zh-CN"/>
        </w:rPr>
        <w:t>三、文化内容产品服务项目建设单位说明</w:t>
      </w:r>
      <w:bookmarkEnd w:id="11"/>
    </w:p>
    <w:p>
      <w:pPr>
        <w:pStyle w:val="Heading2"/>
        <w:rPr>
          <w:rFonts w:ascii="仿宋" w:eastAsia="仿宋" w:hAnsi="仿宋" w:cs="仿宋" w:hint="eastAsia"/>
          <w:lang w:eastAsia="zh-CN"/>
        </w:rPr>
      </w:pPr>
      <w:bookmarkStart w:id="12" w:name="_Toc32410"/>
      <w:r>
        <w:rPr>
          <w:rFonts w:ascii="仿宋" w:eastAsia="仿宋" w:hAnsi="仿宋" w:cs="仿宋" w:hint="eastAsia"/>
          <w:lang w:eastAsia="zh-CN"/>
        </w:rPr>
        <w:t>(一)、文化内容产品服务项目承办单位基本情况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59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文化内容产品服务项目承办单位的XXXX，我们着眼于实现可持续的经济效益。通过技术创新和解决方案的提供，公司预计在文化内容产品服务项目执行期间将获得可观的收入增长。这一收入来源主要包括文化内容产品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同时，我们注重成本控制和效率提升，以确保文化内容产品服务项目的可持续盈利。透过精细的管理和资源优化，公司期望实现文化内容产品服务项目利润最大化。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文化内容产品服务项目实施进行全面的投资评估，包括文化内容产品服务项目启动阶段的资金投入和后续运营成本。通过对文化内容产品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文化内容产品服务项目实施过程中具备足够的资金流动性，公司将进行详尽的现金流分析。这包括资金需求的合理预测、文化内容产品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278"/>
      <w:r>
        <w:rPr>
          <w:rFonts w:ascii="仿宋" w:eastAsia="仿宋" w:hAnsi="仿宋" w:cs="仿宋" w:hint="eastAsia"/>
          <w:sz w:val="28"/>
          <w:lang w:eastAsia="zh-CN"/>
        </w:rPr>
        <w:t>四、文化内容产品服务项目绩效评估</w:t>
      </w:r>
      <w:bookmarkEnd w:id="14"/>
    </w:p>
    <w:p>
      <w:pPr>
        <w:pStyle w:val="Heading2"/>
        <w:rPr>
          <w:rFonts w:ascii="仿宋" w:eastAsia="仿宋" w:hAnsi="仿宋" w:cs="仿宋" w:hint="eastAsia"/>
          <w:lang w:eastAsia="zh-CN"/>
        </w:rPr>
      </w:pPr>
      <w:bookmarkStart w:id="15" w:name="_Toc139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内容产品服务项目中，我们设计了一套全面的绩效评估指标，以确保文化内容产品服务项目的可控和成功交付。这些指标跨足文化内容产品服务项目目标、成本、进度和质量等多个维度，为我们提供了全面洞察文化内容产品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目标达成率是我们关注的首要指标。我们设定了明确的目标，并通过定期监测和评估，迅速发现并应对潜在的目标偏差。这为文化内容产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成本绩效是另一个核心关注点。通过实际成本与预算成本的对比分析，我们深入了解成本差异的原因，及时调整资源分配，保持文化内容产品服务项目在经济效益方面的合理水平。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进度作为关键的绩效指标之一，得到了精心的关注。我们制定了详细的文化内容产品服务项目进度计划，并设立了进度符合度指标，确保实际进度与计划进度保持一致。这使我们能够快速发现和解决潜在的进度问题，保持文化内容产品服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化内容产品服务项目绩效的不可或缺的一环。我们引入了一系列的质量标准和客户满意度指标，以确保文化内容产品服务项目交付的成果在质量上达到或超越预期水平。通过持续监测这些指标，我们努力提升文化内容产品服务项目整体质量水平，为文化内容产品服务项目的成功交付提供有力保障。通过这些科学且全面的绩效评估，我们能够更好地引导文化内容产品服务项目的持续改进，确保文化内容产品服务项目目标的顺利达成。</w:t>
      </w:r>
    </w:p>
    <w:p>
      <w:pPr>
        <w:pStyle w:val="Heading2"/>
        <w:ind w:firstLine="560" w:firstLineChars="200"/>
        <w:rPr>
          <w:rFonts w:ascii="仿宋" w:eastAsia="仿宋" w:hAnsi="仿宋" w:cs="仿宋" w:hint="eastAsia"/>
          <w:sz w:val="28"/>
          <w:lang w:eastAsia="zh-CN"/>
        </w:rPr>
      </w:pPr>
      <w:bookmarkStart w:id="16" w:name="_Toc1316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绩效评估是文化内容产品服务项目中的关键环节，为确保文化内容产品服务项目达到预期目标，我们采用了多层次、多维度的绩效评估方法。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化内容产品服务项目的战略目标对齐，确保每个决策和行动都与文化内容产品服务项目整体目标保持一致。团队会定期召开战略对齐会议，审视当前工作与文化内容产品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化内容产品服务项目进度、质量、成本和风险等方面。这些指标通过数据收集和分析，为文化内容产品服务项目管理团队提供了客观的评估依据。例如，我们通过文化内容产品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文化内容产品服务项目内部，还考虑了文化内容产品服务项目对外部环境的影响。我们定期进行干系人满意度调查，以了解各利益相关方对文化内容产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这种多层次、多角度的绩效评估方法，使得我们能够全面了解文化内容产品服务项目的运行状态，及时做出调整，确保文化内容产品服务项目在不断变化的环境中保持稳健前行。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1915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为了确保文化内容产品服务项目的有效管理和不断优化，我们采用了精心设计的绩效评估周期。这个周期旨在实现灵活、实时和全面的评估，以适应文化内容产品服务项目执行中的各种挑战。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化内容产品服务项目的不同需求，分为短期、中期和长期。短期评估关注每个迭代或工作周期，以及时发现和解决当前任务中的问题。中期评估涵盖几个迭代，深入了解整体文化内容产品服务项目的趋势和性能。长期评估则着眼于整个文化内容产品服务项目阶段，确保文化内容产品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化内容产品服务项目管理工具和协作平台，团队成员能够随时更新和分享文化内容产品服务项目数据。这种实时性的反馈机制使我们能够及时察觉潜在问题，快速调整，保持文化内容产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文化内容产品服务项目的决策制定密不可分。每个周期的文化内容产品服务项目回顾会议成为集体总结经验、识别问题深层次原因并找到创新解决方案的平台。这种定期的反思与调整机制使文化内容产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037"/>
      <w:r>
        <w:rPr>
          <w:rFonts w:ascii="仿宋" w:eastAsia="仿宋" w:hAnsi="仿宋" w:cs="仿宋" w:hint="eastAsia"/>
          <w:sz w:val="28"/>
          <w:lang w:eastAsia="zh-CN"/>
        </w:rPr>
        <w:t>五、文化内容产品服务项目概论</w:t>
      </w:r>
      <w:bookmarkEnd w:id="18"/>
    </w:p>
    <w:p>
      <w:pPr>
        <w:pStyle w:val="Heading2"/>
        <w:rPr>
          <w:rFonts w:ascii="仿宋" w:eastAsia="仿宋" w:hAnsi="仿宋" w:cs="仿宋" w:hint="eastAsia"/>
          <w:lang w:eastAsia="zh-CN"/>
        </w:rPr>
      </w:pPr>
      <w:bookmarkStart w:id="19" w:name="_Toc582"/>
      <w:r>
        <w:rPr>
          <w:rFonts w:ascii="仿宋" w:eastAsia="仿宋" w:hAnsi="仿宋" w:cs="仿宋" w:hint="eastAsia"/>
          <w:lang w:eastAsia="zh-CN"/>
        </w:rPr>
        <w:t>(一)、文化内容产品服务项目概况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的起源追溯至对市场的深入洞察。市场的不断演变与变革为文化内容产品服务项目提供了难得的机遇。当前市场存在的需求缺口和变革的大环境共同构成了文化内容产品服务项目的背景。这个文化内容产品服务项目旨在充分利用市场机遇，填补行业中尚未满足的需求，为客户提供全新的解决方案。市场的变革和需求的增长使得这个文化内容产品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文化内容产品服务项目名称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正式命名为文化内容产品服务。这个名称不仅仅是一个标识，更代表了文化内容产品服务项目的核心理念和愿景。它蕴含着文化内容产品服务项目所要解决问题的关键字，具有强烈的表达和辨识度，为文化内容产品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文化内容产品服务项目目标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的核心目标是提供一种全新、高效的解决方案，满足客户日益增长的需求。文化内容产品服务项目追求的不仅仅是满足市场需求，更是在市场中获得卓越的竞争优势。通过不断提升产品或服务的质量和创新水平，文化内容产品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文化内容产品服务项目范围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全面涵盖了产品研发、制造、市场推广和售后服务，确保从产品设计到最终用户体验的全方位关注。这一全面的文化内容产品服务项目范围是为了确保文化内容产品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文化内容产品服务项目时间表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文化内容产品服务项目计划在未来18个月内完成，包括研发、测试、市场试点和正式推出等不同阶段。这个时间表的合理设计是为了确保文化内容产品服务项目各个阶段的顺利推进，以便按时交付高质量的成果。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文化内容产品服务项目预算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https://d.book118.com/308043003007006027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文化内容产品服务项目计划设计方案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249E3"/>
    <w:rsid w:val="646249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430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2024-01-16T20:16:00Z</dcterms:created>
  <dcterms:modified xsi:type="dcterms:W3CDTF">2024-01-16T20:16:32Z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20D42927638D469FB9FF762A761DE2AF_11</vt:lpwstr>
  </property>
  <property fmtid="{D5CDD505-2E9C-101B-9397-08002B2CF9AE}" pid="3" name="KSOProductBuildVer">
    <vt:lpwstr>2052-12.1.0.16120</vt:lpwstr>
  </property>
</Properties>
</file>