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2024年大学试题(管理类)-管理学概论历年高频考点试卷专家荟萃含答案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某汽车零件制造厂的赵副厂长，分管生产。一个月前，他为了搞好生产，掌握第一手资料，就去第 一车间甲班蹲点调查。一个星期后，他发现工人劳动积极性不高，主要原因是奖金太低，所以每天产量最多的工人生产20几只零件，少的生产10几只。 赵副厂长和厂长等负责人商量后，决定搞个定额奖励试点。每人每天以生产20零件为标准，超过部分每生产一只奖励0.5元。这样，全班23名工人都超额完成任务，最少每天生产29只，最多的每天生产42只。这样一来，第一车间工人的奖金额大大超过了工资，使得其他车间的工人十分不满。 于是，赵副厂长又不得不修改了奖励标准，每天超过30只后，每生产一只才奖励0.5元，这样一来，全班平均生产每天只维持在33只左右，最多的不超过35只。工人们并没有尽全力生产，离下班还有一个半小时左右，只要30只任务完成了，他们就开始休息了。赵副厂长十分生气，开会批评工人。引起了工人的强烈不满，生产效率更加下降，只维持在30只左右。</w:t>
      </w:r>
    </w:p>
    <w:p>
      <w:pPr>
        <w:pStyle w:val="Normal0"/>
        <w:jc w:val="left"/>
        <w:rPr>
          <w:rFonts w:ascii="黑体" w:eastAsia="黑体" w:hAnsi="黑体" w:cs="黑体" w:hint="eastAsia"/>
          <w:sz w:val="24"/>
          <w:szCs w:val="28"/>
        </w:rPr>
      </w:pPr>
      <w:r>
        <w:rPr>
          <w:rFonts w:ascii="黑体" w:eastAsia="黑体" w:hAnsi="黑体" w:cs="黑体" w:hint="eastAsia"/>
          <w:sz w:val="24"/>
          <w:szCs w:val="28"/>
        </w:rPr>
        <w:t>请为该工厂设计一个奖金制度。</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1978年，意大利奥利维蒂公司入不敷出，债台高筑，濒临破产的边缘。新任董事长贝内德蒂大胆改革，使之很快复苏并恢复生机。贝内德蒂慎重地对原公司高层领导在管理.决策方面的作为进行剖析，找出症结所在，同时大胆撤换不称职的高层领导。他依靠企业固有的技术基础和一批懂技术的人才，从中选拔出有能力.有魄力的人才委以重任，对他们严格要求，明确职责.目的和任务。由于这些人年轻，敢于负责，既懂生产又会技术，又明确自己的方向.任务并为之奋斗，形成企业的一支中坚力量。试用激励的原理分析该公司进行人事变动的必要性。</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某中小企业生产和销售单一产品。08年营业额为600万。产销量是100万件。成本利润是100万。固定成本是200万。如果该厂长09年的技术经济条件基本没有变，生产能力也足够支持增产。</w:t>
      </w:r>
    </w:p>
    <w:p>
      <w:pPr>
        <w:pStyle w:val="Normal2"/>
        <w:jc w:val="left"/>
        <w:rPr>
          <w:rFonts w:ascii="黑体" w:eastAsia="黑体" w:hAnsi="黑体" w:cs="黑体" w:hint="eastAsia"/>
          <w:sz w:val="24"/>
          <w:szCs w:val="28"/>
        </w:rPr>
      </w:pPr>
      <w:r>
        <w:rPr>
          <w:rFonts w:ascii="黑体" w:eastAsia="黑体" w:hAnsi="黑体" w:cs="黑体" w:hint="eastAsia"/>
          <w:sz w:val="24"/>
          <w:szCs w:val="28"/>
        </w:rPr>
        <w:t>该厂盈亏平衡产量是多少？</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简答对领导定义的理解。</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请简述组织部门化的基本形式。</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请简述组织设计的原则。</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简述影响组织管理幅度的因素</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请简述领导者权力的五种来源。</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60年代，布朗公司曾经几乎被公认为惟一的生产专业机械工具的工厂，80年代占据了世界工业市场的大部分份额。在1980年发生了变化。日本的一些电子工业公司开始占领布朗公司的市场份额，后来逐渐发展到几乎占有布朗公司的世界专业工具的20%的市场份额。 </w:t>
      </w:r>
    </w:p>
    <w:p>
      <w:pPr>
        <w:pStyle w:val="Normal8"/>
        <w:jc w:val="left"/>
        <w:rPr>
          <w:rFonts w:ascii="黑体" w:eastAsia="黑体" w:hAnsi="黑体" w:cs="黑体" w:hint="eastAsia"/>
          <w:sz w:val="24"/>
          <w:szCs w:val="28"/>
        </w:rPr>
      </w:pPr>
      <w:r>
        <w:rPr>
          <w:rFonts w:ascii="黑体" w:eastAsia="黑体" w:hAnsi="黑体" w:cs="黑体" w:hint="eastAsia"/>
          <w:sz w:val="24"/>
          <w:szCs w:val="28"/>
        </w:rPr>
        <w:t>1990年前后，布朗公司在六大洲的13个国家（或地区）中开设了25 个公司，除了在马里兰的总指挥部以外，还有十三个生产区域性办公室，每一个区域性办公室都有相当整齐的一套职能机构，拥有自己的职员。每一个公司都有许多子公司，子公司有许多自主权。布朗公司有一种哲学思想，各个不同的国家，其市场需求的规格等不一样，应让自己的产品及生产线去适应各个独特的市场特征。公司之间不能充分地交流，产品不能横向流通。比较好的新型工具在某一个国家问世了，通常要过好几年才能被其他国家引进。布朗公司在世界各国的生产工厂中的中层以上管理人员几乎都来自马兰里公司总部，他们每年都必须回公司总部学习两次，孩子的教育生活补贴也非常高昂。生产工人从当地雇用，雇用的标准很高，但生产能力的使用率却相当低，每个雇员创造的价值也很低。 </w:t>
      </w:r>
    </w:p>
    <w:p>
      <w:pPr>
        <w:pStyle w:val="Normal8"/>
        <w:jc w:val="left"/>
        <w:rPr>
          <w:rFonts w:ascii="黑体" w:eastAsia="黑体" w:hAnsi="黑体" w:cs="黑体" w:hint="eastAsia"/>
          <w:sz w:val="24"/>
          <w:szCs w:val="28"/>
        </w:rPr>
      </w:pPr>
      <w:r>
        <w:rPr>
          <w:rFonts w:ascii="黑体" w:eastAsia="黑体" w:hAnsi="黑体" w:cs="黑体" w:hint="eastAsia"/>
          <w:sz w:val="24"/>
          <w:szCs w:val="28"/>
        </w:rPr>
        <w:t>多年来，该公司把研究设计.生产和营销分成不同的部门，部门间的联系很弱，销售者不把消费者的要求反映给生产者，生产者也不根据消费者的需求进行生产和设计，生产者一直认为，产品质量好，然后大规模生产，最终只有降低价格。你认为布朗公司在市场上缺乏竞争力，从组织的角度看，存在的原因是什么？</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某中小企业生产和销售单一产品。08年营业额为600万。产销量是100万件。成本利润是100万。固定成本是200万。如果该厂长09年的技术经济条件基本没有变，生产能力也足够支持增产。</w:t>
      </w:r>
    </w:p>
    <w:p>
      <w:pPr>
        <w:pStyle w:val="Normal9"/>
        <w:jc w:val="left"/>
        <w:rPr>
          <w:rFonts w:ascii="黑体" w:eastAsia="黑体" w:hAnsi="黑体" w:cs="黑体" w:hint="eastAsia"/>
          <w:sz w:val="24"/>
          <w:szCs w:val="28"/>
        </w:rPr>
      </w:pPr>
      <w:r>
        <w:rPr>
          <w:rFonts w:ascii="黑体" w:eastAsia="黑体" w:hAnsi="黑体" w:cs="黑体" w:hint="eastAsia"/>
          <w:sz w:val="24"/>
          <w:szCs w:val="28"/>
        </w:rPr>
        <w:t>如果09年价格下降了10%，要实现50万利润增加，产销量要达到多少？</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某企业投产一种新产品，拟定三个备选方案，每种方案对应的未来3年市场收益预测如下表所示。未来3年市场对该产品高需求、中需求和低需求的概率分别为：0.3、0.5、0.2，三种方案的投资成本分别为：新建车间需投资160万元，扩建车间投资60万元，协作生产投资40万元。请根据风险型决策方法进行决策。</w:t>
      </w:r>
      <w:r>
        <w:drawing>
          <wp:inline distT="0" distB="0" distL="0" distR="0">
            <wp:extent cx="4058076" cy="1419374"/>
            <wp:effectExtent l="0" t="0" r="0" b="0"/>
            <wp:docPr id="293" name="_x0000_i0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_x0000_i0293"/>
                    <pic:cNvPicPr/>
                  </pic:nvPicPr>
                  <pic:blipFill>
                    <a:blip xmlns:r="http://schemas.openxmlformats.org/officeDocument/2006/relationships" r:embed="rId16"/>
                    <a:stretch>
                      <a:fillRect/>
                    </a:stretch>
                  </pic:blipFill>
                  <pic:spPr>
                    <a:xfrm>
                      <a:off x="0" y="0"/>
                      <a:ext cx="4058076" cy="1419374"/>
                    </a:xfrm>
                    <a:prstGeom prst="rect">
                      <a:avLst/>
                    </a:prstGeom>
                  </pic:spPr>
                </pic:pic>
              </a:graphicData>
            </a:graphic>
          </wp:inline>
        </w:drawing>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组织设计的三项内容</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何谓“以人为中心的管理”？又如何实现“以人为中心的管理”？</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目标在管理中都起到了哪些作用？ </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简答决策的特点。</w:t>
      </w:r>
    </w:p>
    <w:p>
      <w:pPr>
        <w:pStyle w:val="Normal14"/>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如何理解管理既是科学又是艺术？</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马斯洛需要层次理论的内容</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公平理论，需要层次理论和双因素理论的主要观点是什么？</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林肯电气公司总部设在克利夫兰，年销售额为44亿美元，拥有2400名员工，并且形成了一套独特的激励员工的方法。该公司90%的销售额来自于生产弧焊设备和辅助材料。</w:t>
      </w:r>
    </w:p>
    <w:p>
      <w:pPr>
        <w:pStyle w:val="Normal18"/>
        <w:jc w:val="left"/>
        <w:rPr>
          <w:rFonts w:ascii="黑体" w:eastAsia="黑体" w:hAnsi="黑体" w:cs="黑体" w:hint="eastAsia"/>
          <w:sz w:val="24"/>
          <w:szCs w:val="28"/>
        </w:rPr>
      </w:pPr>
      <w:r>
        <w:rPr>
          <w:rFonts w:ascii="黑体" w:eastAsia="黑体" w:hAnsi="黑体" w:cs="黑体" w:hint="eastAsia"/>
          <w:sz w:val="24"/>
          <w:szCs w:val="28"/>
        </w:rPr>
        <w:t>林肯电气公司的生产工人按件计酬，他们没有最低小时工资。员工为公司工作两年后，便可以分年终奖金。该公司的奖金制度有一整套计算公式，全面考虑了公司的毛利润及员工的生产率与业绩，可以说是美国制造业中对工人最有利的奖金制度。在过去的5、6年中，平均奖金额是基本工资的95.9%，该公司中相当一部分员工的年收入超过10万美元。近几年经济发展迅速，员工年平均收入为44000美元，远远超出制造业员工年收入17000美元的平均水平。公司自1958年开始一直推行职业保障政策，从那时起，他们没有辞退过一名员工。当然，作为对政策的回报，员工也相应要做到几点：在经济萧条时期他们必须接受减少工作时间的决定；而且接受工作调换的决定；有时甚至为了维持每周30小时的最低工作量，而不得不调整到一个报酬更低的岗位上。</w:t>
      </w:r>
    </w:p>
    <w:p>
      <w:pPr>
        <w:pStyle w:val="Normal18"/>
        <w:jc w:val="left"/>
        <w:rPr>
          <w:rFonts w:ascii="黑体" w:eastAsia="黑体" w:hAnsi="黑体" w:cs="黑体" w:hint="eastAsia"/>
          <w:sz w:val="24"/>
          <w:szCs w:val="28"/>
        </w:rPr>
      </w:pPr>
      <w:r>
        <w:rPr>
          <w:rFonts w:ascii="黑体" w:eastAsia="黑体" w:hAnsi="黑体" w:cs="黑体" w:hint="eastAsia"/>
          <w:sz w:val="24"/>
          <w:szCs w:val="28"/>
        </w:rPr>
        <w:t>林肯公司极具成本和生产率意识，如果工人生产出一个不合标准的部件，那么除非这个部件修改至符合标准，否则这件产品就不能计入该工人的工资中。严格的计件工资制度和高度竞争的绩效评估系统，形成了一种很有压力的氛围，有些工人还因此产生了一定的焦虑感，但这种压力有利于生产率的提高。据该公司一位管理者估计，与国内竞争对手相比，林肯公司的总体生产率是他们的两倍。自30年代经济大萧条以后，公司年年获利丰厚，没有缺过一次分红。该公司还是美国工业界中工人流动率最低的公司之一。前不久，该公司的两个分厂被《幸福》杂志评为全美十佳管理企业。林肯电气公司主要运用了哪三个激励理论来调动员工工作的积极性？请举例说明。</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简答组织设计的影响因素有哪些？</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日本钟表厂商发现瑞士厂家在日本经营钟表，并无强有力的分销系统，而仅凭大规模的广告活动。由此，他们充分利用其熟知本土地理文化的优势，进行前向一体化设计，逐步建立他们的分销渠道和经销网点。与此同时，日本厂商还增强其研究和开发能力，率先采用石英技术和电子技术，成功推出石英表.电子表等以取代机械表。通过上述方法，日本钟表厂商逐渐占领国内市场以至国际市场，建立起自己的钟表王国。请你分析日本钟表厂商取得成功的原因</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改善有效沟通的途径？</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唐（TANG）氏玩具公司</w:t>
      </w:r>
    </w:p>
    <w:p>
      <w:pPr>
        <w:pStyle w:val="Normal22"/>
        <w:jc w:val="left"/>
        <w:rPr>
          <w:rFonts w:ascii="黑体" w:eastAsia="黑体" w:hAnsi="黑体" w:cs="黑体" w:hint="eastAsia"/>
          <w:sz w:val="24"/>
          <w:szCs w:val="28"/>
        </w:rPr>
      </w:pPr>
      <w:r>
        <w:rPr>
          <w:rFonts w:ascii="黑体" w:eastAsia="黑体" w:hAnsi="黑体" w:cs="黑体" w:hint="eastAsia"/>
          <w:sz w:val="24"/>
          <w:szCs w:val="28"/>
        </w:rPr>
        <w:t>我希望我的部门的所遇管理人员都能进行完全合理的决策。”萨马德·阿瑞夫说。他是唐氏玩具公司市场营销部副总裁。他说：“我们中的每个人，无论职位高低，被雇用是希望成为一名专业的合理化主义者。我希望我们所有的人不仅知道子自己在做什么和为什么做，而且知道他们的决策是正确的。我知道有些人曾经说过，一名优秀的管理人员仅仅需要作出一半以上正确的决策。但是，这对我来说还不够，我同意偶然犯一次错误是可以原谅的，尤其是当事情超出了你的控制范围时，但我绝不也会原谅不合理的行动。” </w:t>
      </w:r>
    </w:p>
    <w:p>
      <w:pPr>
        <w:pStyle w:val="Normal22"/>
        <w:jc w:val="left"/>
        <w:rPr>
          <w:rFonts w:ascii="黑体" w:eastAsia="黑体" w:hAnsi="黑体" w:cs="黑体" w:hint="eastAsia"/>
          <w:sz w:val="24"/>
          <w:szCs w:val="28"/>
        </w:rPr>
      </w:pPr>
      <w:r>
        <w:rPr>
          <w:rFonts w:ascii="黑体" w:eastAsia="黑体" w:hAnsi="黑体" w:cs="黑体" w:hint="eastAsia"/>
          <w:sz w:val="24"/>
          <w:szCs w:val="28"/>
        </w:rPr>
        <w:t>广告部经理约翰·李说：“阿瑞夫，我同意你的看法，而且我总是努力实现合理的和合乎逻辑的决策。但是你愿意帮助我解释一下什么是‘合理的行动’吗？”如果约翰·李说没有方法能使他自己实现完全合理化，对此有何建议？</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组织结构扁平化的优点是什么？并请说明为什么现在的组织比20年前的组织更扁平化了？ </w:t>
      </w:r>
    </w:p>
    <w:p>
      <w:pPr>
        <w:pStyle w:val="Normal23"/>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扁平组织结构的优缺点是什么？</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简述领导与管理的区别</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简述组织设计的原则</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试述直线职能制和事业部制两种组织结构形式的特点及适用情况。</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结合下面的案例试论述管理者为什么要授权？</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怎样理解管理既是一门科学，又是一门艺术的含义？</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简答控制的内涵。</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请简述人力资源管理的六大功能模块。</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康涅狄格互助保险公司的苏·雷诺兹苏·雷诺兹今年22岁，即将获得哈佛大学人力资源管理的本科学位。在过去的两年里，她每年暑假都在康涅狄格互助保险公司打工，填补去度假的员工的工作的空缺，因此她在这里做过许多不同类型的工作，目前，她已接受该公司的邀请，毕业后将加入互助保险公司，成为保险单更换部的主管。  康涅狄格互助保险公司是一家大型保险公司，仅苏所在的总部就有5000多人。公司奉行员工的个人开发，这已成为公司的经营哲学，公司自上而下对员工十分信任。 </w:t>
      </w:r>
    </w:p>
    <w:p>
      <w:pPr>
        <w:pStyle w:val="Normal3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苏将要承担的工作要求她直接负责25名员工。他们的工作不需要什么培训而且具有高度的程序化，但员工的责任感十分重要，因为更换通知要先送到原保险单所在处，要列表显示保险费用与标准表格中的任何变化；如果某份保险单因无更换通知的答复而将取消，还需要通知销售部。 </w:t>
      </w:r>
    </w:p>
    <w:p>
      <w:pPr>
        <w:pStyle w:val="Normal3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苏工作的群体成员全部是女性，年龄从19岁到62岁，平均年龄为25岁。其中大部分人是高中学历，以前没有过工作经验，她们的薪金水平为每月1420美元到2070美元。苏将接替梅贝尔·芬彻的职位。</w:t>
      </w:r>
    </w:p>
    <w:p>
      <w:pPr>
        <w:pStyle w:val="Normal3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梅贝尔为互助保险公司工作了37年，并在保险单更换部做了17年的主管工作，现在她退休了。苏去年夏天曾在梅贝尔的群体中工作过几周，因此比较熟悉她的工作风格，并认识大多数群体成员。她预计除了丽莲·兰兹之外，其他将成为她下属的成员都不会有什么问题。丽莲今年50多岁，在保险单更换部工作了10多年。而且，作为一名“老太太”，她在员工群体中很有分量。苏断定，如果她的工作得不到丽莲的支持，将会十分困难。 </w:t>
      </w:r>
    </w:p>
    <w:p>
      <w:pPr>
        <w:pStyle w:val="Normal3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苏决心以正确的步调开始她的职业生涯。因此，她一直在认真思考：一名有效的领导者应具备什么样的素质？</w:t>
      </w:r>
    </w:p>
    <w:p>
      <w:pPr>
        <w:pStyle w:val="Normal32"/>
        <w:jc w:val="left"/>
        <w:rPr>
          <w:rFonts w:ascii="黑体" w:eastAsia="黑体" w:hAnsi="黑体" w:cs="黑体" w:hint="eastAsia"/>
          <w:sz w:val="24"/>
          <w:szCs w:val="28"/>
        </w:rPr>
      </w:pPr>
      <w:r>
        <w:rPr>
          <w:rFonts w:ascii="黑体" w:eastAsia="黑体" w:hAnsi="黑体" w:cs="黑体" w:hint="eastAsia"/>
          <w:sz w:val="24"/>
          <w:szCs w:val="28"/>
        </w:rPr>
        <w:t>影响苏成功的成为领导者的关键因素是什么？为了帮助苏赢得和处理好与丽莲的工作关系，你有何建议？</w:t>
      </w:r>
    </w:p>
    <w:p>
      <w:pPr>
        <w:pStyle w:val="Normal32"/>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5"/>
          <w:cols w:num="1" w:space="720"/>
          <w:titlePg w:val="0"/>
          <w:docGrid w:type="lines" w:linePitch="312" w:charSpace="0"/>
        </w:sect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简述目标制定的过程。</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请简述泰罗的科学管理理论的主要内容。</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职能职权</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按决策所处的环境划分，决策可分为？ </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组织文化的内涵、特点及其对管理的影响。如何管理组织文化？</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斯德恩斯公司的虚拟团队  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斯德恩斯公司（T.A.Stearns）是美国的一家税务会计公司，主要为个人提供税务服务。公司的优质服务建立在优质建议和出色服务上。得到这些声誉的关键在于，公司拥有不断更新的电脑资料和分析工具，员工们都是运用这个工具为客户，提供咨询的。而编写这些程序的几个人都受过相关专业的培训。他们编写的程序技术量很高；无论是涉及的税务法律内容，还是使用的编程语言。完成这项工作需要高超的编程技能，以及对法律的透彻理解。它要求人们迅速整合新的法律内容并对已有法律做出解释，然后准确无误地把它们编入已有规则和分析工具中。这些程序的编写由 4名分布在大波士顿地区的成员组成的虚拟团队完成。4个人都在家里工作，相互之间以及与公司的联系通过电子邮件、电话和会议软件进行。所有程序员之间正式的现场会议1年之中只有几次，不过他们有时会在工作之余进行非正式的见面。以下是4个人的背景材料：</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汤姆·安德鲁（TomAndrews）是一名税务律师，缅因大学毕业生，曾是学校棒球队队员，单身，35岁。汤姆从事该项目工作已经 6年，是小组里工作时间最长的成员。除了编写程序的责任以外，他主要担任与公司的联络工作，还负责对新成员进行培训。汤姆在南新罕布什尔自己的农场中工作，业余时间，他喜欢打猎和钓鱼。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克兰（Cy Crane）是一名税务会计师，毕业于麻省大学计算机系，32岁，已婚，有两个孩子，分别为4岁和6岁。他的太太在波士顿的一家法律公司全职工作。克兰在业余时间喜欢骑车和钓鱼。 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玛吉·戴克特（MargeDector）是一名税务律师，毕业于宾州大学，38岁，已婚，有两个孩子，分别是8岁和10岁。她的先生在当地一家国防部指定公司做电子工程师。玛吉的爱好是高尔夫和冲浪。 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迈根·哈里斯（MeganHarris）是一名税务会计；毕业于印第安纳大学，26岁，单身。她最近搬来波士顿，并在BackBay区域附近的公寓办公。 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个人每天大量交换邮件。事实上，对他们来说，为了登陆和查询邮件而不见客人或家人是很正常的事。他们的邮件中除了与工作相关的内容之外，经常还有一些有趣的事情。有时，如果工作的最后期限临近，而玛吉的孩子却生病在家，那么其他人会帮助她完成工作。汤姆偶尔也会邀请其他成员来自己的农场；玛吉和克兰好几次带着自己的家人共进晚餐。差不多每月1次，小组中的所有人会在一起共进午餐。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薪水方面，与公司的惯例一样，每个人需要单独而且秘密地和管理层谈判。尽管在工作日每个人都会受到定期检查，但他们在受雇时被告知，他们可以在任何自己想工作的时间里工作。显然，工作弹性是这些人工作的优势。当4个人聚在一起时，他们常常开那些绑在办公室里的管理者和员工的玩笑，他们把那些定点上班的人称为“面部计时器”，而把自己称为“自由代理人”。  </w:t>
      </w:r>
    </w:p>
    <w:p>
      <w:pPr>
        <w:pStyle w:val="Normal38"/>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38"/>
        <w:jc w:val="left"/>
        <w:rPr>
          <w:rFonts w:ascii="黑体" w:eastAsia="黑体" w:hAnsi="黑体" w:cs="黑体" w:hint="eastAsia"/>
          <w:sz w:val="24"/>
          <w:szCs w:val="28"/>
        </w:rPr>
      </w:pPr>
      <w:r>
        <w:rPr>
          <w:rFonts w:ascii="黑体" w:eastAsia="黑体" w:hAnsi="黑体" w:cs="黑体" w:hint="eastAsia"/>
          <w:sz w:val="24"/>
          <w:szCs w:val="28"/>
        </w:rPr>
        <w:t>因被要求对程序做出较大改动，他们开发了广种名为“MACROS”的编程工具以帮助自己更有效地工作。这个工具可以极大提高程序编写方面的速度，尤其是克兰，他非常喜欢使用MACROS。例如，在最近一个项目中，他非常着迷于使用这一工具来节约大量的时间。1周之后，他交给公司他的编程，以及编程记录。克兰向汤姆夸耀说，他编写了一个新版的 MACRO，并且使他在 1周节省了8个工作时。汤姆对此半信半疑，但在试过之后，他发现确实节省了很多时间。斯德恩斯公司有一个员工建议方案，对那些可以节省公司资金的革新建议进行奖励。公司会将革新项目在3个月内为公司产生的效益的5%作为给每个提出建议的员工的收入的提成。公司还有一个利润分成计划。但汤姆和克兰都觉得从公司奖励中得到的那笔钱太少了，还不够抵消他们使用这款新的编程工具所赢得的时间呢。他们希望把时间用于休闲或就工作进行咨询。他们还担心，如果管理层了解了这项革新后会对他们的小组不利；说不定会让3个人来完成4个人的工作，这就意味这其中1个人会失去工作。所以，他们并没有把这项革新告诉管理层。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尽管汤姆和克兰没有与管理层分享这个革新方案，但他们知道马上要进入紧张的工作季节，而且小组中的所有人都会承受很大的工作压力，他们决定告诉小组内其他人这一工具，但要求他们保密。一天午餐后，小组共同确定了一个生产水平，这样不至于引起管理层的怀疑。几个月过去了，他们利用更多的时间来改进工作质量。另外，他们现在可以将更多时间花在自己的个人兴趣上。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戴夫·里根（Dave Regan）是该工作群体的管理者，在这项革新实施的几个周后看到了它的效果。他很奇怪，为什么团队的工作时间有所减少，但工作质量却提高了。当他看到玛吉给克兰的  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封邮件，感谢他给她带来了更多的时间以及他的“聪明头脑”时，他有点明白了。他不想让小组成员感到尴尬，于是暗示汤姆他希望知道所发生的事情，但是他什么也没得到。他没有向自己的上司报告这一情况，因为这个团队无论是在质量还是生产率方面都很不错，他没有必要进一步深究。 </w:t>
      </w:r>
    </w:p>
    <w:p>
      <w:pPr>
        <w:pStyle w:val="Normal3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但戴夫不久听说克兰向公司中另一个虚拟团队的成员夸耀自己的技巧。突然之间，情况变得有些失控了。戴夫决定请克兰共午餐。吃饭时，戴夫请克兰解释一下所发生的事，克兰只是告诉他有了一些革新做法，但他坚持指出团队决定要保守秘密。戴夫知道，自己的老板很快也会听说这件事，而且会询问他。</w:t>
      </w:r>
    </w:p>
    <w:p>
      <w:pPr>
        <w:pStyle w:val="Normal38"/>
        <w:jc w:val="left"/>
        <w:rPr>
          <w:rFonts w:ascii="黑体" w:eastAsia="黑体" w:hAnsi="黑体" w:cs="黑体" w:hint="eastAsia"/>
          <w:sz w:val="24"/>
          <w:szCs w:val="28"/>
        </w:rPr>
      </w:pPr>
      <w:r>
        <w:rPr>
          <w:rFonts w:ascii="黑体" w:eastAsia="黑体" w:hAnsi="黑体" w:cs="黑体" w:hint="eastAsia"/>
          <w:sz w:val="24"/>
          <w:szCs w:val="28"/>
        </w:rPr>
        <w:t>列举出案例中可能被认为是“不道德”的行为，并说明和评价。</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某企业拟开发新产品，有三种设计方案可供选择，各种方案在各种市场状态下的损益值如下表所示：那么，用冒险法选取的最佳方案为（）。</w:t>
      </w:r>
      <w:r>
        <w:rPr>
          <w:rFonts w:ascii="黑体" w:eastAsia="黑体" w:hAnsi="黑体" w:cs="黑体" w:hint="eastAsia"/>
          <w:sz w:val="24"/>
          <w:szCs w:val="28"/>
        </w:rPr>
        <w:tab/>
      </w:r>
      <w:r>
        <w:drawing>
          <wp:inline distT="0" distB="0" distL="0" distR="0">
            <wp:extent cx="3038794" cy="1752784"/>
            <wp:effectExtent l="0" t="0" r="0" b="0"/>
            <wp:docPr id="294" name="_x0000_i0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_x0000_i0294"/>
                    <pic:cNvPicPr/>
                  </pic:nvPicPr>
                  <pic:blipFill>
                    <a:blip xmlns:r="http://schemas.openxmlformats.org/officeDocument/2006/relationships" r:embed="rId37"/>
                    <a:stretch>
                      <a:fillRect/>
                    </a:stretch>
                  </pic:blipFill>
                  <pic:spPr>
                    <a:xfrm>
                      <a:off x="0" y="0"/>
                      <a:ext cx="3038794" cy="1752784"/>
                    </a:xfrm>
                    <a:prstGeom prst="rect">
                      <a:avLst/>
                    </a:prstGeom>
                  </pic:spPr>
                </pic:pic>
              </a:graphicData>
            </a:graphic>
          </wp:inline>
        </w:drawing>
      </w:r>
    </w:p>
    <w:p>
      <w:pPr>
        <w:pStyle w:val="Normal39"/>
        <w:jc w:val="left"/>
        <w:rPr>
          <w:rFonts w:ascii="黑体" w:eastAsia="黑体" w:hAnsi="黑体" w:cs="黑体" w:hint="eastAsia"/>
          <w:sz w:val="24"/>
          <w:szCs w:val="28"/>
        </w:rPr>
      </w:pPr>
      <w:r>
        <w:rPr>
          <w:rFonts w:ascii="黑体" w:eastAsia="黑体" w:hAnsi="黑体" w:cs="黑体" w:hint="eastAsia"/>
          <w:sz w:val="24"/>
          <w:szCs w:val="28"/>
        </w:rPr>
        <w:t>A、甲</w:t>
      </w:r>
    </w:p>
    <w:p>
      <w:pPr>
        <w:pStyle w:val="Normal39"/>
        <w:jc w:val="left"/>
        <w:rPr>
          <w:rFonts w:ascii="黑体" w:eastAsia="黑体" w:hAnsi="黑体" w:cs="黑体" w:hint="eastAsia"/>
          <w:sz w:val="24"/>
          <w:szCs w:val="28"/>
        </w:rPr>
      </w:pPr>
      <w:r>
        <w:rPr>
          <w:rFonts w:ascii="黑体" w:eastAsia="黑体" w:hAnsi="黑体" w:cs="黑体" w:hint="eastAsia"/>
          <w:sz w:val="24"/>
          <w:szCs w:val="28"/>
        </w:rPr>
        <w:t>B、乙</w:t>
      </w:r>
    </w:p>
    <w:p>
      <w:pPr>
        <w:pStyle w:val="Normal39"/>
        <w:jc w:val="left"/>
        <w:rPr>
          <w:rFonts w:ascii="黑体" w:eastAsia="黑体" w:hAnsi="黑体" w:cs="黑体" w:hint="eastAsia"/>
          <w:sz w:val="24"/>
          <w:szCs w:val="28"/>
        </w:rPr>
      </w:pPr>
      <w:r>
        <w:rPr>
          <w:rFonts w:ascii="黑体" w:eastAsia="黑体" w:hAnsi="黑体" w:cs="黑体" w:hint="eastAsia"/>
          <w:sz w:val="24"/>
          <w:szCs w:val="28"/>
        </w:rPr>
        <w:t>C、丙</w:t>
      </w:r>
    </w:p>
    <w:p>
      <w:pPr>
        <w:pStyle w:val="Normal39"/>
        <w:jc w:val="left"/>
        <w:rPr>
          <w:rFonts w:ascii="黑体" w:eastAsia="黑体" w:hAnsi="黑体" w:cs="黑体" w:hint="eastAsia"/>
          <w:sz w:val="24"/>
          <w:szCs w:val="28"/>
        </w:rPr>
      </w:pPr>
      <w:r>
        <w:rPr>
          <w:rFonts w:ascii="黑体" w:eastAsia="黑体" w:hAnsi="黑体" w:cs="黑体" w:hint="eastAsia"/>
          <w:sz w:val="24"/>
          <w:szCs w:val="28"/>
        </w:rPr>
        <w:t>D、甲和乙</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某中小企业生产和销售单一产品。08年营业额为600万。产销量是100万件。成本利润是100万。固定成本是200万。如果该厂长09年的技术经济条件基本没有变，生产能力也足够支持增产。</w:t>
      </w:r>
    </w:p>
    <w:p>
      <w:pPr>
        <w:pStyle w:val="Normal40"/>
        <w:jc w:val="left"/>
        <w:rPr>
          <w:rFonts w:ascii="黑体" w:eastAsia="黑体" w:hAnsi="黑体" w:cs="黑体" w:hint="eastAsia"/>
          <w:sz w:val="24"/>
          <w:szCs w:val="28"/>
        </w:rPr>
      </w:pPr>
      <w:r>
        <w:rPr>
          <w:rFonts w:ascii="黑体" w:eastAsia="黑体" w:hAnsi="黑体" w:cs="黑体" w:hint="eastAsia"/>
          <w:sz w:val="24"/>
          <w:szCs w:val="28"/>
        </w:rPr>
        <w:t>该厂09年如果要增加50万利润，应将产量增加到多少？</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试分析下面企业该如何选择下一步的发展策略？</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如何理解管理的两重性，掌握两重性原理对于学习管理和从事管理工作的意义？</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请简述麦格雷戈的XY理论的主要内容。</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简述人员招聘的原则以及团队建设的要点。</w:t>
      </w:r>
    </w:p>
    <w:p>
      <w:pPr>
        <w:pStyle w:val="Normal44"/>
        <w:jc w:val="left"/>
        <w:rPr>
          <w:rFonts w:ascii="黑体" w:eastAsia="黑体" w:hAnsi="黑体" w:cs="黑体" w:hint="eastAsia"/>
          <w:sz w:val="24"/>
          <w:szCs w:val="28"/>
        </w:rPr>
        <w:sectPr>
          <w:headerReference w:type="even" r:id="rId38"/>
          <w:headerReference w:type="default" r:id="rId39"/>
          <w:footerReference w:type="even" r:id="rId40"/>
          <w:headerReference w:type="first" r:id="rId41"/>
          <w:footerReference w:type="first" r:id="rId42"/>
          <w:type w:val="nextPage"/>
          <w:pgSz w:w="11906" w:h="16838"/>
          <w:pgMar w:top="720" w:right="720" w:bottom="720" w:left="720" w:header="851" w:footer="992" w:gutter="0"/>
          <w:pgNumType w:start="7"/>
          <w:cols w:num="1" w:space="720"/>
          <w:titlePg w:val="0"/>
          <w:docGrid w:type="lines" w:linePitch="312" w:charSpace="0"/>
        </w:sect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决策的过程</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如何理解“管理就是决策”？</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彼得原理</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管理基础工作的作用是什么？</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请结合实际论述学习管理学的意义。</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有效控制的特征</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简述计划工作的完整步骤</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请结合实际论述减少组织变革阻力的对策有哪些？ </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助理工程师黄大佑，一个名牌大学高材生，毕业后工作已8年，于4年前应聘调到一家大厂工程部负责技术工作，工作勤恳负责，技术能力强，很快就成为厂里有口皆碑的“四大金刚”之一，名字仅排在一号种子厂技术部主管陈工之后。然而，工资却同仓管人员不相上下，夫妻小孩三口尚住在来时住的那间平房。对此，他心中时常有些不平。  </w:t>
      </w:r>
    </w:p>
    <w:p>
      <w:pPr>
        <w:pStyle w:val="Normal5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王厂长，一个有名的识才老厂长，“人能尽其才，物能尽其用，货能畅其流” 的孙中山先生名言，在各种公开场合不知被他引述了多少遍，实际上他也是这样做了。4年前，黄大佑调来报到时，门口用红纸写的“热烈欢迎黄大佑工程师到我厂工作”几个不凡的颜体大字，是王厂长亲自吩咐人秘部主任落实的，并且交代要把“助理工程师”的“助理”两字去掉。这确实使黄大估当时春风不少，工作更卖劲。 </w:t>
      </w:r>
    </w:p>
    <w:p>
      <w:pPr>
        <w:pStyle w:val="Normal5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两年前，厂里有指标申报工程师，黄大佑属有条件申报之列，但名额却让给一个没有文凭、工作平平的老同志。他想问一下厂长，谁知，他未去找厂长，王厂长却先来找他了：“黄工，你年轻，机会有的是”。去年，他想反映一下工资问题，这问题确实重要，来这里其中一个目的不就是想得高一点工资，提高一下生活待遇吗？但是几次想开口，都没有勇气讲出来。因为王厂长不仅在生产会上大夸他的成绩，而且，曾记得，有几次外地人来取经，王厂长当着客人的面赞扬他：“黄工是我们厂的技术骨干，是一个有创新的……”哪怕厂长再忙，路上相见时，总会拍拍黄工的肩膀说两句，诸如“黄工，干得不错”，“黄工，你很有前途”。这的确让黄大佑兴奋，“王厂长确实是一个伯乐”。此言不假，前段时间，他还把一项开发新产品的重任交给他呢，大胆起用年轻人。 </w:t>
      </w:r>
    </w:p>
    <w:p>
      <w:pPr>
        <w:pStyle w:val="Normal5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最近，厂里新建好了一批职工宿舍，听说数量比较多，黄大估决心要反映一下住房问题，谁知这次王厂长又先找他，还是像以前一样，笑着拍拍他的肩膀：“黄工，厂里有意培养你入党，我当你的介绍人。”他又不好开口了，结果家没有搬成。 </w:t>
      </w:r>
    </w:p>
    <w:p>
      <w:pPr>
        <w:pStyle w:val="Normal5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深夜，黄大估对着一张报纸招聘栏出神。第二天一早，王厂长办公台面上压着一张小纸条： </w:t>
      </w:r>
    </w:p>
    <w:p>
      <w:pPr>
        <w:pStyle w:val="Normal5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王厂长：  您是一个懂得使用人才的好领导，我十分敬佩您，但我决定走了。 </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https://d.book118.com/308045102120006030</w:t>
        </w:r>
      </w:hyperlink>
    </w:p>
    <w:p>
      <w:pPr>
        <w:pStyle w:val="Normal53"/>
        <w:jc w:val="left"/>
        <w:rPr>
          <w:rFonts w:ascii="黑体" w:eastAsia="黑体" w:hAnsi="黑体" w:cs="黑体" w:hint="eastAsia"/>
          <w:sz w:val="24"/>
          <w:szCs w:val="28"/>
        </w:rPr>
      </w:pPr>
    </w:p>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image" Target="media/image1.jpe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0.xml"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header" Target="header18.xml" /><Relationship Id="rId36" Type="http://schemas.openxmlformats.org/officeDocument/2006/relationships/footer" Target="footer12.xml" /><Relationship Id="rId37" Type="http://schemas.openxmlformats.org/officeDocument/2006/relationships/image" Target="media/image2.jpeg"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customXml" Target="../customXml/item1.xml" /><Relationship Id="rId40" Type="http://schemas.openxmlformats.org/officeDocument/2006/relationships/footer" Target="footer13.xml" /><Relationship Id="rId41" Type="http://schemas.openxmlformats.org/officeDocument/2006/relationships/header" Target="header21.xml" /><Relationship Id="rId42" Type="http://schemas.openxmlformats.org/officeDocument/2006/relationships/footer" Target="footer14.xml" /><Relationship Id="rId43" Type="http://schemas.openxmlformats.org/officeDocument/2006/relationships/hyperlink" Target="https://d.book118.com/308045102120006030" TargetMode="External" /><Relationship Id="rId44" Type="http://schemas.openxmlformats.org/officeDocument/2006/relationships/header" Target="header22.xml" /><Relationship Id="rId45" Type="http://schemas.openxmlformats.org/officeDocument/2006/relationships/header" Target="header23.xml" /><Relationship Id="rId46" Type="http://schemas.openxmlformats.org/officeDocument/2006/relationships/footer" Target="footer15.xml" /><Relationship Id="rId47" Type="http://schemas.openxmlformats.org/officeDocument/2006/relationships/header" Target="header24.xml" /><Relationship Id="rId48" Type="http://schemas.openxmlformats.org/officeDocument/2006/relationships/footer" Target="footer16.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