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ind w:left="0"/>
        <w:rPr>
          <w:rFonts w:ascii="Times New Roman"/>
          <w:sz w:val="28"/>
        </w:rPr>
      </w:pPr>
    </w:p>
    <w:p>
      <w:pPr>
        <w:pStyle w:val="BodyText"/>
        <w:spacing w:line="59" w:lineRule="exact"/>
        <w:ind w:left="1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ind w:left="0"/>
        <w:rPr>
          <w:rFonts w:ascii="Times New Roman"/>
          <w:sz w:val="12"/>
        </w:rPr>
      </w:pPr>
    </w:p>
    <w:p>
      <w:pPr>
        <w:spacing w:before="95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三、单选题（</w:t>
      </w:r>
      <w:r>
        <w:rPr>
          <w:rFonts w:ascii="Times New Roman" w:eastAsia="Times New Roman"/>
          <w:b/>
          <w:i/>
          <w:sz w:val="36"/>
        </w:rPr>
        <w:t xml:space="preserve">253 </w:t>
      </w:r>
      <w:r>
        <w:rPr>
          <w:b/>
          <w:sz w:val="36"/>
        </w:rPr>
        <w:t>题）</w:t>
      </w:r>
    </w:p>
    <w:p>
      <w:pPr>
        <w:pStyle w:val="ListParagraph"/>
        <w:numPr>
          <w:ilvl w:val="0"/>
          <w:numId w:val="26"/>
        </w:numPr>
        <w:tabs>
          <w:tab w:val="left" w:pos="637"/>
        </w:tabs>
        <w:spacing w:before="310" w:after="0" w:line="424" w:lineRule="auto"/>
        <w:ind w:left="160" w:right="264" w:firstLine="0"/>
        <w:jc w:val="left"/>
        <w:rPr>
          <w:sz w:val="31"/>
        </w:rPr>
      </w:pPr>
      <w:r>
        <w:rPr>
          <w:spacing w:val="-4"/>
          <w:sz w:val="31"/>
        </w:rPr>
        <w:t>GB/T5224-2003</w:t>
      </w:r>
      <w:r>
        <w:rPr>
          <w:spacing w:val="-5"/>
          <w:sz w:val="31"/>
        </w:rPr>
        <w:t xml:space="preserve">《预应力混凝土用钢绞线》中应力松弛性能试验期间，试样的环境温度  </w:t>
      </w:r>
      <w:r>
        <w:rPr>
          <w:spacing w:val="-20"/>
          <w:sz w:val="31"/>
        </w:rPr>
        <w:t xml:space="preserve">应保持在 </w:t>
      </w:r>
      <w:r>
        <w:rPr>
          <w:sz w:val="31"/>
        </w:rPr>
        <w:t>20</w:t>
      </w:r>
      <w:r>
        <w:rPr>
          <w:spacing w:val="-24"/>
          <w:sz w:val="31"/>
        </w:rPr>
        <w:t xml:space="preserve">℃士 </w:t>
      </w:r>
      <w:r>
        <w:rPr>
          <w:sz w:val="31"/>
        </w:rPr>
        <w:t>2</w:t>
      </w:r>
      <w:r>
        <w:rPr>
          <w:spacing w:val="-2"/>
          <w:sz w:val="31"/>
        </w:rPr>
        <w:t xml:space="preserve">℃内。试验标距长度不小于公称直径的( </w:t>
      </w:r>
      <w:r>
        <w:rPr>
          <w:sz w:val="31"/>
        </w:rPr>
        <w:t>D )倍。</w:t>
      </w:r>
    </w:p>
    <w:p>
      <w:pPr>
        <w:pStyle w:val="BodyText"/>
        <w:tabs>
          <w:tab w:val="left" w:pos="1269"/>
          <w:tab w:val="left" w:pos="2061"/>
          <w:tab w:val="left" w:pos="2695"/>
          <w:tab w:val="left" w:pos="3487"/>
          <w:tab w:val="left" w:pos="4120"/>
          <w:tab w:val="left" w:pos="4912"/>
          <w:tab w:val="left" w:pos="5387"/>
        </w:tabs>
        <w:spacing w:line="395" w:lineRule="exact"/>
        <w:ind w:left="794"/>
      </w:pPr>
      <w:r>
        <w:t>A</w:t>
        <w:tab/>
        <w:t>30</w:t>
        <w:tab/>
        <w:t>B</w:t>
        <w:tab/>
        <w:t>40</w:t>
        <w:tab/>
        <w:t>C</w:t>
        <w:tab/>
        <w:t>50</w:t>
        <w:tab/>
        <w:t>D</w:t>
        <w:tab/>
        <w:t>60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6"/>
        </w:numPr>
        <w:tabs>
          <w:tab w:val="left" w:pos="636"/>
          <w:tab w:val="left" w:pos="2057"/>
          <w:tab w:val="left" w:pos="4107"/>
          <w:tab w:val="left" w:pos="6310"/>
        </w:tabs>
        <w:spacing w:before="0" w:after="0" w:line="424" w:lineRule="auto"/>
        <w:ind w:left="160" w:right="4433" w:firstLine="0"/>
        <w:jc w:val="left"/>
        <w:rPr>
          <w:sz w:val="31"/>
        </w:rPr>
      </w:pPr>
      <w:r>
        <w:rPr>
          <w:sz w:val="31"/>
        </w:rPr>
        <w:t>铁路混凝土在强度达到设计强度的</w:t>
      </w:r>
      <w:r>
        <w:rPr>
          <w:spacing w:val="-14"/>
          <w:sz w:val="31"/>
        </w:rPr>
        <w:t>（C</w:t>
      </w:r>
      <w:r>
        <w:rPr>
          <w:spacing w:val="5"/>
          <w:sz w:val="31"/>
        </w:rPr>
        <w:t xml:space="preserve"> </w:t>
      </w:r>
      <w:r>
        <w:rPr>
          <w:sz w:val="31"/>
        </w:rPr>
        <w:t>）之前不得受冻</w:t>
      </w:r>
      <w:r>
        <w:rPr>
          <w:spacing w:val="-16"/>
          <w:sz w:val="31"/>
        </w:rPr>
        <w:t xml:space="preserve">； </w:t>
      </w:r>
      <w:r>
        <w:rPr>
          <w:sz w:val="31"/>
        </w:rPr>
        <w:t>A．60%；</w:t>
        <w:tab/>
      </w:r>
      <w:r>
        <w:rPr>
          <w:spacing w:val="-2"/>
          <w:sz w:val="31"/>
        </w:rPr>
        <w:t>B．50%；</w:t>
        <w:tab/>
        <w:t>C．40%；</w:t>
        <w:tab/>
      </w:r>
      <w:r>
        <w:rPr>
          <w:sz w:val="31"/>
        </w:rPr>
        <w:t>D.</w:t>
      </w:r>
      <w:r>
        <w:rPr>
          <w:spacing w:val="4"/>
          <w:sz w:val="31"/>
        </w:rPr>
        <w:t xml:space="preserve"> </w:t>
      </w:r>
      <w:r>
        <w:rPr>
          <w:sz w:val="31"/>
        </w:rPr>
        <w:t>30%</w:t>
      </w:r>
    </w:p>
    <w:p>
      <w:pPr>
        <w:pStyle w:val="ListParagraph"/>
        <w:numPr>
          <w:ilvl w:val="0"/>
          <w:numId w:val="26"/>
        </w:numPr>
        <w:tabs>
          <w:tab w:val="left" w:pos="637"/>
          <w:tab w:val="left" w:pos="2216"/>
          <w:tab w:val="left" w:pos="4420"/>
          <w:tab w:val="left" w:pos="6785"/>
        </w:tabs>
        <w:spacing w:before="0" w:after="0" w:line="424" w:lineRule="auto"/>
        <w:ind w:left="160" w:right="1209" w:firstLine="0"/>
        <w:jc w:val="left"/>
        <w:rPr>
          <w:sz w:val="31"/>
        </w:rPr>
      </w:pPr>
      <w:r>
        <w:rPr>
          <w:w w:val="102"/>
          <w:sz w:val="31"/>
        </w:rPr>
        <w:t>TB10424-2010</w:t>
      </w:r>
      <w:r>
        <w:rPr>
          <w:spacing w:val="-87"/>
          <w:sz w:val="31"/>
        </w:rPr>
        <w:t xml:space="preserve"> </w:t>
      </w:r>
      <w:r>
        <w:rPr>
          <w:w w:val="102"/>
          <w:sz w:val="31"/>
        </w:rPr>
        <w:t>规定混凝土中三氧化硫的最大含量不应超过胶凝材料总量的</w:t>
      </w:r>
      <w:r>
        <w:rPr>
          <w:spacing w:val="-41"/>
          <w:w w:val="102"/>
          <w:sz w:val="31"/>
        </w:rPr>
        <w:t>（</w:t>
      </w:r>
      <w:r>
        <w:rPr>
          <w:w w:val="102"/>
          <w:sz w:val="31"/>
        </w:rPr>
        <w:t>C</w:t>
      </w:r>
      <w:r>
        <w:rPr>
          <w:spacing w:val="-162"/>
          <w:w w:val="102"/>
          <w:sz w:val="31"/>
        </w:rPr>
        <w:t>）</w:t>
      </w:r>
      <w:r>
        <w:rPr>
          <w:spacing w:val="-16"/>
          <w:w w:val="102"/>
          <w:sz w:val="31"/>
        </w:rPr>
        <w:t>。</w:t>
      </w:r>
      <w:r>
        <w:rPr>
          <w:w w:val="102"/>
          <w:sz w:val="31"/>
        </w:rPr>
        <w:t xml:space="preserve"> </w:t>
      </w:r>
      <w:r>
        <w:rPr>
          <w:sz w:val="31"/>
        </w:rPr>
        <w:t>A．1.0%；</w:t>
        <w:tab/>
        <w:t>B．2.0%；</w:t>
        <w:tab/>
        <w:t>C．4.0%；</w:t>
        <w:tab/>
        <w:t>D.</w:t>
      </w:r>
      <w:r>
        <w:rPr>
          <w:spacing w:val="3"/>
          <w:sz w:val="31"/>
        </w:rPr>
        <w:t xml:space="preserve"> </w:t>
      </w:r>
      <w:r>
        <w:rPr>
          <w:sz w:val="31"/>
        </w:rPr>
        <w:t>5.0%</w:t>
      </w:r>
    </w:p>
    <w:p>
      <w:pPr>
        <w:pStyle w:val="ListParagraph"/>
        <w:numPr>
          <w:ilvl w:val="0"/>
          <w:numId w:val="26"/>
        </w:numPr>
        <w:tabs>
          <w:tab w:val="left" w:pos="637"/>
        </w:tabs>
        <w:spacing w:before="0" w:after="0" w:line="424" w:lineRule="auto"/>
        <w:ind w:left="160" w:right="282" w:firstLine="0"/>
        <w:jc w:val="left"/>
        <w:rPr>
          <w:sz w:val="31"/>
        </w:rPr>
      </w:pPr>
      <w:r>
        <w:rPr>
          <w:sz w:val="31"/>
        </w:rPr>
        <w:t>《混凝土搅拌站（楼</w:t>
      </w:r>
      <w:r>
        <w:rPr>
          <w:spacing w:val="-194"/>
          <w:sz w:val="31"/>
        </w:rPr>
        <w:t>）</w:t>
      </w:r>
      <w:r>
        <w:rPr>
          <w:spacing w:val="-18"/>
          <w:sz w:val="31"/>
        </w:rPr>
        <w:t>》</w:t>
      </w:r>
      <w:r>
        <w:rPr>
          <w:sz w:val="31"/>
        </w:rPr>
        <w:t>GB/T10171-2005 要求在混凝土搅拌站连续作业时，其配料精度</w:t>
      </w:r>
      <w:r>
        <w:rPr>
          <w:spacing w:val="-4"/>
          <w:sz w:val="31"/>
        </w:rPr>
        <w:t>总合格率不小于</w:t>
      </w:r>
      <w:r>
        <w:rPr>
          <w:spacing w:val="-6"/>
          <w:sz w:val="31"/>
        </w:rPr>
        <w:t>（D</w:t>
      </w:r>
      <w:r>
        <w:rPr>
          <w:spacing w:val="4"/>
          <w:sz w:val="31"/>
        </w:rPr>
        <w:t xml:space="preserve"> </w:t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1902"/>
          <w:tab w:val="left" w:pos="3476"/>
          <w:tab w:val="left" w:pos="5212"/>
        </w:tabs>
        <w:spacing w:line="395" w:lineRule="exact"/>
      </w:pPr>
      <w:r>
        <w:t>A、60%</w:t>
        <w:tab/>
      </w:r>
      <w:r>
        <w:rPr>
          <w:spacing w:val="-8"/>
        </w:rPr>
        <w:t>B</w:t>
      </w:r>
      <w:r>
        <w:rPr>
          <w:spacing w:val="-4"/>
        </w:rPr>
        <w:t>、</w:t>
      </w:r>
      <w:r>
        <w:t>70%</w:t>
        <w:tab/>
      </w:r>
      <w:r>
        <w:rPr>
          <w:spacing w:val="-7"/>
        </w:rPr>
        <w:t>C</w:t>
      </w:r>
      <w:r>
        <w:t>、80%</w:t>
        <w:tab/>
      </w:r>
      <w:r>
        <w:rPr>
          <w:spacing w:val="-8"/>
        </w:rPr>
        <w:t>D</w:t>
      </w:r>
      <w:r>
        <w:t>、90%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ListParagraph"/>
        <w:numPr>
          <w:ilvl w:val="0"/>
          <w:numId w:val="26"/>
        </w:numPr>
        <w:tabs>
          <w:tab w:val="left" w:pos="637"/>
          <w:tab w:val="left" w:pos="6306"/>
        </w:tabs>
        <w:spacing w:before="0" w:after="0" w:line="424" w:lineRule="auto"/>
        <w:ind w:left="160" w:right="6179" w:firstLine="0"/>
        <w:jc w:val="left"/>
        <w:rPr>
          <w:sz w:val="31"/>
        </w:rPr>
      </w:pPr>
      <w:r>
        <w:rPr>
          <w:sz w:val="31"/>
        </w:rPr>
        <w:t>沥青针入度试验的标准试验条件是（</w:t>
      </w:r>
      <w:r>
        <w:rPr>
          <w:spacing w:val="19"/>
          <w:sz w:val="31"/>
        </w:rPr>
        <w:t xml:space="preserve"> </w:t>
      </w:r>
      <w:r>
        <w:rPr>
          <w:sz w:val="31"/>
        </w:rPr>
        <w:t>B</w:t>
        <w:tab/>
      </w:r>
      <w:r>
        <w:rPr>
          <w:spacing w:val="-162"/>
          <w:sz w:val="31"/>
        </w:rPr>
        <w:t>）</w:t>
      </w:r>
      <w:r>
        <w:rPr>
          <w:spacing w:val="-17"/>
          <w:sz w:val="31"/>
        </w:rPr>
        <w:t>。</w:t>
      </w:r>
      <w:r>
        <w:rPr>
          <w:sz w:val="31"/>
        </w:rPr>
        <w:t>温度</w:t>
      </w:r>
      <w:r>
        <w:rPr>
          <w:spacing w:val="-72"/>
          <w:sz w:val="31"/>
        </w:rPr>
        <w:t xml:space="preserve"> </w:t>
      </w:r>
      <w:r>
        <w:rPr>
          <w:sz w:val="31"/>
        </w:rPr>
        <w:t>15℃、荷重</w:t>
      </w:r>
      <w:r>
        <w:rPr>
          <w:spacing w:val="-80"/>
          <w:sz w:val="31"/>
        </w:rPr>
        <w:t xml:space="preserve"> </w:t>
      </w:r>
      <w:r>
        <w:rPr>
          <w:sz w:val="31"/>
        </w:rPr>
        <w:t>100g、贯入时间</w:t>
      </w:r>
      <w:r>
        <w:rPr>
          <w:spacing w:val="-83"/>
          <w:sz w:val="31"/>
        </w:rPr>
        <w:t xml:space="preserve"> </w:t>
      </w:r>
      <w:r>
        <w:rPr>
          <w:sz w:val="31"/>
        </w:rPr>
        <w:t>5s</w:t>
      </w:r>
    </w:p>
    <w:p>
      <w:pPr>
        <w:pStyle w:val="BodyText"/>
        <w:spacing w:line="424" w:lineRule="auto"/>
        <w:ind w:right="7831"/>
      </w:pPr>
      <w:r>
        <w:rPr>
          <w:spacing w:val="-15"/>
        </w:rPr>
        <w:t xml:space="preserve">温度 </w:t>
      </w:r>
      <w:r>
        <w:t>25</w:t>
      </w:r>
      <w:r>
        <w:rPr>
          <w:spacing w:val="-11"/>
        </w:rPr>
        <w:t xml:space="preserve">℃、荷重 </w:t>
      </w:r>
      <w:r>
        <w:t>100g</w:t>
      </w:r>
      <w:r>
        <w:rPr>
          <w:spacing w:val="-10"/>
        </w:rPr>
        <w:t xml:space="preserve">、贯入时间 </w:t>
      </w:r>
      <w:r>
        <w:rPr>
          <w:spacing w:val="-8"/>
        </w:rPr>
        <w:t xml:space="preserve">5s </w:t>
      </w:r>
      <w:r>
        <w:rPr>
          <w:spacing w:val="-20"/>
        </w:rPr>
        <w:t xml:space="preserve">温度 </w:t>
      </w:r>
      <w:r>
        <w:t>15</w:t>
      </w:r>
      <w:r>
        <w:rPr>
          <w:spacing w:val="-14"/>
        </w:rPr>
        <w:t xml:space="preserve">℃、荷重 </w:t>
      </w:r>
      <w:r>
        <w:t>50g</w:t>
      </w:r>
      <w:r>
        <w:rPr>
          <w:spacing w:val="-11"/>
        </w:rPr>
        <w:t xml:space="preserve">、贯入时间 </w:t>
      </w:r>
      <w:r>
        <w:t xml:space="preserve">5s </w:t>
      </w:r>
      <w:r>
        <w:rPr>
          <w:spacing w:val="-20"/>
        </w:rPr>
        <w:t xml:space="preserve">温度 </w:t>
      </w:r>
      <w:r>
        <w:t>25</w:t>
      </w:r>
      <w:r>
        <w:rPr>
          <w:spacing w:val="-14"/>
        </w:rPr>
        <w:t xml:space="preserve">℃、荷重 </w:t>
      </w:r>
      <w:r>
        <w:t>50g</w:t>
      </w:r>
      <w:r>
        <w:rPr>
          <w:spacing w:val="-11"/>
        </w:rPr>
        <w:t xml:space="preserve">、贯入时间 </w:t>
      </w:r>
      <w:r>
        <w:t>5s</w:t>
      </w:r>
    </w:p>
    <w:p>
      <w:pPr>
        <w:pStyle w:val="ListParagraph"/>
        <w:numPr>
          <w:ilvl w:val="0"/>
          <w:numId w:val="26"/>
        </w:numPr>
        <w:tabs>
          <w:tab w:val="left" w:pos="637"/>
          <w:tab w:val="left" w:pos="3479"/>
        </w:tabs>
        <w:spacing w:before="0" w:after="0" w:line="424" w:lineRule="auto"/>
        <w:ind w:left="160" w:right="958" w:firstLine="0"/>
        <w:jc w:val="left"/>
        <w:rPr>
          <w:sz w:val="31"/>
        </w:rPr>
      </w:pPr>
      <w:r>
        <w:rPr>
          <w:sz w:val="31"/>
        </w:rPr>
        <w:t>拆模后的试件应立即放在温度为</w:t>
      </w:r>
      <w:r>
        <w:rPr>
          <w:spacing w:val="-6"/>
          <w:sz w:val="31"/>
        </w:rPr>
        <w:t>（C）℃，</w:t>
      </w:r>
      <w:r>
        <w:rPr>
          <w:sz w:val="31"/>
        </w:rPr>
        <w:t>湿度为</w:t>
      </w:r>
      <w:r>
        <w:rPr>
          <w:spacing w:val="-5"/>
          <w:sz w:val="31"/>
        </w:rPr>
        <w:t>（C）</w:t>
      </w:r>
      <w:r>
        <w:rPr>
          <w:sz w:val="31"/>
        </w:rPr>
        <w:t>以上的标准养护室中养护</w:t>
      </w:r>
      <w:r>
        <w:rPr>
          <w:spacing w:val="-16"/>
          <w:sz w:val="31"/>
        </w:rPr>
        <w:t xml:space="preserve">。 </w:t>
      </w:r>
      <w:r>
        <w:rPr>
          <w:sz w:val="31"/>
        </w:rPr>
        <w:t>A、20±1℃，90</w:t>
        <w:tab/>
      </w:r>
      <w:r>
        <w:rPr>
          <w:spacing w:val="-10"/>
          <w:sz w:val="31"/>
        </w:rPr>
        <w:t>B</w:t>
      </w:r>
      <w:r>
        <w:rPr>
          <w:sz w:val="31"/>
        </w:rPr>
        <w:t>、20±3℃，95</w:t>
      </w:r>
    </w:p>
    <w:p>
      <w:pPr>
        <w:pStyle w:val="BodyText"/>
        <w:tabs>
          <w:tab w:val="left" w:pos="3479"/>
        </w:tabs>
        <w:spacing w:line="395" w:lineRule="exact"/>
      </w:pPr>
      <w:r>
        <w:t>C、20±2℃，95</w:t>
        <w:tab/>
      </w:r>
      <w:r>
        <w:rPr>
          <w:spacing w:val="-10"/>
        </w:rPr>
        <w:t>D</w:t>
      </w:r>
      <w:r>
        <w:rPr>
          <w:spacing w:val="-2"/>
        </w:rPr>
        <w:t>、</w:t>
      </w:r>
      <w:r>
        <w:rPr>
          <w:spacing w:val="-1"/>
        </w:rPr>
        <w:t>20±5℃，90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ListParagraph"/>
        <w:numPr>
          <w:ilvl w:val="0"/>
          <w:numId w:val="26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sz w:val="31"/>
        </w:rPr>
      </w:pPr>
      <w:r>
        <w:rPr>
          <w:sz w:val="31"/>
        </w:rPr>
        <w:t>GJ18-2012</w:t>
      </w:r>
      <w:r>
        <w:rPr>
          <w:spacing w:val="1"/>
          <w:sz w:val="31"/>
        </w:rPr>
        <w:t>《钢筋焊接及验收规范》中钢筋电渣压力焊的钢筋直径下限，从</w:t>
      </w:r>
      <w:r>
        <w:rPr>
          <w:sz w:val="31"/>
        </w:rPr>
        <w:t>14mm</w:t>
      </w:r>
      <w:r>
        <w:rPr>
          <w:spacing w:val="-9"/>
          <w:sz w:val="31"/>
        </w:rPr>
        <w:t xml:space="preserve"> 延伸至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</w:pPr>
      <w:r>
        <w:rPr>
          <w:spacing w:val="-1"/>
          <w:w w:val="102"/>
        </w:rPr>
        <w:t>（</w:t>
      </w:r>
      <w:r>
        <w:rPr>
          <w:w w:val="102"/>
        </w:rPr>
        <w:t>C</w:t>
      </w:r>
      <w:r>
        <w:rPr>
          <w:spacing w:val="-159"/>
          <w:w w:val="102"/>
        </w:rPr>
        <w:t>）</w:t>
      </w:r>
      <w:r>
        <w:rPr>
          <w:w w:val="102"/>
        </w:rPr>
        <w:t>。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635"/>
          <w:tab w:val="left" w:pos="1586"/>
          <w:tab w:val="left" w:pos="2061"/>
          <w:tab w:val="left" w:pos="3328"/>
          <w:tab w:val="left" w:pos="3962"/>
          <w:tab w:val="left" w:pos="5071"/>
          <w:tab w:val="left" w:pos="5546"/>
        </w:tabs>
      </w:pPr>
      <w:r>
        <w:t>A</w:t>
        <w:tab/>
        <w:t>8mm</w:t>
        <w:tab/>
        <w:t>B</w:t>
        <w:tab/>
        <w:t>10mm</w:t>
        <w:tab/>
        <w:t>C</w:t>
        <w:tab/>
        <w:t>12mm</w:t>
        <w:tab/>
        <w:t>D</w:t>
        <w:tab/>
        <w:t>16mm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6"/>
        </w:numPr>
        <w:tabs>
          <w:tab w:val="left" w:pos="637"/>
        </w:tabs>
        <w:spacing w:before="0" w:after="0" w:line="424" w:lineRule="auto"/>
        <w:ind w:left="160" w:right="342" w:firstLine="0"/>
        <w:jc w:val="left"/>
        <w:rPr>
          <w:sz w:val="31"/>
        </w:rPr>
      </w:pPr>
      <w:r>
        <w:rPr>
          <w:sz w:val="31"/>
        </w:rPr>
        <w:t>GB</w:t>
      </w:r>
      <w:r>
        <w:rPr>
          <w:spacing w:val="96"/>
          <w:sz w:val="31"/>
        </w:rPr>
        <w:t xml:space="preserve"> </w:t>
      </w:r>
      <w:r>
        <w:rPr>
          <w:sz w:val="31"/>
        </w:rPr>
        <w:t>1499.1-2008</w:t>
      </w:r>
      <w:r>
        <w:rPr>
          <w:spacing w:val="-6"/>
          <w:sz w:val="31"/>
        </w:rPr>
        <w:t xml:space="preserve">《钢筋混凝土用钢第 </w:t>
      </w:r>
      <w:r>
        <w:rPr>
          <w:sz w:val="31"/>
        </w:rPr>
        <w:t>1</w:t>
      </w:r>
      <w:r>
        <w:rPr>
          <w:spacing w:val="-3"/>
          <w:sz w:val="31"/>
        </w:rPr>
        <w:t xml:space="preserve"> 部分：热轧光圆钢筋》国家标准第</w:t>
      </w:r>
      <w:r>
        <w:rPr>
          <w:sz w:val="31"/>
        </w:rPr>
        <w:t>1</w:t>
      </w:r>
      <w:r>
        <w:rPr>
          <w:spacing w:val="-9"/>
          <w:sz w:val="31"/>
        </w:rPr>
        <w:t xml:space="preserve"> 号修改单删</w:t>
      </w:r>
      <w:r>
        <w:rPr>
          <w:sz w:val="31"/>
        </w:rPr>
        <w:t>除了（A）牌号和规格的钢筋。</w:t>
      </w:r>
    </w:p>
    <w:p>
      <w:pPr>
        <w:pStyle w:val="BodyText"/>
        <w:tabs>
          <w:tab w:val="left" w:pos="794"/>
          <w:tab w:val="left" w:pos="2219"/>
          <w:tab w:val="left" w:pos="2853"/>
          <w:tab w:val="left" w:pos="4279"/>
          <w:tab w:val="left" w:pos="5071"/>
          <w:tab w:val="left" w:pos="6655"/>
          <w:tab w:val="left" w:pos="7130"/>
        </w:tabs>
        <w:spacing w:line="396" w:lineRule="exact"/>
      </w:pPr>
      <w:r>
        <w:t>A</w:t>
        <w:tab/>
        <w:t>HPB235</w:t>
        <w:tab/>
        <w:t>B</w:t>
        <w:tab/>
        <w:t>HRB335</w:t>
        <w:tab/>
        <w:t>C</w:t>
        <w:tab/>
        <w:t>CRB335</w:t>
        <w:tab/>
        <w:t>D</w:t>
        <w:tab/>
        <w:t>HPB300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6"/>
        </w:numPr>
        <w:tabs>
          <w:tab w:val="left" w:pos="637"/>
        </w:tabs>
        <w:spacing w:before="1" w:after="0" w:line="424" w:lineRule="auto"/>
        <w:ind w:left="160" w:right="314" w:firstLine="0"/>
        <w:jc w:val="left"/>
        <w:rPr>
          <w:sz w:val="31"/>
        </w:rPr>
      </w:pPr>
      <w:r>
        <w:rPr>
          <w:spacing w:val="-4"/>
          <w:sz w:val="31"/>
        </w:rPr>
        <w:t>TB/T2897-1998</w:t>
      </w:r>
      <w:r>
        <w:rPr>
          <w:spacing w:val="-7"/>
          <w:sz w:val="31"/>
        </w:rPr>
        <w:t xml:space="preserve">《铁路碎石道床底碴》中规定，粒径大于 </w:t>
      </w:r>
      <w:r>
        <w:rPr>
          <w:sz w:val="31"/>
        </w:rPr>
        <w:t>1.7mm 的集料的硫酸钠溶液浸</w:t>
      </w:r>
      <w:r>
        <w:rPr>
          <w:spacing w:val="-4"/>
          <w:sz w:val="31"/>
        </w:rPr>
        <w:t>泡损失率不大于（C）</w:t>
      </w:r>
      <w:r>
        <w:rPr>
          <w:spacing w:val="-2"/>
          <w:sz w:val="31"/>
        </w:rPr>
        <w:t>%。</w:t>
      </w:r>
    </w:p>
    <w:p>
      <w:pPr>
        <w:pStyle w:val="BodyText"/>
        <w:tabs>
          <w:tab w:val="left" w:pos="794"/>
          <w:tab w:val="left" w:pos="1427"/>
          <w:tab w:val="left" w:pos="2061"/>
          <w:tab w:val="left" w:pos="2695"/>
          <w:tab w:val="left" w:pos="3328"/>
          <w:tab w:val="left" w:pos="4120"/>
          <w:tab w:val="left" w:pos="4754"/>
        </w:tabs>
        <w:spacing w:line="395" w:lineRule="exact"/>
      </w:pPr>
      <w:r>
        <w:t>A</w:t>
        <w:tab/>
        <w:t>10</w:t>
        <w:tab/>
        <w:t>B</w:t>
        <w:tab/>
        <w:t>8</w:t>
        <w:tab/>
        <w:t>C</w:t>
        <w:tab/>
        <w:t>12</w:t>
        <w:tab/>
        <w:t>D</w:t>
        <w:tab/>
        <w:t>14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ListParagraph"/>
        <w:numPr>
          <w:ilvl w:val="0"/>
          <w:numId w:val="26"/>
        </w:numPr>
        <w:tabs>
          <w:tab w:val="left" w:pos="796"/>
        </w:tabs>
        <w:spacing w:before="1" w:after="0" w:line="424" w:lineRule="auto"/>
        <w:ind w:left="160" w:right="417" w:firstLine="0"/>
        <w:jc w:val="left"/>
        <w:rPr>
          <w:sz w:val="31"/>
        </w:rPr>
      </w:pPr>
      <w:r>
        <w:rPr>
          <w:spacing w:val="1"/>
          <w:sz w:val="31"/>
        </w:rPr>
        <w:t>用摆式仪测定沥青路面抗滑性能时，如果标定的橡胶片滑动长度小于</w:t>
      </w:r>
      <w:r>
        <w:rPr>
          <w:sz w:val="31"/>
        </w:rPr>
        <w:t>126mm</w:t>
      </w:r>
      <w:r>
        <w:rPr>
          <w:spacing w:val="-3"/>
          <w:sz w:val="31"/>
        </w:rPr>
        <w:t>,则测得的</w:t>
      </w:r>
      <w:r>
        <w:rPr>
          <w:spacing w:val="14"/>
          <w:w w:val="102"/>
          <w:sz w:val="31"/>
        </w:rPr>
        <w:t>沥青路面的</w:t>
      </w:r>
      <w:r>
        <w:rPr>
          <w:w w:val="102"/>
          <w:sz w:val="31"/>
        </w:rPr>
        <w:t>BPN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值比实际值</w:t>
      </w:r>
      <w:r>
        <w:rPr>
          <w:spacing w:val="-7"/>
          <w:w w:val="102"/>
          <w:sz w:val="31"/>
        </w:rPr>
        <w:t>（</w:t>
      </w:r>
      <w:r>
        <w:rPr>
          <w:w w:val="102"/>
          <w:sz w:val="31"/>
        </w:rPr>
        <w:t>A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spacing w:after="0" w:line="424" w:lineRule="auto"/>
        <w:jc w:val="left"/>
        <w:rPr>
          <w:sz w:val="31"/>
        </w:rPr>
        <w:sectPr>
          <w:headerReference w:type="default" r:id="rId5"/>
          <w:type w:val="continuous"/>
          <w:pgSz w:w="17860" w:h="25260"/>
          <w:pgMar w:top="1340" w:right="2360" w:bottom="280" w:left="2540" w:header="1084" w:footer="708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tabs>
          <w:tab w:val="left" w:pos="1586"/>
          <w:tab w:val="left" w:pos="3317"/>
          <w:tab w:val="left" w:pos="5366"/>
        </w:tabs>
        <w:spacing w:before="62"/>
      </w:pPr>
      <w:r>
        <w:t>小</w:t>
        <w:tab/>
      </w:r>
      <w:r>
        <w:rPr>
          <w:spacing w:val="-8"/>
        </w:rPr>
        <w:t>B</w:t>
      </w:r>
      <w:r>
        <w:t>、大</w:t>
        <w:tab/>
      </w:r>
      <w:r>
        <w:rPr>
          <w:spacing w:val="-7"/>
        </w:rPr>
        <w:t>C</w:t>
      </w:r>
      <w:r>
        <w:t>、一样</w:t>
        <w:tab/>
      </w:r>
      <w:r>
        <w:rPr>
          <w:spacing w:val="-7"/>
        </w:rPr>
        <w:t>D</w:t>
      </w:r>
      <w:r>
        <w:t>、不能确定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ListParagraph"/>
        <w:numPr>
          <w:ilvl w:val="0"/>
          <w:numId w:val="27"/>
        </w:numPr>
        <w:tabs>
          <w:tab w:val="left" w:pos="1113"/>
        </w:tabs>
        <w:spacing w:before="0" w:after="0" w:line="424" w:lineRule="auto"/>
        <w:ind w:left="635" w:right="3973" w:firstLine="0"/>
        <w:jc w:val="left"/>
        <w:rPr>
          <w:sz w:val="31"/>
        </w:rPr>
      </w:pPr>
      <w:r>
        <w:rPr>
          <w:sz w:val="31"/>
        </w:rPr>
        <w:t>《铁路混凝土工程施工质量验收标准</w:t>
      </w:r>
      <w:r>
        <w:rPr>
          <w:spacing w:val="-187"/>
          <w:sz w:val="31"/>
        </w:rPr>
        <w:t>》</w:t>
      </w:r>
      <w:r>
        <w:rPr>
          <w:sz w:val="31"/>
        </w:rPr>
        <w:t>（TB</w:t>
      </w:r>
      <w:r>
        <w:rPr>
          <w:spacing w:val="15"/>
          <w:sz w:val="31"/>
        </w:rPr>
        <w:t xml:space="preserve"> </w:t>
      </w:r>
      <w:r>
        <w:rPr>
          <w:spacing w:val="-4"/>
          <w:sz w:val="31"/>
        </w:rPr>
        <w:t xml:space="preserve">10424-2010） </w:t>
      </w:r>
      <w:r>
        <w:rPr>
          <w:sz w:val="31"/>
        </w:rPr>
        <w:t>喷射混凝土搅拌时间应不小于多少分钟？（</w:t>
      </w:r>
      <w:r>
        <w:rPr>
          <w:spacing w:val="-23"/>
          <w:sz w:val="31"/>
        </w:rPr>
        <w:t xml:space="preserve"> </w:t>
      </w:r>
      <w:r>
        <w:rPr>
          <w:sz w:val="31"/>
        </w:rPr>
        <w:t>B）</w:t>
      </w:r>
    </w:p>
    <w:p>
      <w:pPr>
        <w:pStyle w:val="BodyText"/>
        <w:spacing w:line="395" w:lineRule="exact"/>
      </w:pPr>
      <w:r>
        <w:t>A、1min B、1.5min C、5min D、10min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7"/>
        </w:numPr>
        <w:tabs>
          <w:tab w:val="left" w:pos="637"/>
          <w:tab w:val="left" w:pos="3476"/>
          <w:tab w:val="left" w:pos="6626"/>
        </w:tabs>
        <w:spacing w:before="0" w:after="0" w:line="424" w:lineRule="auto"/>
        <w:ind w:left="160" w:right="1923" w:firstLine="0"/>
        <w:jc w:val="left"/>
        <w:rPr>
          <w:sz w:val="31"/>
        </w:rPr>
      </w:pPr>
      <w:r>
        <w:rPr>
          <w:w w:val="102"/>
          <w:sz w:val="31"/>
        </w:rPr>
        <w:t>水中氯化物浓度的测定采用硝酸银容量法。该法使用的滴定管应采用</w:t>
      </w:r>
      <w:r>
        <w:rPr>
          <w:spacing w:val="-53"/>
          <w:w w:val="102"/>
          <w:sz w:val="31"/>
        </w:rPr>
        <w:t>（</w:t>
      </w:r>
      <w:r>
        <w:rPr>
          <w:w w:val="102"/>
          <w:sz w:val="31"/>
        </w:rPr>
        <w:t>A</w:t>
      </w:r>
      <w:r>
        <w:rPr>
          <w:spacing w:val="-163"/>
          <w:w w:val="102"/>
          <w:sz w:val="31"/>
        </w:rPr>
        <w:t>）</w:t>
      </w:r>
      <w:r>
        <w:rPr>
          <w:spacing w:val="-15"/>
          <w:w w:val="102"/>
          <w:sz w:val="31"/>
        </w:rPr>
        <w:t>。</w:t>
      </w:r>
      <w:r>
        <w:rPr>
          <w:w w:val="102"/>
          <w:sz w:val="31"/>
        </w:rPr>
        <w:t xml:space="preserve"> </w:t>
      </w:r>
      <w:r>
        <w:rPr>
          <w:sz w:val="31"/>
        </w:rPr>
        <w:t>A、棕色酸式滴定管</w:t>
        <w:tab/>
      </w:r>
      <w:r>
        <w:rPr>
          <w:spacing w:val="-7"/>
          <w:sz w:val="31"/>
        </w:rPr>
        <w:t>B</w:t>
      </w:r>
      <w:r>
        <w:rPr>
          <w:sz w:val="31"/>
        </w:rPr>
        <w:t>、棕色碱式滴定管</w:t>
        <w:tab/>
      </w:r>
      <w:r>
        <w:rPr>
          <w:spacing w:val="-4"/>
          <w:sz w:val="31"/>
        </w:rPr>
        <w:t>C</w:t>
      </w:r>
      <w:r>
        <w:rPr>
          <w:sz w:val="31"/>
        </w:rPr>
        <w:t>、微量滴定管</w:t>
      </w:r>
    </w:p>
    <w:p>
      <w:pPr>
        <w:pStyle w:val="ListParagraph"/>
        <w:numPr>
          <w:ilvl w:val="0"/>
          <w:numId w:val="27"/>
        </w:numPr>
        <w:tabs>
          <w:tab w:val="left" w:pos="637"/>
          <w:tab w:val="left" w:pos="1740"/>
          <w:tab w:val="left" w:pos="3159"/>
          <w:tab w:val="left" w:pos="5050"/>
        </w:tabs>
        <w:spacing w:before="0" w:after="0" w:line="424" w:lineRule="auto"/>
        <w:ind w:left="160" w:right="3183" w:firstLine="0"/>
        <w:jc w:val="left"/>
        <w:rPr>
          <w:sz w:val="31"/>
        </w:rPr>
      </w:pPr>
      <w:r>
        <w:rPr>
          <w:sz w:val="31"/>
        </w:rPr>
        <w:t>为保持的计量仪器设备溯源性，除周期检定外还要进行期</w:t>
      </w:r>
      <w:r>
        <w:rPr>
          <w:spacing w:val="-46"/>
          <w:sz w:val="31"/>
        </w:rPr>
        <w:t>间</w:t>
      </w:r>
      <w:r>
        <w:rPr>
          <w:sz w:val="31"/>
        </w:rPr>
        <w:t>(B</w:t>
      </w:r>
      <w:r>
        <w:rPr>
          <w:spacing w:val="22"/>
          <w:sz w:val="31"/>
        </w:rPr>
        <w:t xml:space="preserve"> </w:t>
      </w:r>
      <w:r>
        <w:rPr>
          <w:spacing w:val="-4"/>
          <w:sz w:val="31"/>
        </w:rPr>
        <w:t>)</w:t>
      </w:r>
      <w:r>
        <w:rPr>
          <w:spacing w:val="-15"/>
          <w:sz w:val="31"/>
        </w:rPr>
        <w:t>。</w:t>
      </w:r>
      <w:r>
        <w:rPr>
          <w:sz w:val="31"/>
        </w:rPr>
        <w:t>A.检定</w:t>
        <w:tab/>
        <w:t>B.核查</w:t>
        <w:tab/>
      </w:r>
      <w:r>
        <w:rPr>
          <w:spacing w:val="-4"/>
          <w:sz w:val="31"/>
        </w:rPr>
        <w:t>C.</w:t>
      </w:r>
      <w:r>
        <w:rPr>
          <w:sz w:val="31"/>
        </w:rPr>
        <w:t>自校准</w:t>
        <w:tab/>
      </w:r>
      <w:r>
        <w:rPr>
          <w:spacing w:val="-4"/>
          <w:sz w:val="31"/>
        </w:rPr>
        <w:t>D.</w:t>
      </w:r>
      <w:r>
        <w:rPr>
          <w:sz w:val="31"/>
        </w:rPr>
        <w:t>内部校验</w:t>
      </w:r>
    </w:p>
    <w:p>
      <w:pPr>
        <w:pStyle w:val="ListParagraph"/>
        <w:numPr>
          <w:ilvl w:val="0"/>
          <w:numId w:val="27"/>
        </w:numPr>
        <w:tabs>
          <w:tab w:val="left" w:pos="637"/>
        </w:tabs>
        <w:spacing w:before="0" w:after="0" w:line="424" w:lineRule="auto"/>
        <w:ind w:left="160" w:right="169" w:firstLine="0"/>
        <w:jc w:val="left"/>
        <w:rPr>
          <w:sz w:val="31"/>
        </w:rPr>
      </w:pPr>
      <w:r>
        <w:rPr>
          <w:spacing w:val="-4"/>
          <w:sz w:val="31"/>
        </w:rPr>
        <w:t xml:space="preserve">已知某天然土的天然含水率 </w:t>
      </w:r>
      <w:r>
        <w:rPr>
          <w:spacing w:val="-19"/>
          <w:sz w:val="31"/>
        </w:rPr>
        <w:t>22</w:t>
      </w:r>
      <w:r>
        <w:rPr>
          <w:spacing w:val="-8"/>
          <w:sz w:val="31"/>
        </w:rPr>
        <w:t>%，湿密度</w:t>
      </w:r>
      <w:r>
        <w:rPr>
          <w:spacing w:val="-4"/>
          <w:sz w:val="31"/>
        </w:rPr>
        <w:t>ρd</w:t>
      </w:r>
      <w:r>
        <w:rPr>
          <w:spacing w:val="-5"/>
          <w:sz w:val="31"/>
        </w:rPr>
        <w:t xml:space="preserve"> 为 </w:t>
      </w:r>
      <w:r>
        <w:rPr>
          <w:spacing w:val="-8"/>
          <w:sz w:val="31"/>
        </w:rPr>
        <w:t>1.95g/cm3</w:t>
      </w:r>
      <w:r>
        <w:rPr>
          <w:spacing w:val="-6"/>
          <w:sz w:val="31"/>
        </w:rPr>
        <w:t xml:space="preserve">，土的颗粒密度为 </w:t>
      </w:r>
      <w:r>
        <w:rPr>
          <w:spacing w:val="-3"/>
          <w:sz w:val="31"/>
        </w:rPr>
        <w:t xml:space="preserve">2.63g/cm3， </w:t>
      </w:r>
      <w:r>
        <w:rPr>
          <w:spacing w:val="8"/>
          <w:sz w:val="31"/>
        </w:rPr>
        <w:t>该土的天然孔隙比</w:t>
      </w:r>
      <w:r>
        <w:rPr>
          <w:sz w:val="31"/>
        </w:rPr>
        <w:t>e</w:t>
      </w:r>
      <w:r>
        <w:rPr>
          <w:spacing w:val="-40"/>
          <w:sz w:val="31"/>
        </w:rPr>
        <w:t xml:space="preserve"> 为</w:t>
      </w:r>
      <w:r>
        <w:rPr>
          <w:sz w:val="31"/>
        </w:rPr>
        <w:t>（</w:t>
      </w:r>
      <w:r>
        <w:rPr>
          <w:spacing w:val="2"/>
          <w:sz w:val="31"/>
        </w:rPr>
        <w:t xml:space="preserve"> </w:t>
      </w:r>
      <w:r>
        <w:rPr>
          <w:sz w:val="31"/>
        </w:rPr>
        <w:t xml:space="preserve">A </w:t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1269"/>
          <w:tab w:val="left" w:pos="2378"/>
          <w:tab w:val="left" w:pos="2853"/>
          <w:tab w:val="left" w:pos="4120"/>
          <w:tab w:val="left" w:pos="4595"/>
          <w:tab w:val="left" w:pos="5863"/>
        </w:tabs>
        <w:spacing w:line="395" w:lineRule="exact"/>
        <w:ind w:left="636"/>
      </w:pPr>
      <w:r>
        <w:t>A</w:t>
        <w:tab/>
        <w:t>0.64</w:t>
        <w:tab/>
        <w:t>B</w:t>
        <w:tab/>
        <w:t>0.35</w:t>
        <w:tab/>
        <w:t>C</w:t>
        <w:tab/>
        <w:t>0.26</w:t>
        <w:tab/>
        <w:t>D</w:t>
      </w:r>
      <w:r>
        <w:rPr>
          <w:spacing w:val="3"/>
        </w:rPr>
        <w:t xml:space="preserve"> </w:t>
      </w:r>
      <w:r>
        <w:t>0.32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ListParagraph"/>
        <w:numPr>
          <w:ilvl w:val="0"/>
          <w:numId w:val="27"/>
        </w:numPr>
        <w:tabs>
          <w:tab w:val="left" w:pos="637"/>
          <w:tab w:val="left" w:pos="3792"/>
        </w:tabs>
        <w:spacing w:before="0" w:after="0" w:line="424" w:lineRule="auto"/>
        <w:ind w:left="319" w:right="655" w:hanging="159"/>
        <w:jc w:val="left"/>
        <w:rPr>
          <w:sz w:val="31"/>
        </w:rPr>
      </w:pPr>
      <w:r>
        <w:rPr>
          <w:sz w:val="31"/>
        </w:rPr>
        <w:t>《混凝土用水标准》中规定氯化物的检验应符合《水质氯化物的测定</w:t>
      </w:r>
      <w:r>
        <w:rPr>
          <w:spacing w:val="-211"/>
          <w:sz w:val="31"/>
        </w:rPr>
        <w:t>》</w:t>
      </w:r>
      <w:r>
        <w:rPr>
          <w:sz w:val="31"/>
        </w:rPr>
        <w:t>（A）的要求</w:t>
      </w:r>
      <w:r>
        <w:rPr>
          <w:spacing w:val="-15"/>
          <w:sz w:val="31"/>
        </w:rPr>
        <w:t xml:space="preserve">。 </w:t>
      </w:r>
      <w:r>
        <w:rPr>
          <w:sz w:val="31"/>
        </w:rPr>
        <w:t>A、</w:t>
      </w:r>
      <w:r>
        <w:rPr>
          <w:spacing w:val="49"/>
          <w:sz w:val="31"/>
        </w:rPr>
        <w:t xml:space="preserve"> </w:t>
      </w:r>
      <w:r>
        <w:rPr>
          <w:sz w:val="31"/>
        </w:rPr>
        <w:t>硝酸银滴定法</w:t>
        <w:tab/>
      </w:r>
      <w:r>
        <w:rPr>
          <w:spacing w:val="-10"/>
          <w:sz w:val="31"/>
        </w:rPr>
        <w:t>B</w:t>
      </w:r>
      <w:r>
        <w:rPr>
          <w:sz w:val="31"/>
        </w:rPr>
        <w:t>、火焰光度法</w:t>
      </w:r>
    </w:p>
    <w:p>
      <w:pPr>
        <w:pStyle w:val="BodyText"/>
        <w:tabs>
          <w:tab w:val="left" w:pos="2061"/>
          <w:tab w:val="left" w:pos="3634"/>
          <w:tab w:val="left" w:pos="4891"/>
        </w:tabs>
        <w:spacing w:line="424" w:lineRule="auto"/>
        <w:ind w:right="7282"/>
      </w:pPr>
      <w:r>
        <w:t>16.将</w:t>
      </w:r>
      <w:r>
        <w:rPr>
          <w:spacing w:val="-20"/>
        </w:rPr>
        <w:t xml:space="preserve"> </w:t>
      </w:r>
      <w:r>
        <w:t>10.5002</w:t>
      </w:r>
      <w:r>
        <w:rPr>
          <w:spacing w:val="-24"/>
        </w:rPr>
        <w:t xml:space="preserve"> </w:t>
      </w:r>
      <w:r>
        <w:t>修约到个数位，得</w:t>
      </w:r>
      <w:r>
        <w:rPr>
          <w:spacing w:val="-6"/>
        </w:rPr>
        <w:t xml:space="preserve">（C） </w:t>
      </w:r>
      <w:r>
        <w:t>A、9</w:t>
        <w:tab/>
      </w:r>
      <w:r>
        <w:rPr>
          <w:spacing w:val="-11"/>
        </w:rPr>
        <w:t>B</w:t>
      </w:r>
      <w:r>
        <w:t>、10</w:t>
        <w:tab/>
      </w:r>
      <w:r>
        <w:rPr>
          <w:spacing w:val="-10"/>
        </w:rPr>
        <w:t>C</w:t>
      </w:r>
      <w:r>
        <w:t>、11</w:t>
        <w:tab/>
      </w:r>
      <w:r>
        <w:rPr>
          <w:spacing w:val="-4"/>
        </w:rPr>
        <w:t>D、</w:t>
      </w:r>
      <w:r>
        <w:rPr>
          <w:spacing w:val="-9"/>
        </w:rPr>
        <w:t>12</w:t>
      </w:r>
    </w:p>
    <w:p>
      <w:pPr>
        <w:pStyle w:val="ListParagraph"/>
        <w:numPr>
          <w:ilvl w:val="0"/>
          <w:numId w:val="25"/>
        </w:numPr>
        <w:tabs>
          <w:tab w:val="left" w:pos="637"/>
          <w:tab w:val="left" w:pos="1503"/>
          <w:tab w:val="left" w:pos="2842"/>
          <w:tab w:val="left" w:pos="4812"/>
        </w:tabs>
        <w:spacing w:before="0" w:after="0" w:line="424" w:lineRule="auto"/>
        <w:ind w:left="160" w:right="1444" w:firstLine="0"/>
        <w:jc w:val="left"/>
        <w:rPr>
          <w:sz w:val="31"/>
        </w:rPr>
      </w:pPr>
      <w:r>
        <w:rPr>
          <w:sz w:val="31"/>
        </w:rPr>
        <w:t>击实试验干法试样制备时，应先估计最优含水率，其最优含水率和</w:t>
      </w:r>
      <w:r>
        <w:rPr>
          <w:spacing w:val="-18"/>
          <w:sz w:val="31"/>
        </w:rPr>
        <w:t>（B）</w:t>
      </w:r>
      <w:r>
        <w:rPr>
          <w:sz w:val="31"/>
        </w:rPr>
        <w:t>接近</w:t>
      </w:r>
      <w:r>
        <w:rPr>
          <w:spacing w:val="-16"/>
          <w:sz w:val="31"/>
        </w:rPr>
        <w:t xml:space="preserve">。 </w:t>
      </w:r>
      <w:r>
        <w:rPr>
          <w:sz w:val="31"/>
        </w:rPr>
        <w:t>A</w:t>
      </w:r>
      <w:r>
        <w:rPr>
          <w:spacing w:val="-59"/>
          <w:sz w:val="31"/>
        </w:rPr>
        <w:t xml:space="preserve"> </w:t>
      </w:r>
      <w:r>
        <w:rPr>
          <w:sz w:val="31"/>
        </w:rPr>
        <w:t>液限</w:t>
        <w:tab/>
        <w:t>B</w:t>
      </w:r>
      <w:r>
        <w:rPr>
          <w:spacing w:val="-76"/>
          <w:sz w:val="31"/>
        </w:rPr>
        <w:t xml:space="preserve"> </w:t>
      </w:r>
      <w:r>
        <w:rPr>
          <w:sz w:val="31"/>
        </w:rPr>
        <w:t>塑限</w:t>
        <w:tab/>
        <w:t>C</w:t>
      </w:r>
      <w:r>
        <w:rPr>
          <w:spacing w:val="-71"/>
          <w:sz w:val="31"/>
        </w:rPr>
        <w:t xml:space="preserve"> </w:t>
      </w:r>
      <w:r>
        <w:rPr>
          <w:sz w:val="31"/>
        </w:rPr>
        <w:t>塑性指数</w:t>
        <w:tab/>
        <w:t>D</w:t>
      </w:r>
      <w:r>
        <w:rPr>
          <w:spacing w:val="-84"/>
          <w:sz w:val="31"/>
        </w:rPr>
        <w:t xml:space="preserve"> </w:t>
      </w:r>
      <w:r>
        <w:rPr>
          <w:sz w:val="31"/>
        </w:rPr>
        <w:t>缩限</w:t>
      </w:r>
    </w:p>
    <w:p>
      <w:pPr>
        <w:pStyle w:val="ListParagraph"/>
        <w:numPr>
          <w:ilvl w:val="0"/>
          <w:numId w:val="25"/>
        </w:numPr>
        <w:tabs>
          <w:tab w:val="left" w:pos="637"/>
          <w:tab w:val="left" w:pos="4988"/>
          <w:tab w:val="left" w:pos="8845"/>
        </w:tabs>
        <w:spacing w:before="0" w:after="0" w:line="424" w:lineRule="auto"/>
        <w:ind w:left="160" w:right="260" w:firstLine="0"/>
        <w:jc w:val="left"/>
        <w:rPr>
          <w:sz w:val="31"/>
        </w:rPr>
      </w:pPr>
      <w:r>
        <w:rPr>
          <w:sz w:val="31"/>
        </w:rPr>
        <w:t>《铁路混凝土工程施工质量验收标准</w:t>
      </w:r>
      <w:r>
        <w:rPr>
          <w:spacing w:val="-205"/>
          <w:sz w:val="31"/>
        </w:rPr>
        <w:t>》</w:t>
      </w:r>
      <w:r>
        <w:rPr>
          <w:sz w:val="31"/>
        </w:rPr>
        <w:t>（TB</w:t>
      </w:r>
      <w:r>
        <w:rPr>
          <w:spacing w:val="77"/>
          <w:sz w:val="31"/>
        </w:rPr>
        <w:t xml:space="preserve"> </w:t>
      </w:r>
      <w:r>
        <w:rPr>
          <w:sz w:val="31"/>
        </w:rPr>
        <w:t>10424-2010）</w:t>
        <w:tab/>
        <w:t>规定钢筋焊接接头的力学性能检验以同级别、同规格、同接</w:t>
        <w:tab/>
        <w:t>头形式和同一焊工完成的每（</w:t>
      </w:r>
      <w:r>
        <w:rPr>
          <w:spacing w:val="14"/>
          <w:sz w:val="31"/>
        </w:rPr>
        <w:t xml:space="preserve"> </w:t>
      </w:r>
      <w:r>
        <w:rPr>
          <w:sz w:val="31"/>
        </w:rPr>
        <w:t>D</w:t>
      </w:r>
      <w:r>
        <w:rPr>
          <w:spacing w:val="86"/>
          <w:sz w:val="31"/>
        </w:rPr>
        <w:t xml:space="preserve"> </w:t>
      </w:r>
      <w:r>
        <w:rPr>
          <w:sz w:val="31"/>
        </w:rPr>
        <w:t>）个接头为一批，不</w:t>
      </w:r>
      <w:r>
        <w:rPr>
          <w:spacing w:val="-16"/>
          <w:sz w:val="31"/>
        </w:rPr>
        <w:t>足</w:t>
      </w:r>
    </w:p>
    <w:p>
      <w:pPr>
        <w:pStyle w:val="BodyText"/>
        <w:tabs>
          <w:tab w:val="left" w:pos="1424"/>
        </w:tabs>
        <w:spacing w:line="395" w:lineRule="exact"/>
      </w:pPr>
      <w:r>
        <w:t>（</w:t>
        <w:tab/>
        <w:t>）个也按一批计。</w:t>
      </w:r>
    </w:p>
    <w:p>
      <w:pPr>
        <w:pStyle w:val="BodyText"/>
        <w:spacing w:before="5"/>
        <w:ind w:left="0"/>
        <w:rPr>
          <w:sz w:val="23"/>
        </w:rPr>
      </w:pPr>
    </w:p>
    <w:p>
      <w:pPr>
        <w:pStyle w:val="BodyText"/>
        <w:tabs>
          <w:tab w:val="left" w:pos="2057"/>
          <w:tab w:val="left" w:pos="4265"/>
          <w:tab w:val="left" w:pos="6785"/>
        </w:tabs>
      </w:pPr>
      <w:r>
        <w:t>A、50，50</w:t>
        <w:tab/>
      </w:r>
      <w:r>
        <w:rPr>
          <w:spacing w:val="-8"/>
        </w:rPr>
        <w:t>B</w:t>
      </w:r>
      <w:r>
        <w:t>、100，100</w:t>
        <w:tab/>
      </w:r>
      <w:r>
        <w:rPr>
          <w:spacing w:val="-8"/>
        </w:rPr>
        <w:t>C</w:t>
      </w:r>
      <w:r>
        <w:rPr>
          <w:spacing w:val="-4"/>
        </w:rPr>
        <w:t>、</w:t>
      </w:r>
      <w:r>
        <w:t>150，150</w:t>
        <w:tab/>
      </w:r>
      <w:r>
        <w:rPr>
          <w:spacing w:val="-7"/>
        </w:rPr>
        <w:t>D</w:t>
      </w:r>
      <w:r>
        <w:rPr>
          <w:spacing w:val="-4"/>
        </w:rPr>
        <w:t>、</w:t>
      </w:r>
      <w:r>
        <w:t>200，200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5"/>
        </w:numPr>
        <w:tabs>
          <w:tab w:val="left" w:pos="796"/>
          <w:tab w:val="left" w:pos="1661"/>
          <w:tab w:val="left" w:pos="2842"/>
        </w:tabs>
        <w:spacing w:before="0" w:after="0" w:line="424" w:lineRule="auto"/>
        <w:ind w:left="160" w:right="2852" w:firstLine="0"/>
        <w:jc w:val="left"/>
        <w:rPr>
          <w:sz w:val="31"/>
        </w:rPr>
      </w:pPr>
      <w:r>
        <w:rPr>
          <w:sz w:val="31"/>
        </w:rPr>
        <w:t>对水泥改良土水泥剂量进行检测时，应在水泥</w:t>
      </w:r>
      <w:r>
        <w:rPr>
          <w:spacing w:val="-12"/>
          <w:sz w:val="31"/>
        </w:rPr>
        <w:t>（B）</w:t>
      </w:r>
      <w:r>
        <w:rPr>
          <w:sz w:val="31"/>
        </w:rPr>
        <w:t>之前进行测定</w:t>
      </w:r>
      <w:r>
        <w:rPr>
          <w:spacing w:val="-15"/>
          <w:sz w:val="31"/>
        </w:rPr>
        <w:t xml:space="preserve">。 </w:t>
      </w:r>
      <w:r>
        <w:rPr>
          <w:sz w:val="31"/>
        </w:rPr>
        <w:t>A</w:t>
      </w:r>
      <w:r>
        <w:rPr>
          <w:spacing w:val="-59"/>
          <w:sz w:val="31"/>
        </w:rPr>
        <w:t xml:space="preserve"> </w:t>
      </w:r>
      <w:r>
        <w:rPr>
          <w:sz w:val="31"/>
        </w:rPr>
        <w:t>初凝</w:t>
        <w:tab/>
        <w:t>B</w:t>
      </w:r>
      <w:r>
        <w:rPr>
          <w:spacing w:val="-76"/>
          <w:sz w:val="31"/>
        </w:rPr>
        <w:t xml:space="preserve"> </w:t>
      </w:r>
      <w:r>
        <w:rPr>
          <w:sz w:val="31"/>
        </w:rPr>
        <w:t>终凝</w:t>
        <w:tab/>
        <w:t>C6</w:t>
      </w:r>
      <w:r>
        <w:rPr>
          <w:spacing w:val="-78"/>
          <w:sz w:val="31"/>
        </w:rPr>
        <w:t xml:space="preserve"> </w:t>
      </w:r>
      <w:r>
        <w:rPr>
          <w:sz w:val="31"/>
        </w:rPr>
        <w:t>小时 D8</w:t>
      </w:r>
      <w:r>
        <w:rPr>
          <w:spacing w:val="-80"/>
          <w:sz w:val="31"/>
        </w:rPr>
        <w:t xml:space="preserve"> </w:t>
      </w:r>
      <w:r>
        <w:rPr>
          <w:sz w:val="31"/>
        </w:rPr>
        <w:t>小时</w:t>
      </w:r>
    </w:p>
    <w:p>
      <w:pPr>
        <w:pStyle w:val="BodyText"/>
        <w:tabs>
          <w:tab w:val="left" w:pos="1427"/>
        </w:tabs>
        <w:spacing w:line="424" w:lineRule="auto"/>
        <w:ind w:right="7282"/>
      </w:pPr>
      <w:r>
        <w:rPr>
          <w:w w:val="102"/>
        </w:rPr>
        <w:t>20</w:t>
      </w:r>
      <w:r>
        <w:rPr>
          <w:spacing w:val="-1"/>
          <w:w w:val="102"/>
        </w:rPr>
        <w:t>.</w:t>
      </w:r>
      <w:r>
        <w:rPr>
          <w:w w:val="102"/>
        </w:rPr>
        <w:t>将</w:t>
      </w:r>
      <w:r>
        <w:rPr>
          <w:spacing w:val="-80"/>
        </w:rPr>
        <w:t xml:space="preserve"> </w:t>
      </w:r>
      <w:r>
        <w:rPr>
          <w:w w:val="102"/>
        </w:rPr>
        <w:t>60.25</w:t>
      </w:r>
      <w:r>
        <w:rPr>
          <w:spacing w:val="-80"/>
        </w:rPr>
        <w:t xml:space="preserve"> </w:t>
      </w:r>
      <w:r>
        <w:rPr>
          <w:w w:val="102"/>
        </w:rPr>
        <w:t>修约到</w:t>
      </w:r>
      <w:r>
        <w:rPr>
          <w:spacing w:val="-83"/>
        </w:rPr>
        <w:t xml:space="preserve"> </w:t>
      </w:r>
      <w:r>
        <w:rPr>
          <w:w w:val="102"/>
        </w:rPr>
        <w:t>0.5</w:t>
      </w:r>
      <w:r>
        <w:rPr>
          <w:spacing w:val="-79"/>
        </w:rPr>
        <w:t xml:space="preserve"> </w:t>
      </w:r>
      <w:r>
        <w:rPr>
          <w:w w:val="102"/>
        </w:rPr>
        <w:t>单位，得</w:t>
      </w:r>
      <w:r>
        <w:rPr>
          <w:spacing w:val="-8"/>
          <w:w w:val="102"/>
        </w:rPr>
        <w:t>（</w:t>
      </w:r>
      <w:r>
        <w:rPr>
          <w:w w:val="102"/>
        </w:rPr>
        <w:t>A</w:t>
      </w:r>
      <w:r>
        <w:rPr>
          <w:spacing w:val="-163"/>
          <w:w w:val="102"/>
        </w:rPr>
        <w:t>）</w:t>
      </w:r>
      <w:r>
        <w:rPr>
          <w:spacing w:val="-15"/>
          <w:w w:val="102"/>
        </w:rPr>
        <w:t>。</w:t>
      </w:r>
      <w:r>
        <w:rPr>
          <w:w w:val="102"/>
        </w:rPr>
        <w:t xml:space="preserve"> </w:t>
      </w:r>
      <w:r>
        <w:t>A、60</w:t>
        <w:tab/>
      </w:r>
      <w:r>
        <w:rPr>
          <w:spacing w:val="-8"/>
        </w:rPr>
        <w:t>B</w:t>
      </w:r>
      <w:r>
        <w:t>、60.5</w:t>
      </w:r>
      <w:r>
        <w:rPr>
          <w:spacing w:val="8"/>
        </w:rPr>
        <w:t xml:space="preserve"> </w:t>
      </w:r>
      <w:r>
        <w:rPr>
          <w:spacing w:val="-8"/>
        </w:rPr>
        <w:t>C</w:t>
      </w:r>
      <w:r>
        <w:t>、61</w:t>
      </w:r>
      <w:r>
        <w:rPr>
          <w:spacing w:val="9"/>
        </w:rPr>
        <w:t xml:space="preserve"> </w:t>
      </w:r>
      <w:r>
        <w:rPr>
          <w:spacing w:val="-8"/>
        </w:rPr>
        <w:t>D</w:t>
      </w:r>
      <w:r>
        <w:t>、59</w:t>
      </w:r>
    </w:p>
    <w:p>
      <w:pPr>
        <w:pStyle w:val="BodyText"/>
        <w:tabs>
          <w:tab w:val="left" w:pos="7725"/>
        </w:tabs>
        <w:spacing w:line="424" w:lineRule="auto"/>
        <w:ind w:left="477" w:right="4756" w:hanging="317"/>
      </w:pPr>
      <w:r>
        <w:t>21、实验室应通过实施纠正措施、预防措施等（</w:t>
      </w:r>
      <w:r>
        <w:rPr>
          <w:spacing w:val="115"/>
        </w:rPr>
        <w:t xml:space="preserve"> </w:t>
      </w:r>
      <w:r>
        <w:t>B</w:t>
        <w:tab/>
      </w:r>
      <w:r>
        <w:rPr>
          <w:spacing w:val="-159"/>
        </w:rPr>
        <w:t>）</w:t>
      </w:r>
      <w:r>
        <w:rPr>
          <w:spacing w:val="-16"/>
        </w:rPr>
        <w:t>。</w:t>
      </w:r>
      <w:r>
        <w:t>A、改进管理评审</w:t>
      </w:r>
    </w:p>
    <w:p>
      <w:pPr>
        <w:pStyle w:val="BodyText"/>
        <w:spacing w:line="424" w:lineRule="auto"/>
        <w:ind w:left="477" w:right="9153"/>
      </w:pPr>
      <w:r>
        <w:t>B、持续改进其管理体系C、纠正不符合工作</w:t>
      </w:r>
    </w:p>
    <w:p>
      <w:pPr>
        <w:pStyle w:val="BodyText"/>
        <w:spacing w:line="395" w:lineRule="exact"/>
        <w:ind w:left="477"/>
      </w:pPr>
      <w:r>
        <w:t>D、改进内部审核</w:t>
      </w:r>
    </w:p>
    <w:p>
      <w:pPr>
        <w:spacing w:after="0" w:line="395" w:lineRule="exact"/>
        <w:sectPr>
          <w:headerReference w:type="default" r:id="rId6"/>
          <w:pgSz w:w="17860" w:h="25260"/>
          <w:pgMar w:top="1740" w:right="2360" w:bottom="280" w:left="2540" w:header="1084" w:footer="0"/>
          <w:pgNumType w:start="2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spacing w:before="62" w:line="424" w:lineRule="auto"/>
        <w:ind w:left="477" w:right="3811" w:hanging="317"/>
        <w:jc w:val="both"/>
      </w:pPr>
      <w:r>
        <w:t>22、实验室使用培训中的人员时，应对其进行适当的（</w:t>
      </w:r>
      <w:r>
        <w:rPr>
          <w:spacing w:val="18"/>
        </w:rPr>
        <w:t xml:space="preserve">  </w:t>
      </w:r>
      <w:r>
        <w:t>B</w:t>
      </w:r>
      <w:r>
        <w:rPr>
          <w:spacing w:val="37"/>
        </w:rPr>
        <w:t xml:space="preserve">   </w:t>
      </w:r>
      <w:r>
        <w:rPr>
          <w:spacing w:val="-159"/>
        </w:rPr>
        <w:t>）</w:t>
      </w:r>
      <w:r>
        <w:rPr>
          <w:spacing w:val="-17"/>
        </w:rPr>
        <w:t>。</w:t>
      </w:r>
      <w:r>
        <w:t>A、考核</w:t>
      </w:r>
    </w:p>
    <w:p>
      <w:pPr>
        <w:pStyle w:val="BodyText"/>
        <w:spacing w:line="424" w:lineRule="auto"/>
        <w:ind w:left="477" w:right="11371"/>
        <w:jc w:val="both"/>
      </w:pPr>
      <w:r>
        <w:t>B</w:t>
      </w:r>
      <w:r>
        <w:rPr>
          <w:spacing w:val="-6"/>
        </w:rPr>
        <w:t>、监督</w:t>
      </w:r>
      <w:r>
        <w:t>C</w:t>
      </w:r>
      <w:r>
        <w:rPr>
          <w:spacing w:val="-6"/>
        </w:rPr>
        <w:t>、限制</w:t>
      </w:r>
      <w:r>
        <w:rPr>
          <w:spacing w:val="-1"/>
        </w:rPr>
        <w:t>D</w:t>
      </w:r>
      <w:r>
        <w:rPr>
          <w:spacing w:val="-6"/>
        </w:rPr>
        <w:t>、评审</w:t>
      </w:r>
    </w:p>
    <w:p>
      <w:pPr>
        <w:pStyle w:val="BodyText"/>
        <w:spacing w:line="424" w:lineRule="auto"/>
        <w:ind w:left="477" w:right="1923" w:hanging="317"/>
        <w:jc w:val="both"/>
      </w:pPr>
      <w:r>
        <w:t>23、下列活动中的哪一项必须由与其工作无直接责任的人员来进行（</w:t>
      </w:r>
      <w:r>
        <w:rPr>
          <w:spacing w:val="19"/>
        </w:rPr>
        <w:t xml:space="preserve">  </w:t>
      </w:r>
      <w:r>
        <w:t>D</w:t>
      </w:r>
      <w:r>
        <w:rPr>
          <w:spacing w:val="46"/>
        </w:rPr>
        <w:t xml:space="preserve">   </w:t>
      </w:r>
      <w:r>
        <w:rPr>
          <w:spacing w:val="-163"/>
        </w:rPr>
        <w:t>）</w:t>
      </w:r>
      <w:r>
        <w:rPr>
          <w:spacing w:val="-15"/>
        </w:rPr>
        <w:t>。</w:t>
      </w:r>
      <w:r>
        <w:t>A、管理评审</w:t>
      </w:r>
    </w:p>
    <w:p>
      <w:pPr>
        <w:pStyle w:val="BodyText"/>
        <w:spacing w:line="424" w:lineRule="auto"/>
        <w:ind w:left="477" w:right="10737"/>
      </w:pPr>
      <w:r>
        <w:t>B</w:t>
      </w:r>
      <w:r>
        <w:rPr>
          <w:spacing w:val="-4"/>
        </w:rPr>
        <w:t>、合同评审</w:t>
      </w:r>
      <w:r>
        <w:rPr>
          <w:spacing w:val="-1"/>
        </w:rPr>
        <w:t>C</w:t>
      </w:r>
      <w:r>
        <w:rPr>
          <w:spacing w:val="-4"/>
        </w:rPr>
        <w:t>、监督检验</w:t>
      </w:r>
    </w:p>
    <w:p>
      <w:pPr>
        <w:pStyle w:val="BodyText"/>
        <w:spacing w:line="396" w:lineRule="exact"/>
        <w:ind w:left="477"/>
      </w:pPr>
      <w:r>
        <w:t>D.管理体系内部审核</w:t>
      </w:r>
    </w:p>
    <w:p>
      <w:pPr>
        <w:pStyle w:val="BodyText"/>
        <w:spacing w:before="4"/>
        <w:ind w:left="0"/>
        <w:rPr>
          <w:sz w:val="23"/>
        </w:rPr>
      </w:pPr>
    </w:p>
    <w:p>
      <w:pPr>
        <w:pStyle w:val="BodyText"/>
        <w:tabs>
          <w:tab w:val="left" w:pos="8989"/>
          <w:tab w:val="left" w:pos="9619"/>
        </w:tabs>
        <w:spacing w:line="424" w:lineRule="auto"/>
        <w:ind w:left="477" w:right="2866" w:hanging="317"/>
      </w:pPr>
      <w:r>
        <w:t>24、检测区间的工作相互之间有不利影响时，应采取有效的（</w:t>
        <w:tab/>
        <w:t>C</w:t>
        <w:tab/>
      </w:r>
      <w:r>
        <w:rPr>
          <w:spacing w:val="-162"/>
        </w:rPr>
        <w:t>）</w:t>
      </w:r>
      <w:r>
        <w:rPr>
          <w:spacing w:val="-17"/>
        </w:rPr>
        <w:t>。</w:t>
      </w:r>
      <w:r>
        <w:t>A、处理措施</w:t>
      </w:r>
    </w:p>
    <w:p>
      <w:pPr>
        <w:pStyle w:val="BodyText"/>
        <w:spacing w:line="424" w:lineRule="auto"/>
        <w:ind w:left="477" w:right="10737"/>
        <w:jc w:val="both"/>
      </w:pPr>
      <w:r>
        <w:t>B</w:t>
      </w:r>
      <w:r>
        <w:rPr>
          <w:spacing w:val="-4"/>
        </w:rPr>
        <w:t>、管理措施</w:t>
      </w:r>
      <w:r>
        <w:t>C</w:t>
      </w:r>
      <w:r>
        <w:rPr>
          <w:spacing w:val="-4"/>
        </w:rPr>
        <w:t>、隔离措施</w:t>
      </w:r>
      <w:r>
        <w:rPr>
          <w:spacing w:val="-1"/>
        </w:rPr>
        <w:t>D</w:t>
      </w:r>
      <w:r>
        <w:rPr>
          <w:spacing w:val="-4"/>
        </w:rPr>
        <w:t>、技术措施</w:t>
      </w:r>
    </w:p>
    <w:p>
      <w:pPr>
        <w:pStyle w:val="BodyText"/>
        <w:spacing w:line="424" w:lineRule="auto"/>
        <w:ind w:right="314"/>
        <w:jc w:val="both"/>
      </w:pPr>
      <w:r>
        <w:t>25</w:t>
      </w:r>
      <w:r>
        <w:rPr>
          <w:spacing w:val="-15"/>
        </w:rPr>
        <w:t>、工地试验室应按合同段单独设立，工程规模过大时应设立分试验室。同一合同段内的工</w:t>
      </w:r>
      <w:r>
        <w:t xml:space="preserve">地试验室（ A </w:t>
      </w:r>
      <w:r>
        <w:rPr>
          <w:spacing w:val="-162"/>
        </w:rPr>
        <w:t>）</w:t>
      </w:r>
      <w:r>
        <w:t>。</w:t>
      </w:r>
    </w:p>
    <w:p>
      <w:pPr>
        <w:pStyle w:val="BodyText"/>
        <w:spacing w:line="396" w:lineRule="exact"/>
        <w:ind w:left="477"/>
      </w:pPr>
      <w:r>
        <w:rPr>
          <w:spacing w:val="-1"/>
        </w:rPr>
        <w:t>A</w:t>
      </w:r>
      <w:r>
        <w:t>、施工、监理单位不得由同一家母体检测机构授权设立</w:t>
      </w:r>
    </w:p>
    <w:p>
      <w:pPr>
        <w:pStyle w:val="BodyText"/>
        <w:spacing w:before="5"/>
        <w:ind w:left="0"/>
        <w:rPr>
          <w:sz w:val="23"/>
        </w:rPr>
      </w:pPr>
    </w:p>
    <w:p>
      <w:pPr>
        <w:pStyle w:val="BodyText"/>
        <w:spacing w:line="424" w:lineRule="auto"/>
        <w:ind w:left="477" w:right="2817"/>
      </w:pPr>
      <w:r>
        <w:t>B</w:t>
      </w:r>
      <w:r>
        <w:rPr>
          <w:spacing w:val="-1"/>
        </w:rPr>
        <w:t xml:space="preserve">、施工单位中心、分部试验室不得由同一家母体检测机构授权设立； </w:t>
      </w:r>
      <w:r>
        <w:t>C、建设、监理单位不得由同一家母体检测机构授权设立</w:t>
      </w:r>
    </w:p>
    <w:p>
      <w:pPr>
        <w:pStyle w:val="BodyText"/>
        <w:tabs>
          <w:tab w:val="left" w:pos="6937"/>
        </w:tabs>
        <w:spacing w:line="424" w:lineRule="auto"/>
        <w:ind w:left="319" w:right="3451" w:firstLine="158"/>
      </w:pPr>
      <w:r>
        <w:t>D、施工单位分部、监理单位不得由同一家母体检测机构授权设</w:t>
      </w:r>
      <w:r>
        <w:rPr>
          <w:spacing w:val="-17"/>
        </w:rPr>
        <w:t>立</w:t>
      </w:r>
      <w:r>
        <w:t>26、水泥试验结果评定，说法不正确的是（</w:t>
      </w:r>
      <w:r>
        <w:rPr>
          <w:spacing w:val="22"/>
        </w:rPr>
        <w:t xml:space="preserve"> </w:t>
      </w:r>
      <w:r>
        <w:t>C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spacing w:line="424" w:lineRule="auto"/>
        <w:ind w:left="477" w:right="3014"/>
      </w:pPr>
      <w:r>
        <w:t>A</w:t>
      </w:r>
      <w:r>
        <w:rPr>
          <w:spacing w:val="-4"/>
        </w:rPr>
        <w:t xml:space="preserve">、氧化镁、三氧化硫不合格，即可判为不合格,其他工程也不能使用 </w:t>
      </w:r>
      <w:r>
        <w:t>B</w:t>
      </w:r>
      <w:r>
        <w:rPr>
          <w:spacing w:val="-3"/>
        </w:rPr>
        <w:t>、初凝时间不合格，即可判为不合格,其他工程也不能使用</w:t>
      </w:r>
    </w:p>
    <w:p>
      <w:pPr>
        <w:pStyle w:val="BodyText"/>
        <w:spacing w:line="424" w:lineRule="auto"/>
        <w:ind w:left="477" w:right="962"/>
      </w:pPr>
      <w:r>
        <w:t>C</w:t>
      </w:r>
      <w:r>
        <w:rPr>
          <w:spacing w:val="-5"/>
        </w:rPr>
        <w:t xml:space="preserve">、.细度、终凝时间、胶砂强度之一不合格，即可判为不合格,其他工程也不能使用 </w:t>
      </w:r>
      <w:r>
        <w:t>D</w:t>
      </w:r>
      <w:r>
        <w:rPr>
          <w:spacing w:val="-2"/>
        </w:rPr>
        <w:t>、安定性不合格，即可判为不合格,其他工程也不能使用</w:t>
      </w:r>
    </w:p>
    <w:p>
      <w:pPr>
        <w:pStyle w:val="BodyText"/>
        <w:tabs>
          <w:tab w:val="left" w:pos="4733"/>
        </w:tabs>
        <w:spacing w:line="424" w:lineRule="auto"/>
        <w:ind w:left="477" w:right="6010" w:hanging="159"/>
      </w:pPr>
      <w:r>
        <w:t>27、高性能减水剂一般是指（</w:t>
        <w:tab/>
        <w:t>D</w:t>
      </w:r>
      <w:r>
        <w:rPr>
          <w:spacing w:val="38"/>
        </w:rPr>
        <w:t xml:space="preserve"> </w:t>
      </w:r>
      <w:r>
        <w:t>）类减水剂</w:t>
      </w:r>
      <w:r>
        <w:rPr>
          <w:spacing w:val="-17"/>
        </w:rPr>
        <w:t>。</w:t>
      </w:r>
      <w:r>
        <w:t>A、萘系</w:t>
      </w:r>
    </w:p>
    <w:p>
      <w:pPr>
        <w:pStyle w:val="BodyText"/>
        <w:spacing w:line="424" w:lineRule="auto"/>
        <w:ind w:left="477" w:right="10104"/>
      </w:pPr>
      <w:r>
        <w:t>B、氨基磺酸盐系C、木质素磺酸盐</w:t>
      </w:r>
    </w:p>
    <w:p>
      <w:pPr>
        <w:spacing w:after="0" w:line="424" w:lineRule="auto"/>
        <w:sectPr>
          <w:headerReference w:type="default" r:id="rId7"/>
          <w:pgSz w:w="17860" w:h="25260"/>
          <w:pgMar w:top="1740" w:right="2360" w:bottom="280" w:left="2540" w:header="1084" w:footer="0"/>
          <w:pgNumType w:start="3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spacing w:before="62"/>
        <w:ind w:left="477"/>
      </w:pPr>
      <w:r>
        <w:t>D、聚羧酸盐类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tabs>
          <w:tab w:val="left" w:pos="10764"/>
        </w:tabs>
        <w:spacing w:line="424" w:lineRule="auto"/>
        <w:ind w:right="291"/>
      </w:pPr>
      <w:r>
        <w:t>28、基床表层以下过渡段两侧及锥体填筑，采用化学改良土填筑时，用</w:t>
      </w:r>
      <w:r>
        <w:rPr>
          <w:spacing w:val="-3"/>
        </w:rPr>
        <w:t>（A</w:t>
        <w:tab/>
      </w:r>
      <w:r>
        <w:t>）作为控制</w:t>
      </w:r>
      <w:r>
        <w:rPr>
          <w:spacing w:val="-17"/>
        </w:rPr>
        <w:t>指</w:t>
      </w:r>
      <w:r>
        <w:t>标。</w:t>
      </w:r>
    </w:p>
    <w:p>
      <w:pPr>
        <w:pStyle w:val="BodyText"/>
        <w:spacing w:line="424" w:lineRule="auto"/>
        <w:ind w:left="477" w:right="7282"/>
      </w:pPr>
      <w:r>
        <w:t>A、 地基系数K30 和动态变形模量Evd B、 压实系数K 和地基系数K30</w:t>
      </w:r>
    </w:p>
    <w:p>
      <w:pPr>
        <w:pStyle w:val="BodyText"/>
        <w:spacing w:line="395" w:lineRule="exact"/>
        <w:ind w:left="477"/>
      </w:pPr>
      <w:r>
        <w:t>C、 压实系数K 和动态变形模量Evd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ind w:left="477"/>
      </w:pPr>
      <w:r>
        <w:t>D</w:t>
      </w:r>
      <w:r>
        <w:rPr>
          <w:spacing w:val="12"/>
        </w:rPr>
        <w:t>、 压实系数</w:t>
      </w:r>
      <w:r>
        <w:t>K</w:t>
      </w:r>
      <w:r>
        <w:rPr>
          <w:spacing w:val="-52"/>
        </w:rPr>
        <w:t xml:space="preserve"> 和 </w:t>
      </w:r>
      <w:r>
        <w:t>7</w:t>
      </w:r>
      <w:r>
        <w:rPr>
          <w:spacing w:val="-9"/>
        </w:rPr>
        <w:t xml:space="preserve"> 天饱和无侧限抗压强度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6937"/>
        </w:tabs>
        <w:spacing w:line="424" w:lineRule="auto"/>
        <w:ind w:right="312"/>
      </w:pPr>
      <w:r>
        <w:t>29</w:t>
      </w:r>
      <w:r>
        <w:rPr>
          <w:spacing w:val="-51"/>
        </w:rPr>
        <w:t>、</w:t>
      </w:r>
      <w:r>
        <w:t>预应力混凝土预制梁试生产前</w:t>
      </w:r>
      <w:r>
        <w:rPr>
          <w:spacing w:val="-68"/>
        </w:rPr>
        <w:t>，</w:t>
      </w:r>
      <w:r>
        <w:t>应进行混凝土配合比选定试验</w:t>
      </w:r>
      <w:r>
        <w:rPr>
          <w:spacing w:val="-68"/>
        </w:rPr>
        <w:t>，</w:t>
      </w:r>
      <w:r>
        <w:t>制作各种混凝土耐久</w:t>
      </w:r>
      <w:r>
        <w:rPr>
          <w:spacing w:val="-17"/>
        </w:rPr>
        <w:t>性</w:t>
      </w:r>
      <w:r>
        <w:rPr>
          <w:w w:val="102"/>
        </w:rPr>
        <w:t>试件，进行耐久性试验。以下各项试验中</w:t>
      </w:r>
      <w:r>
        <w:rPr>
          <w:spacing w:val="-187"/>
          <w:w w:val="102"/>
        </w:rPr>
        <w:t>，</w:t>
      </w:r>
      <w:r>
        <w:rPr>
          <w:w w:val="102"/>
        </w:rPr>
        <w:t>（</w:t>
      </w:r>
      <w:r>
        <w:rPr>
          <w:spacing w:val="3"/>
        </w:rPr>
        <w:t xml:space="preserve"> </w:t>
      </w:r>
      <w:r>
        <w:rPr>
          <w:w w:val="102"/>
        </w:rPr>
        <w:t>D</w:t>
      </w:r>
      <w:r>
        <w:tab/>
      </w:r>
      <w:r>
        <w:rPr>
          <w:w w:val="102"/>
        </w:rPr>
        <w:t>）可以不做。</w:t>
      </w:r>
    </w:p>
    <w:p>
      <w:pPr>
        <w:pStyle w:val="BodyText"/>
        <w:spacing w:line="424" w:lineRule="auto"/>
        <w:ind w:left="477" w:right="11054"/>
      </w:pPr>
      <w:r>
        <w:t>A</w:t>
      </w:r>
      <w:r>
        <w:rPr>
          <w:spacing w:val="-4"/>
        </w:rPr>
        <w:t>、抗冻性</w:t>
      </w:r>
      <w:r>
        <w:rPr>
          <w:spacing w:val="-1"/>
        </w:rPr>
        <w:t>B</w:t>
      </w:r>
      <w:r>
        <w:rPr>
          <w:spacing w:val="-4"/>
        </w:rPr>
        <w:t>、抗渗性</w:t>
      </w:r>
    </w:p>
    <w:p>
      <w:pPr>
        <w:pStyle w:val="BodyText"/>
        <w:spacing w:line="424" w:lineRule="auto"/>
        <w:ind w:left="477" w:right="9787"/>
      </w:pPr>
      <w:r>
        <w:t>C</w:t>
      </w:r>
      <w:r>
        <w:rPr>
          <w:spacing w:val="-3"/>
        </w:rPr>
        <w:t>、抗氯离子渗透性</w:t>
      </w:r>
      <w:r>
        <w:t>D、耐磨性</w:t>
      </w:r>
    </w:p>
    <w:p>
      <w:pPr>
        <w:pStyle w:val="BodyText"/>
        <w:tabs>
          <w:tab w:val="left" w:pos="8042"/>
        </w:tabs>
        <w:spacing w:line="424" w:lineRule="auto"/>
        <w:ind w:left="477" w:right="4441" w:hanging="317"/>
      </w:pPr>
      <w:r>
        <w:t>30、检测混凝土气泡间距系数时，主要检测设备是（</w:t>
      </w:r>
      <w:r>
        <w:rPr>
          <w:spacing w:val="127"/>
        </w:rPr>
        <w:t xml:space="preserve"> </w:t>
      </w:r>
      <w:r>
        <w:t>B</w:t>
        <w:tab/>
      </w:r>
      <w:r>
        <w:rPr>
          <w:spacing w:val="-159"/>
        </w:rPr>
        <w:t>）</w:t>
      </w:r>
      <w:r>
        <w:rPr>
          <w:spacing w:val="-18"/>
        </w:rPr>
        <w:t>。</w:t>
      </w:r>
      <w:r>
        <w:t>A、刻度放大镜</w:t>
      </w:r>
    </w:p>
    <w:p>
      <w:pPr>
        <w:pStyle w:val="BodyText"/>
        <w:spacing w:line="424" w:lineRule="auto"/>
        <w:ind w:left="477" w:right="10422"/>
        <w:jc w:val="both"/>
      </w:pPr>
      <w:r>
        <w:t>B</w:t>
      </w:r>
      <w:r>
        <w:rPr>
          <w:spacing w:val="-4"/>
        </w:rPr>
        <w:t>、测量显微镜</w:t>
      </w:r>
      <w:r>
        <w:t>C</w:t>
      </w:r>
      <w:r>
        <w:rPr>
          <w:spacing w:val="-4"/>
        </w:rPr>
        <w:t>、偏光显微镜</w:t>
      </w:r>
      <w:r>
        <w:rPr>
          <w:spacing w:val="-1"/>
        </w:rPr>
        <w:t>D</w:t>
      </w:r>
      <w:r>
        <w:rPr>
          <w:spacing w:val="-4"/>
        </w:rPr>
        <w:t>、电子扫描镜</w:t>
      </w:r>
    </w:p>
    <w:p>
      <w:pPr>
        <w:pStyle w:val="BodyText"/>
        <w:spacing w:line="424" w:lineRule="auto"/>
        <w:ind w:left="477" w:right="504" w:hanging="159"/>
        <w:jc w:val="both"/>
      </w:pPr>
      <w:r>
        <w:t>31</w:t>
      </w:r>
      <w:r>
        <w:rPr>
          <w:spacing w:val="2"/>
        </w:rPr>
        <w:t>、混凝土抗折试验时，对于强度等级小于</w:t>
      </w:r>
      <w:r>
        <w:t>C30</w:t>
      </w:r>
      <w:r>
        <w:rPr>
          <w:spacing w:val="-3"/>
        </w:rPr>
        <w:t xml:space="preserve"> 的混凝土，加载速度应为( </w:t>
      </w:r>
      <w:r>
        <w:t>A</w:t>
      </w:r>
      <w:r>
        <w:rPr>
          <w:spacing w:val="69"/>
        </w:rPr>
        <w:t xml:space="preserve">  </w:t>
      </w:r>
      <w:r>
        <w:t>)MPa/s</w:t>
      </w:r>
      <w:r>
        <w:rPr>
          <w:spacing w:val="-14"/>
        </w:rPr>
        <w:t>。</w:t>
      </w:r>
      <w:r>
        <w:t>A、0.02～0.05</w:t>
      </w:r>
    </w:p>
    <w:p>
      <w:pPr>
        <w:pStyle w:val="BodyText"/>
        <w:spacing w:line="424" w:lineRule="auto"/>
        <w:ind w:left="477" w:right="10428"/>
        <w:jc w:val="both"/>
      </w:pPr>
      <w:r>
        <w:t>B、</w:t>
      </w:r>
      <w:r>
        <w:rPr>
          <w:spacing w:val="-3"/>
        </w:rPr>
        <w:t xml:space="preserve">0.05～0.08 </w:t>
      </w:r>
      <w:r>
        <w:t>C、</w:t>
      </w:r>
      <w:r>
        <w:rPr>
          <w:spacing w:val="-3"/>
        </w:rPr>
        <w:t xml:space="preserve">0.08～0.10 </w:t>
      </w:r>
      <w:r>
        <w:t>D、0.10</w:t>
      </w:r>
    </w:p>
    <w:p>
      <w:pPr>
        <w:pStyle w:val="BodyText"/>
        <w:spacing w:line="424" w:lineRule="auto"/>
        <w:ind w:left="477" w:right="810" w:hanging="317"/>
        <w:jc w:val="both"/>
      </w:pPr>
      <w:r>
        <w:t>32</w:t>
      </w:r>
      <w:r>
        <w:rPr>
          <w:spacing w:val="7"/>
        </w:rPr>
        <w:t>、对抗震结构要求带</w:t>
      </w:r>
      <w:r>
        <w:t>E</w:t>
      </w:r>
      <w:r>
        <w:rPr>
          <w:spacing w:val="-7"/>
        </w:rPr>
        <w:t xml:space="preserve"> 的钢筋，钢筋实测抗拉强度与实测屈服强度之比不小于( </w:t>
      </w:r>
      <w:r>
        <w:t>A</w:t>
      </w:r>
      <w:r>
        <w:rPr>
          <w:spacing w:val="63"/>
        </w:rPr>
        <w:t xml:space="preserve"> ) </w:t>
      </w:r>
      <w:r>
        <w:t>A、1.25</w:t>
      </w:r>
    </w:p>
    <w:p>
      <w:pPr>
        <w:pStyle w:val="BodyText"/>
        <w:spacing w:line="424" w:lineRule="auto"/>
        <w:ind w:left="477" w:right="11371"/>
        <w:jc w:val="both"/>
      </w:pPr>
      <w:r>
        <w:t>B、</w:t>
      </w:r>
      <w:r>
        <w:rPr>
          <w:spacing w:val="-5"/>
        </w:rPr>
        <w:t xml:space="preserve">1.50 </w:t>
      </w:r>
      <w:r>
        <w:t>C、</w:t>
      </w:r>
      <w:r>
        <w:rPr>
          <w:spacing w:val="-5"/>
        </w:rPr>
        <w:t xml:space="preserve">1.75 </w:t>
      </w:r>
      <w:r>
        <w:t>D、</w:t>
      </w:r>
      <w:r>
        <w:rPr>
          <w:spacing w:val="-5"/>
        </w:rPr>
        <w:t>2.15</w:t>
      </w:r>
    </w:p>
    <w:p>
      <w:pPr>
        <w:pStyle w:val="BodyText"/>
        <w:spacing w:line="424" w:lineRule="auto"/>
        <w:ind w:left="477" w:right="5855" w:hanging="317"/>
        <w:jc w:val="both"/>
      </w:pPr>
      <w:r>
        <w:t>33、土的压缩试验中试样体积的变化是：(  C</w:t>
      </w:r>
      <w:r>
        <w:rPr>
          <w:spacing w:val="24"/>
        </w:rPr>
        <w:t xml:space="preserve">  ) </w:t>
      </w:r>
      <w:r>
        <w:t>A、空气体积压缩</w:t>
      </w:r>
    </w:p>
    <w:p>
      <w:pPr>
        <w:spacing w:after="0" w:line="424" w:lineRule="auto"/>
        <w:jc w:val="both"/>
        <w:sectPr>
          <w:headerReference w:type="default" r:id="rId8"/>
          <w:pgSz w:w="17860" w:h="25260"/>
          <w:pgMar w:top="1740" w:right="2360" w:bottom="280" w:left="2540" w:header="1084" w:footer="0"/>
          <w:pgNumType w:start="4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spacing w:before="62"/>
        <w:ind w:left="477"/>
      </w:pPr>
      <w:r>
        <w:t>B、水体积压缩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spacing w:line="424" w:lineRule="auto"/>
        <w:ind w:left="477" w:right="9787"/>
      </w:pPr>
      <w:r>
        <w:t>C、孔隙体积的减小D、土颗粒体积压缩</w:t>
      </w:r>
    </w:p>
    <w:p>
      <w:pPr>
        <w:pStyle w:val="BodyText"/>
        <w:tabs>
          <w:tab w:val="left" w:pos="5208"/>
          <w:tab w:val="left" w:pos="5842"/>
        </w:tabs>
        <w:spacing w:line="424" w:lineRule="auto"/>
        <w:ind w:right="426" w:firstLine="158"/>
      </w:pPr>
      <w:r>
        <w:t>34、用动力触探确定地基承载力，轻型动力触探的锤重</w:t>
      </w:r>
      <w:r>
        <w:rPr>
          <w:spacing w:val="37"/>
        </w:rPr>
        <w:t>为</w:t>
      </w:r>
      <w:r>
        <w:t>10kg，以贯入深度每</w:t>
      </w:r>
      <w:r>
        <w:rPr>
          <w:spacing w:val="12"/>
        </w:rPr>
        <w:t xml:space="preserve"> </w:t>
      </w:r>
      <w:r>
        <w:t>30cm</w:t>
      </w:r>
      <w:r>
        <w:rPr>
          <w:spacing w:val="39"/>
        </w:rPr>
        <w:t xml:space="preserve"> </w:t>
      </w:r>
      <w:r>
        <w:t>的</w:t>
      </w:r>
      <w:r>
        <w:rPr>
          <w:spacing w:val="-15"/>
        </w:rPr>
        <w:t>锤</w:t>
      </w:r>
      <w:r>
        <w:t>击数计；重型动力触探的锤重</w:t>
      </w:r>
      <w:r>
        <w:rPr>
          <w:spacing w:val="-21"/>
        </w:rPr>
        <w:t>为</w:t>
      </w:r>
      <w:r>
        <w:t>(</w:t>
        <w:tab/>
        <w:t>D</w:t>
        <w:tab/>
      </w:r>
      <w:r>
        <w:rPr>
          <w:spacing w:val="-3"/>
        </w:rPr>
        <w:t>)kg，</w:t>
      </w:r>
      <w:r>
        <w:t>以贯入深度每</w:t>
      </w:r>
      <w:r>
        <w:rPr>
          <w:spacing w:val="-81"/>
        </w:rPr>
        <w:t xml:space="preserve"> </w:t>
      </w:r>
      <w:r>
        <w:t>10cm</w:t>
      </w:r>
      <w:r>
        <w:rPr>
          <w:spacing w:val="-78"/>
        </w:rPr>
        <w:t xml:space="preserve"> </w:t>
      </w:r>
      <w:r>
        <w:t>的锤击数计。</w:t>
      </w:r>
    </w:p>
    <w:p>
      <w:pPr>
        <w:pStyle w:val="BodyText"/>
        <w:spacing w:line="395" w:lineRule="exact"/>
        <w:ind w:left="477"/>
      </w:pPr>
      <w:r>
        <w:rPr>
          <w:spacing w:val="-1"/>
        </w:rPr>
        <w:t>A</w:t>
      </w:r>
      <w:r>
        <w:t>、45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spacing w:line="424" w:lineRule="auto"/>
        <w:ind w:left="477" w:right="11371"/>
      </w:pPr>
      <w:r>
        <w:t>B、</w:t>
      </w:r>
      <w:r>
        <w:rPr>
          <w:spacing w:val="-5"/>
        </w:rPr>
        <w:t xml:space="preserve">52.5 </w:t>
      </w:r>
      <w:r>
        <w:t>C、20</w:t>
      </w:r>
    </w:p>
    <w:p>
      <w:pPr>
        <w:pStyle w:val="BodyText"/>
        <w:spacing w:line="396" w:lineRule="exact"/>
        <w:ind w:left="477"/>
      </w:pPr>
      <w:r>
        <w:t>D、63.5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9619"/>
        </w:tabs>
        <w:spacing w:line="424" w:lineRule="auto"/>
        <w:ind w:left="477" w:right="3021" w:hanging="159"/>
      </w:pPr>
      <w:r>
        <w:t>35、地震波法</w:t>
      </w:r>
      <w:r>
        <w:rPr>
          <w:spacing w:val="-3"/>
        </w:rPr>
        <w:t>（TSP）</w:t>
      </w:r>
      <w:r>
        <w:t>超前地质预报不能判断隧道前方的是</w:t>
      </w:r>
      <w:r>
        <w:rPr>
          <w:spacing w:val="62"/>
        </w:rPr>
        <w:t xml:space="preserve"> </w:t>
      </w:r>
      <w:r>
        <w:t>（</w:t>
      </w:r>
      <w:r>
        <w:rPr>
          <w:spacing w:val="99"/>
        </w:rPr>
        <w:t xml:space="preserve"> </w:t>
      </w:r>
      <w:r>
        <w:t>D</w:t>
        <w:tab/>
      </w:r>
      <w:r>
        <w:rPr>
          <w:spacing w:val="-18"/>
        </w:rPr>
        <w:t xml:space="preserve">） </w:t>
      </w:r>
      <w:r>
        <w:t>A、破碎带</w:t>
      </w:r>
    </w:p>
    <w:p>
      <w:pPr>
        <w:pStyle w:val="BodyText"/>
        <w:spacing w:line="424" w:lineRule="auto"/>
        <w:ind w:left="477" w:right="11371"/>
      </w:pPr>
      <w:r>
        <w:t>B、溶洞C、断层</w:t>
      </w:r>
    </w:p>
    <w:p>
      <w:pPr>
        <w:pStyle w:val="BodyText"/>
        <w:spacing w:line="395" w:lineRule="exact"/>
        <w:ind w:left="477"/>
      </w:pPr>
      <w:r>
        <w:t>D、地层岩性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11978"/>
          <w:tab w:val="left" w:pos="12446"/>
        </w:tabs>
        <w:spacing w:line="424" w:lineRule="auto"/>
        <w:ind w:right="194" w:firstLine="158"/>
      </w:pPr>
      <w:r>
        <w:t>36、根据《回弹法检测混凝土抗压强度技术规程</w:t>
      </w:r>
      <w:r>
        <w:rPr>
          <w:spacing w:val="-197"/>
        </w:rPr>
        <w:t>》</w:t>
      </w:r>
      <w:r>
        <w:t>（JGJ/T</w:t>
      </w:r>
      <w:r>
        <w:rPr>
          <w:spacing w:val="104"/>
        </w:rPr>
        <w:t xml:space="preserve"> </w:t>
      </w:r>
      <w:r>
        <w:t>23-2011）回弹仪满足（</w:t>
        <w:tab/>
        <w:t>A</w:t>
        <w:tab/>
      </w:r>
      <w:r>
        <w:rPr>
          <w:spacing w:val="-18"/>
        </w:rPr>
        <w:t xml:space="preserve">） </w:t>
      </w:r>
      <w:r>
        <w:t>时应送检定单位检定。</w:t>
      </w:r>
    </w:p>
    <w:p>
      <w:pPr>
        <w:pStyle w:val="BodyText"/>
        <w:spacing w:line="424" w:lineRule="auto"/>
        <w:ind w:left="477" w:right="11054"/>
      </w:pPr>
      <w:r>
        <w:t>A.六个月 B</w:t>
      </w:r>
      <w:r>
        <w:rPr>
          <w:spacing w:val="-4"/>
        </w:rPr>
        <w:t>、三个月</w:t>
      </w:r>
    </w:p>
    <w:p>
      <w:pPr>
        <w:pStyle w:val="BodyText"/>
        <w:spacing w:line="395" w:lineRule="exact"/>
        <w:ind w:left="477"/>
      </w:pPr>
      <w:r>
        <w:t>C</w:t>
      </w:r>
      <w:r>
        <w:rPr>
          <w:spacing w:val="-7"/>
        </w:rPr>
        <w:t xml:space="preserve">、累计弹击 </w:t>
      </w:r>
      <w:r>
        <w:t>6000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ind w:left="477"/>
        <w:jc w:val="both"/>
      </w:pPr>
      <w:r>
        <w:t>D</w:t>
      </w:r>
      <w:r>
        <w:rPr>
          <w:spacing w:val="-7"/>
        </w:rPr>
        <w:t xml:space="preserve">、累计弹击 </w:t>
      </w:r>
      <w:r>
        <w:t>2000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spacing w:line="424" w:lineRule="auto"/>
        <w:ind w:left="477" w:right="500" w:hanging="159"/>
        <w:jc w:val="both"/>
      </w:pPr>
      <w:r>
        <w:t>37、后张法预应力混凝土简支箱梁孔道压浆宜在预应力筋终张拉完成后( C    )内进行。A</w:t>
      </w:r>
      <w:r>
        <w:rPr>
          <w:spacing w:val="1"/>
        </w:rPr>
        <w:t xml:space="preserve">、 </w:t>
      </w:r>
      <w:r>
        <w:t>12d</w:t>
      </w:r>
    </w:p>
    <w:p>
      <w:pPr>
        <w:pStyle w:val="BodyText"/>
        <w:spacing w:line="424" w:lineRule="auto"/>
        <w:ind w:left="477" w:right="11371"/>
        <w:jc w:val="both"/>
      </w:pPr>
      <w:r>
        <w:t>B</w:t>
      </w:r>
      <w:r>
        <w:rPr>
          <w:spacing w:val="11"/>
        </w:rPr>
        <w:t xml:space="preserve">、 </w:t>
      </w:r>
      <w:r>
        <w:rPr>
          <w:spacing w:val="-6"/>
        </w:rPr>
        <w:t xml:space="preserve">24d </w:t>
      </w:r>
      <w:r>
        <w:t>C</w:t>
      </w:r>
      <w:r>
        <w:rPr>
          <w:spacing w:val="11"/>
        </w:rPr>
        <w:t xml:space="preserve">、 </w:t>
      </w:r>
      <w:r>
        <w:rPr>
          <w:spacing w:val="-6"/>
        </w:rPr>
        <w:t xml:space="preserve">48d </w:t>
      </w:r>
      <w:r>
        <w:t>D</w:t>
      </w:r>
      <w:r>
        <w:rPr>
          <w:spacing w:val="12"/>
        </w:rPr>
        <w:t xml:space="preserve">、 </w:t>
      </w:r>
      <w:r>
        <w:rPr>
          <w:spacing w:val="-6"/>
        </w:rPr>
        <w:t>72d</w:t>
      </w:r>
    </w:p>
    <w:p>
      <w:pPr>
        <w:pStyle w:val="BodyText"/>
        <w:tabs>
          <w:tab w:val="left" w:pos="952"/>
        </w:tabs>
        <w:spacing w:line="424" w:lineRule="auto"/>
        <w:ind w:right="426"/>
      </w:pPr>
      <w:r>
        <w:t>38、碎石道砟洛杉矶磨耗率中，一份试样磨耗前质量</w:t>
      </w:r>
      <w:r>
        <w:rPr>
          <w:spacing w:val="44"/>
        </w:rPr>
        <w:t>为</w:t>
      </w:r>
      <w:r>
        <w:t>10000g，磨耗后粒径大于</w:t>
      </w:r>
      <w:r>
        <w:rPr>
          <w:spacing w:val="15"/>
        </w:rPr>
        <w:t xml:space="preserve"> </w:t>
      </w:r>
      <w:r>
        <w:t>1.7mm</w:t>
      </w:r>
      <w:r>
        <w:rPr>
          <w:spacing w:val="33"/>
        </w:rPr>
        <w:t xml:space="preserve"> </w:t>
      </w:r>
      <w:r>
        <w:rPr>
          <w:spacing w:val="-17"/>
        </w:rPr>
        <w:t>颗</w:t>
      </w:r>
      <w:r>
        <w:t>粒的质量为</w:t>
      </w:r>
      <w:r>
        <w:rPr>
          <w:spacing w:val="-37"/>
        </w:rPr>
        <w:t xml:space="preserve"> </w:t>
      </w:r>
      <w:r>
        <w:t>8500g，磨耗后粒径大于</w:t>
      </w:r>
      <w:r>
        <w:rPr>
          <w:spacing w:val="-45"/>
        </w:rPr>
        <w:t xml:space="preserve"> </w:t>
      </w:r>
      <w:r>
        <w:t>2.5mm</w:t>
      </w:r>
      <w:r>
        <w:rPr>
          <w:spacing w:val="-30"/>
        </w:rPr>
        <w:t xml:space="preserve"> </w:t>
      </w:r>
      <w:r>
        <w:t>颗粒的质量为</w:t>
      </w:r>
      <w:r>
        <w:rPr>
          <w:spacing w:val="-39"/>
        </w:rPr>
        <w:t xml:space="preserve"> </w:t>
      </w:r>
      <w:r>
        <w:t>7350g</w:t>
      </w:r>
      <w:r>
        <w:rPr>
          <w:spacing w:val="-30"/>
        </w:rPr>
        <w:t xml:space="preserve"> </w:t>
      </w:r>
      <w:r>
        <w:t>计算一份试样的磨耗率为(</w:t>
      </w:r>
      <w:r>
        <w:rPr>
          <w:spacing w:val="6"/>
        </w:rPr>
        <w:t xml:space="preserve"> </w:t>
      </w:r>
      <w:r>
        <w:t>A</w:t>
        <w:tab/>
        <w:t>)</w:t>
      </w:r>
      <w:r>
        <w:rPr>
          <w:spacing w:val="3"/>
        </w:rPr>
        <w:t xml:space="preserve"> </w:t>
      </w:r>
      <w:r>
        <w:rPr>
          <w:spacing w:val="-4"/>
        </w:rPr>
        <w:t>%</w:t>
      </w:r>
      <w:r>
        <w:t>。</w:t>
      </w:r>
    </w:p>
    <w:p>
      <w:pPr>
        <w:pStyle w:val="BodyText"/>
        <w:spacing w:line="394" w:lineRule="exact"/>
        <w:ind w:left="477"/>
      </w:pPr>
      <w:r>
        <w:t>A</w:t>
      </w:r>
      <w:r>
        <w:rPr>
          <w:spacing w:val="12"/>
        </w:rPr>
        <w:t xml:space="preserve">、 </w:t>
      </w:r>
      <w:r>
        <w:t>15.0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ind w:left="477"/>
        <w:jc w:val="both"/>
      </w:pPr>
      <w:r>
        <w:t>B</w:t>
      </w:r>
      <w:r>
        <w:rPr>
          <w:spacing w:val="12"/>
        </w:rPr>
        <w:t xml:space="preserve">、 </w:t>
      </w:r>
      <w:r>
        <w:t>26.5</w:t>
      </w:r>
    </w:p>
    <w:p>
      <w:pPr>
        <w:spacing w:after="0"/>
        <w:jc w:val="both"/>
        <w:sectPr>
          <w:headerReference w:type="default" r:id="rId9"/>
          <w:pgSz w:w="17860" w:h="25260"/>
          <w:pgMar w:top="1740" w:right="2360" w:bottom="280" w:left="2540" w:header="1084" w:footer="0"/>
          <w:pgNumType w:start="5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spacing w:before="62"/>
        <w:ind w:left="477"/>
      </w:pPr>
      <w:r>
        <w:t>C</w:t>
      </w:r>
      <w:r>
        <w:rPr>
          <w:spacing w:val="12"/>
        </w:rPr>
        <w:t xml:space="preserve">、 </w:t>
      </w:r>
      <w:r>
        <w:t>73.5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ind w:left="477"/>
      </w:pPr>
      <w:r>
        <w:t>D</w:t>
      </w:r>
      <w:r>
        <w:rPr>
          <w:spacing w:val="12"/>
        </w:rPr>
        <w:t xml:space="preserve">、 </w:t>
      </w:r>
      <w:r>
        <w:t>85.0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11034"/>
          <w:tab w:val="left" w:pos="11661"/>
        </w:tabs>
        <w:spacing w:line="424" w:lineRule="auto"/>
        <w:ind w:left="477" w:right="824" w:hanging="159"/>
      </w:pPr>
      <w:r>
        <w:t>39、对于正态随机变量来说，它落在区间</w:t>
      </w:r>
      <w:r>
        <w:rPr>
          <w:spacing w:val="-4"/>
        </w:rPr>
        <w:t>（µ-3σ，µ+3α）</w:t>
      </w:r>
      <w:r>
        <w:t>之外的概率为（</w:t>
        <w:tab/>
        <w:t>D</w:t>
        <w:tab/>
      </w:r>
      <w:r>
        <w:rPr>
          <w:spacing w:val="-162"/>
        </w:rPr>
        <w:t>）</w:t>
      </w:r>
      <w:r>
        <w:rPr>
          <w:spacing w:val="-17"/>
        </w:rPr>
        <w:t>。</w:t>
      </w:r>
      <w:r>
        <w:t>A、99.73%</w:t>
      </w:r>
    </w:p>
    <w:p>
      <w:pPr>
        <w:pStyle w:val="BodyText"/>
        <w:spacing w:line="424" w:lineRule="auto"/>
        <w:ind w:left="477" w:right="11068"/>
      </w:pPr>
      <w:r>
        <w:t>B、</w:t>
      </w:r>
      <w:r>
        <w:rPr>
          <w:spacing w:val="-3"/>
        </w:rPr>
        <w:t xml:space="preserve">68.26% </w:t>
      </w:r>
      <w:r>
        <w:t>C、4.55% D、0.27%</w:t>
      </w:r>
    </w:p>
    <w:p>
      <w:pPr>
        <w:pStyle w:val="BodyText"/>
        <w:tabs>
          <w:tab w:val="left" w:pos="6781"/>
          <w:tab w:val="left" w:pos="7405"/>
        </w:tabs>
        <w:spacing w:line="424" w:lineRule="auto"/>
        <w:ind w:left="477" w:right="5077" w:hanging="159"/>
      </w:pPr>
      <w:r>
        <w:t>40、测量不确定度定量说明了测量结果的（</w:t>
        <w:tab/>
        <w:t>A</w:t>
        <w:tab/>
      </w:r>
      <w:r>
        <w:rPr>
          <w:spacing w:val="-159"/>
        </w:rPr>
        <w:t>）</w:t>
      </w:r>
      <w:r>
        <w:rPr>
          <w:spacing w:val="-17"/>
        </w:rPr>
        <w:t>。</w:t>
      </w:r>
      <w:r>
        <w:t>A、分散性</w:t>
      </w:r>
    </w:p>
    <w:p>
      <w:pPr>
        <w:pStyle w:val="BodyText"/>
        <w:spacing w:line="424" w:lineRule="auto"/>
        <w:ind w:left="477" w:right="11054"/>
      </w:pPr>
      <w:r>
        <w:t>B</w:t>
      </w:r>
      <w:r>
        <w:rPr>
          <w:spacing w:val="-4"/>
        </w:rPr>
        <w:t>、有效性</w:t>
      </w:r>
      <w:r>
        <w:rPr>
          <w:spacing w:val="-1"/>
        </w:rPr>
        <w:t>C</w:t>
      </w:r>
      <w:r>
        <w:rPr>
          <w:spacing w:val="-4"/>
        </w:rPr>
        <w:t>、可信度</w:t>
      </w:r>
    </w:p>
    <w:p>
      <w:pPr>
        <w:pStyle w:val="BodyText"/>
        <w:spacing w:line="395" w:lineRule="exact"/>
        <w:ind w:left="477"/>
      </w:pPr>
      <w:r>
        <w:t>D、误差范围</w:t>
      </w:r>
    </w:p>
    <w:p>
      <w:pPr>
        <w:pStyle w:val="BodyText"/>
        <w:spacing w:before="4"/>
        <w:ind w:left="0"/>
        <w:rPr>
          <w:sz w:val="23"/>
        </w:rPr>
      </w:pPr>
    </w:p>
    <w:p>
      <w:pPr>
        <w:pStyle w:val="BodyText"/>
        <w:tabs>
          <w:tab w:val="left" w:pos="10249"/>
          <w:tab w:val="left" w:pos="10718"/>
        </w:tabs>
        <w:spacing w:line="424" w:lineRule="auto"/>
        <w:ind w:right="338"/>
      </w:pPr>
      <w:r>
        <w:t>41．钢筋闪光对焊接头弯曲试验时，当</w:t>
      </w:r>
      <w:r>
        <w:rPr>
          <w:spacing w:val="51"/>
        </w:rPr>
        <w:t>有</w:t>
      </w:r>
      <w:r>
        <w:t>2</w:t>
      </w:r>
      <w:r>
        <w:rPr>
          <w:spacing w:val="-18"/>
        </w:rPr>
        <w:t xml:space="preserve"> </w:t>
      </w:r>
      <w:r>
        <w:t>个试件外侧发生宽度达到（</w:t>
        <w:tab/>
        <w:t>C</w:t>
        <w:tab/>
        <w:t>）的裂纹，</w:t>
      </w:r>
      <w:r>
        <w:rPr>
          <w:spacing w:val="-18"/>
        </w:rPr>
        <w:t>应</w:t>
      </w:r>
      <w:r>
        <w:t>进行复验。</w:t>
      </w:r>
    </w:p>
    <w:p>
      <w:pPr>
        <w:pStyle w:val="BodyText"/>
        <w:tabs>
          <w:tab w:val="left" w:pos="2529"/>
          <w:tab w:val="left" w:pos="4891"/>
          <w:tab w:val="left" w:pos="7257"/>
          <w:tab w:val="left" w:pos="7412"/>
          <w:tab w:val="left" w:pos="7883"/>
        </w:tabs>
        <w:spacing w:line="424" w:lineRule="auto"/>
        <w:ind w:right="3496"/>
      </w:pPr>
      <w:r>
        <w:t>A．0.25mm</w:t>
        <w:tab/>
        <w:t>B．0.30mm</w:t>
        <w:tab/>
        <w:t>C．0.50mm</w:t>
        <w:tab/>
        <w:t>D．0.60mm  42．沥青混合料马歇尔稳定度试验中加荷速度为（</w:t>
        <w:tab/>
        <w:tab/>
        <w:t>C</w:t>
        <w:tab/>
        <w:t>）mm/min</w:t>
      </w:r>
      <w:r>
        <w:rPr>
          <w:spacing w:val="-16"/>
        </w:rPr>
        <w:t>。</w:t>
      </w:r>
      <w:r>
        <w:t>A．10±5；</w:t>
        <w:tab/>
      </w:r>
      <w:r>
        <w:rPr>
          <w:spacing w:val="-3"/>
        </w:rPr>
        <w:t>B．25±5；</w:t>
        <w:tab/>
      </w:r>
      <w:r>
        <w:t>C．50±5；</w:t>
        <w:tab/>
      </w:r>
      <w:r>
        <w:rPr>
          <w:spacing w:val="-3"/>
        </w:rPr>
        <w:t>D．75±5</w:t>
      </w:r>
      <w:r>
        <w:t>。</w:t>
      </w:r>
    </w:p>
    <w:p>
      <w:pPr>
        <w:pStyle w:val="BodyText"/>
        <w:tabs>
          <w:tab w:val="left" w:pos="2216"/>
          <w:tab w:val="left" w:pos="2378"/>
          <w:tab w:val="left" w:pos="4265"/>
          <w:tab w:val="left" w:pos="4584"/>
          <w:tab w:val="left" w:pos="6151"/>
          <w:tab w:val="left" w:pos="6630"/>
          <w:tab w:val="left" w:pos="9306"/>
          <w:tab w:val="left" w:pos="9773"/>
          <w:tab w:val="left" w:pos="10249"/>
          <w:tab w:val="left" w:pos="10718"/>
        </w:tabs>
        <w:spacing w:line="424" w:lineRule="auto"/>
        <w:ind w:right="649"/>
      </w:pPr>
      <w:r>
        <w:t>43．用环刀法测定压实度时，如环刀打入深度较浅时，则检测结果会（</w:t>
        <w:tab/>
        <w:tab/>
        <w:t>B</w:t>
        <w:tab/>
      </w:r>
      <w:r>
        <w:rPr>
          <w:spacing w:val="-159"/>
        </w:rPr>
        <w:t>）</w:t>
      </w:r>
      <w:r>
        <w:t>。     A．偏小</w:t>
        <w:tab/>
      </w:r>
      <w:r>
        <w:rPr>
          <w:spacing w:val="-4"/>
        </w:rPr>
        <w:t>B．</w:t>
      </w:r>
      <w:r>
        <w:t>偏大</w:t>
        <w:tab/>
      </w:r>
      <w:r>
        <w:rPr>
          <w:spacing w:val="-4"/>
        </w:rPr>
        <w:t>C．</w:t>
      </w:r>
      <w:r>
        <w:t>准确</w:t>
        <w:tab/>
        <w:t>D． 无 规 律                        44．用贯入阻力仪检测混凝土凝结时间时，当求得贯入阻力为（</w:t>
        <w:tab/>
        <w:t>B</w:t>
        <w:tab/>
        <w:t>）时为初凝时间</w:t>
      </w:r>
      <w:r>
        <w:rPr>
          <w:spacing w:val="-17"/>
        </w:rPr>
        <w:t>。</w:t>
      </w:r>
      <w:r>
        <w:t>A．2.8MPa</w:t>
        <w:tab/>
        <w:tab/>
        <w:t>B．3.5MPa</w:t>
        <w:tab/>
        <w:tab/>
        <w:t>C．25MPa</w:t>
        <w:tab/>
        <w:tab/>
        <w:t>D．28MPa</w:t>
      </w:r>
    </w:p>
    <w:p>
      <w:pPr>
        <w:pStyle w:val="BodyText"/>
        <w:tabs>
          <w:tab w:val="left" w:pos="4109"/>
          <w:tab w:val="left" w:pos="5208"/>
          <w:tab w:val="left" w:pos="5680"/>
        </w:tabs>
        <w:spacing w:line="424" w:lineRule="auto"/>
        <w:ind w:right="6179"/>
      </w:pPr>
      <w:r>
        <w:t>45．土的级配良好的判定依据是（</w:t>
        <w:tab/>
        <w:t>C</w:t>
        <w:tab/>
      </w:r>
      <w:r>
        <w:rPr>
          <w:spacing w:val="-162"/>
        </w:rPr>
        <w:t>）</w:t>
      </w:r>
      <w:r>
        <w:t>。A．Cc=1～5,Cu＞3</w:t>
        <w:tab/>
        <w:t>B．Cc=1～5,</w:t>
      </w:r>
      <w:r>
        <w:rPr>
          <w:spacing w:val="36"/>
        </w:rPr>
        <w:t xml:space="preserve"> </w:t>
      </w:r>
      <w:r>
        <w:rPr>
          <w:spacing w:val="-6"/>
        </w:rPr>
        <w:t>Cu＜3</w:t>
      </w:r>
    </w:p>
    <w:p>
      <w:pPr>
        <w:pStyle w:val="BodyText"/>
        <w:tabs>
          <w:tab w:val="left" w:pos="2057"/>
          <w:tab w:val="left" w:pos="4268"/>
          <w:tab w:val="left" w:pos="4423"/>
          <w:tab w:val="left" w:pos="5521"/>
          <w:tab w:val="left" w:pos="5993"/>
          <w:tab w:val="left" w:pos="6943"/>
          <w:tab w:val="left" w:pos="7412"/>
          <w:tab w:val="left" w:pos="7883"/>
        </w:tabs>
        <w:spacing w:line="424" w:lineRule="auto"/>
        <w:ind w:right="2530"/>
      </w:pPr>
      <w:r>
        <w:t>C．Cc=1～3,Cu＞5</w:t>
        <w:tab/>
        <w:t>D．Cc=1～3,Cu＜5                    46．我国重交通道路石油沥青，按（</w:t>
        <w:tab/>
        <w:t>C</w:t>
        <w:tab/>
        <w:t>）试验项将其划分为五个标号</w:t>
      </w:r>
      <w:r>
        <w:rPr>
          <w:spacing w:val="-19"/>
        </w:rPr>
        <w:t>。</w:t>
      </w:r>
      <w:r>
        <w:t>A．延度</w:t>
        <w:tab/>
      </w:r>
      <w:r>
        <w:rPr>
          <w:spacing w:val="-4"/>
        </w:rPr>
        <w:t>B．</w:t>
      </w:r>
      <w:r>
        <w:t>软化点</w:t>
        <w:tab/>
        <w:tab/>
      </w:r>
      <w:r>
        <w:rPr>
          <w:spacing w:val="-6"/>
        </w:rPr>
        <w:t>C．</w:t>
      </w:r>
      <w:r>
        <w:t>针入度</w:t>
        <w:tab/>
        <w:tab/>
      </w:r>
      <w:r>
        <w:rPr>
          <w:spacing w:val="-6"/>
        </w:rPr>
        <w:t xml:space="preserve">D． </w:t>
      </w:r>
      <w:r>
        <w:t>密 度          47．下列关于混凝土的变形，哪一项与荷载有关（</w:t>
        <w:tab/>
        <w:t>C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tabs>
          <w:tab w:val="left" w:pos="2370"/>
          <w:tab w:val="left" w:pos="4891"/>
          <w:tab w:val="left" w:pos="6940"/>
        </w:tabs>
        <w:spacing w:line="393" w:lineRule="exact"/>
      </w:pPr>
      <w:r>
        <w:t>A．化学变形</w:t>
        <w:tab/>
        <w:t>B．温度变形</w:t>
        <w:tab/>
        <w:t>C．徐变</w:t>
        <w:tab/>
      </w:r>
      <w:r>
        <w:rPr>
          <w:spacing w:val="-4"/>
        </w:rPr>
        <w:t>D．</w:t>
      </w:r>
      <w:r>
        <w:t>干湿变形</w:t>
      </w:r>
    </w:p>
    <w:p>
      <w:pPr>
        <w:pStyle w:val="BodyText"/>
        <w:ind w:left="0"/>
        <w:rPr>
          <w:sz w:val="23"/>
        </w:rPr>
      </w:pPr>
    </w:p>
    <w:p>
      <w:pPr>
        <w:pStyle w:val="ListParagraph"/>
        <w:numPr>
          <w:ilvl w:val="0"/>
          <w:numId w:val="24"/>
        </w:numPr>
        <w:tabs>
          <w:tab w:val="left" w:pos="796"/>
          <w:tab w:val="left" w:pos="5993"/>
          <w:tab w:val="left" w:pos="6468"/>
        </w:tabs>
        <w:spacing w:before="0" w:after="0" w:line="424" w:lineRule="auto"/>
        <w:ind w:left="160" w:right="321" w:firstLine="0"/>
        <w:jc w:val="left"/>
        <w:rPr>
          <w:sz w:val="31"/>
        </w:rPr>
      </w:pPr>
      <w:r>
        <w:rPr>
          <w:sz w:val="31"/>
        </w:rPr>
        <w:t>将混凝土试件的成型侧面作为受压面置于压力机中心并对中</w:t>
      </w:r>
      <w:r>
        <w:rPr>
          <w:spacing w:val="-89"/>
          <w:sz w:val="31"/>
        </w:rPr>
        <w:t>，</w:t>
      </w:r>
      <w:r>
        <w:rPr>
          <w:sz w:val="31"/>
        </w:rPr>
        <w:t>施加荷载时</w:t>
      </w:r>
      <w:r>
        <w:rPr>
          <w:spacing w:val="-58"/>
          <w:sz w:val="31"/>
        </w:rPr>
        <w:t>，</w:t>
      </w:r>
      <w:r>
        <w:rPr>
          <w:sz w:val="31"/>
        </w:rPr>
        <w:t xml:space="preserve">对于强度  </w:t>
      </w:r>
      <w:r>
        <w:rPr>
          <w:spacing w:val="-15"/>
          <w:sz w:val="31"/>
        </w:rPr>
        <w:t>等</w:t>
      </w:r>
      <w:r>
        <w:rPr>
          <w:sz w:val="31"/>
        </w:rPr>
        <w:t>级为</w:t>
      </w:r>
      <w:r>
        <w:rPr>
          <w:spacing w:val="-22"/>
          <w:sz w:val="31"/>
        </w:rPr>
        <w:t xml:space="preserve"> </w:t>
      </w:r>
      <w:r>
        <w:rPr>
          <w:sz w:val="31"/>
        </w:rPr>
        <w:t>C30～C60</w:t>
      </w:r>
      <w:r>
        <w:rPr>
          <w:spacing w:val="-26"/>
          <w:sz w:val="31"/>
        </w:rPr>
        <w:t xml:space="preserve"> </w:t>
      </w:r>
      <w:r>
        <w:rPr>
          <w:sz w:val="31"/>
        </w:rPr>
        <w:t>的混凝土，加载速度</w:t>
      </w:r>
      <w:r>
        <w:rPr>
          <w:spacing w:val="-18"/>
          <w:sz w:val="31"/>
        </w:rPr>
        <w:t>取</w:t>
      </w:r>
      <w:r>
        <w:rPr>
          <w:sz w:val="31"/>
        </w:rPr>
        <w:t>(</w:t>
        <w:tab/>
        <w:t>B</w:t>
        <w:tab/>
      </w:r>
      <w:r>
        <w:rPr>
          <w:spacing w:val="-3"/>
          <w:sz w:val="31"/>
        </w:rPr>
        <w:t>)MPa/s</w:t>
      </w:r>
      <w:r>
        <w:rPr>
          <w:sz w:val="31"/>
        </w:rPr>
        <w:t>。</w:t>
      </w:r>
    </w:p>
    <w:p>
      <w:pPr>
        <w:spacing w:after="0" w:line="424" w:lineRule="auto"/>
        <w:jc w:val="left"/>
        <w:rPr>
          <w:sz w:val="31"/>
        </w:rPr>
        <w:sectPr>
          <w:headerReference w:type="default" r:id="rId10"/>
          <w:pgSz w:w="17860" w:h="25260"/>
          <w:pgMar w:top="1740" w:right="2360" w:bottom="280" w:left="2540" w:header="1084" w:footer="0"/>
          <w:pgNumType w:start="6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tabs>
          <w:tab w:val="left" w:pos="2691"/>
          <w:tab w:val="left" w:pos="5212"/>
          <w:tab w:val="left" w:pos="7573"/>
        </w:tabs>
        <w:spacing w:before="62"/>
      </w:pPr>
      <w:r>
        <w:t>A．0.3～0.5</w:t>
        <w:tab/>
        <w:t>B．0.5～0.8</w:t>
        <w:tab/>
        <w:t>C．0.8～1.0</w:t>
        <w:tab/>
        <w:t>D．1.0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ListParagraph"/>
        <w:numPr>
          <w:ilvl w:val="0"/>
          <w:numId w:val="24"/>
        </w:numPr>
        <w:tabs>
          <w:tab w:val="left" w:pos="796"/>
          <w:tab w:val="left" w:pos="3000"/>
          <w:tab w:val="left" w:pos="3469"/>
        </w:tabs>
        <w:spacing w:before="0" w:after="0" w:line="424" w:lineRule="auto"/>
        <w:ind w:left="160" w:right="321" w:firstLine="0"/>
        <w:jc w:val="left"/>
        <w:rPr>
          <w:sz w:val="31"/>
        </w:rPr>
      </w:pPr>
      <w:r>
        <w:rPr>
          <w:sz w:val="31"/>
        </w:rPr>
        <w:t>以</w:t>
      </w:r>
      <w:r>
        <w:rPr>
          <w:spacing w:val="-21"/>
          <w:sz w:val="31"/>
        </w:rPr>
        <w:t xml:space="preserve"> </w:t>
      </w:r>
      <w:r>
        <w:rPr>
          <w:sz w:val="31"/>
        </w:rPr>
        <w:t>X</w:t>
      </w:r>
      <w:r>
        <w:rPr>
          <w:spacing w:val="-26"/>
          <w:sz w:val="31"/>
        </w:rPr>
        <w:t xml:space="preserve"> </w:t>
      </w:r>
      <w:r>
        <w:rPr>
          <w:sz w:val="31"/>
        </w:rPr>
        <w:t>表示小于某粒径的试样质量占试样总质量的百分数</w:t>
      </w:r>
      <w:r>
        <w:rPr>
          <w:spacing w:val="-82"/>
          <w:sz w:val="31"/>
        </w:rPr>
        <w:t>，</w:t>
      </w:r>
      <w:r>
        <w:rPr>
          <w:sz w:val="31"/>
        </w:rPr>
        <w:t>以</w:t>
      </w:r>
      <w:r>
        <w:rPr>
          <w:spacing w:val="-25"/>
          <w:sz w:val="31"/>
        </w:rPr>
        <w:t xml:space="preserve"> </w:t>
      </w:r>
      <w:r>
        <w:rPr>
          <w:sz w:val="31"/>
        </w:rPr>
        <w:t>d</w:t>
      </w:r>
      <w:r>
        <w:rPr>
          <w:spacing w:val="-20"/>
          <w:sz w:val="31"/>
        </w:rPr>
        <w:t xml:space="preserve"> </w:t>
      </w:r>
      <w:r>
        <w:rPr>
          <w:sz w:val="31"/>
        </w:rPr>
        <w:t>表示土粒直径</w:t>
      </w:r>
      <w:r>
        <w:rPr>
          <w:spacing w:val="-58"/>
          <w:sz w:val="31"/>
        </w:rPr>
        <w:t>。</w:t>
      </w:r>
      <w:r>
        <w:rPr>
          <w:sz w:val="31"/>
        </w:rPr>
        <w:t>土的颗</w:t>
      </w:r>
      <w:r>
        <w:rPr>
          <w:spacing w:val="-14"/>
          <w:sz w:val="31"/>
        </w:rPr>
        <w:t>粒</w:t>
      </w:r>
      <w:r>
        <w:rPr>
          <w:sz w:val="31"/>
        </w:rPr>
        <w:t>分析数据表示在（</w:t>
        <w:tab/>
        <w:t>D</w:t>
        <w:tab/>
        <w:t>）图形上。</w:t>
      </w:r>
    </w:p>
    <w:p>
      <w:pPr>
        <w:pStyle w:val="BodyText"/>
        <w:tabs>
          <w:tab w:val="left" w:pos="2216"/>
          <w:tab w:val="left" w:pos="4582"/>
          <w:tab w:val="left" w:pos="7260"/>
        </w:tabs>
        <w:spacing w:line="395" w:lineRule="exact"/>
      </w:pPr>
      <w:r>
        <w:t>A．X～d</w:t>
        <w:tab/>
        <w:t>B．lgX～d</w:t>
        <w:tab/>
        <w:t>C．lgX～lgd</w:t>
        <w:tab/>
      </w:r>
      <w:r>
        <w:rPr>
          <w:spacing w:val="-3"/>
        </w:rPr>
        <w:t>D．X～lgd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4"/>
        </w:numPr>
        <w:tabs>
          <w:tab w:val="left" w:pos="796"/>
          <w:tab w:val="left" w:pos="1110"/>
          <w:tab w:val="left" w:pos="1582"/>
        </w:tabs>
        <w:spacing w:before="0" w:after="0" w:line="424" w:lineRule="auto"/>
        <w:ind w:left="160" w:right="319" w:firstLine="0"/>
        <w:jc w:val="left"/>
        <w:rPr>
          <w:sz w:val="31"/>
        </w:rPr>
      </w:pPr>
      <w:r>
        <w:rPr>
          <w:sz w:val="31"/>
        </w:rPr>
        <w:t>地质雷达检测隧道衬砌界面出现信号幅度较弱</w:t>
      </w:r>
      <w:r>
        <w:rPr>
          <w:spacing w:val="-79"/>
          <w:sz w:val="31"/>
        </w:rPr>
        <w:t>，</w:t>
      </w:r>
      <w:r>
        <w:rPr>
          <w:sz w:val="31"/>
        </w:rPr>
        <w:t>甚至没有点面反射信号</w:t>
      </w:r>
      <w:r>
        <w:rPr>
          <w:spacing w:val="-65"/>
          <w:sz w:val="31"/>
        </w:rPr>
        <w:t>，</w:t>
      </w:r>
      <w:r>
        <w:rPr>
          <w:sz w:val="31"/>
        </w:rPr>
        <w:t xml:space="preserve">说明衬砌混  </w:t>
      </w:r>
      <w:r>
        <w:rPr>
          <w:spacing w:val="-16"/>
          <w:sz w:val="31"/>
        </w:rPr>
        <w:t>凝</w:t>
      </w:r>
      <w:r>
        <w:rPr>
          <w:sz w:val="31"/>
        </w:rPr>
        <w:t>土（</w:t>
        <w:tab/>
        <w:t>A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2216"/>
          <w:tab w:val="left" w:pos="4578"/>
          <w:tab w:val="left" w:pos="6306"/>
          <w:tab w:val="left" w:pos="6940"/>
        </w:tabs>
        <w:spacing w:line="424" w:lineRule="auto"/>
        <w:ind w:right="316"/>
      </w:pPr>
      <w:r>
        <w:t>A．密实</w:t>
        <w:tab/>
      </w:r>
      <w:r>
        <w:rPr>
          <w:spacing w:val="-4"/>
        </w:rPr>
        <w:t>B．</w:t>
      </w:r>
      <w:r>
        <w:t>不密实</w:t>
        <w:tab/>
      </w:r>
      <w:r>
        <w:rPr>
          <w:spacing w:val="-4"/>
        </w:rPr>
        <w:t>C．</w:t>
      </w:r>
      <w:r>
        <w:t>有空洞</w:t>
        <w:tab/>
        <w:tab/>
      </w:r>
      <w:r>
        <w:rPr>
          <w:spacing w:val="-4"/>
        </w:rPr>
        <w:t>D．</w:t>
      </w:r>
      <w:r>
        <w:t>有离析</w:t>
      </w:r>
      <w:r>
        <w:rPr>
          <w:w w:val="102"/>
        </w:rPr>
        <w:t>5</w:t>
      </w:r>
      <w:r>
        <w:rPr>
          <w:spacing w:val="-1"/>
          <w:w w:val="102"/>
        </w:rPr>
        <w:t>1</w:t>
      </w:r>
      <w:r>
        <w:rPr>
          <w:w w:val="102"/>
        </w:rPr>
        <w:t>．在热轧钢筋电弧焊接头拉伸试验中</w:t>
      </w:r>
      <w:r>
        <w:rPr>
          <w:spacing w:val="-187"/>
          <w:w w:val="102"/>
        </w:rPr>
        <w:t>，</w:t>
      </w:r>
      <w:r>
        <w:rPr>
          <w:w w:val="102"/>
        </w:rPr>
        <w:t>（</w:t>
      </w:r>
      <w:r>
        <w:tab/>
      </w:r>
      <w:r>
        <w:rPr>
          <w:w w:val="102"/>
        </w:rPr>
        <w:t>）个接头试件均应断于焊缝之外，并应至少</w:t>
      </w:r>
      <w:r>
        <w:rPr>
          <w:spacing w:val="-19"/>
          <w:w w:val="102"/>
        </w:rPr>
        <w:t>有</w:t>
      </w:r>
    </w:p>
    <w:p>
      <w:pPr>
        <w:pStyle w:val="BodyText"/>
        <w:tabs>
          <w:tab w:val="left" w:pos="1107"/>
          <w:tab w:val="left" w:pos="4736"/>
          <w:tab w:val="left" w:pos="5212"/>
        </w:tabs>
        <w:spacing w:line="396" w:lineRule="exact"/>
      </w:pPr>
      <w:r>
        <w:t>（</w:t>
        <w:tab/>
        <w:t>）个试件是延性断裂</w:t>
      </w:r>
      <w:r>
        <w:rPr>
          <w:spacing w:val="-14"/>
        </w:rPr>
        <w:t>。</w:t>
      </w:r>
      <w:r>
        <w:t>(</w:t>
        <w:tab/>
        <w:t>A</w:t>
        <w:tab/>
        <w:t>)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2061"/>
          <w:tab w:val="left" w:pos="2216"/>
          <w:tab w:val="left" w:pos="4109"/>
          <w:tab w:val="left" w:pos="4423"/>
          <w:tab w:val="left" w:pos="6475"/>
          <w:tab w:val="left" w:pos="6785"/>
          <w:tab w:val="left" w:pos="10566"/>
          <w:tab w:val="left" w:pos="11034"/>
        </w:tabs>
        <w:spacing w:line="424" w:lineRule="auto"/>
        <w:ind w:right="975"/>
      </w:pPr>
      <w:r>
        <w:t>A．3，2</w:t>
        <w:tab/>
        <w:tab/>
      </w:r>
      <w:r>
        <w:rPr>
          <w:spacing w:val="-3"/>
        </w:rPr>
        <w:t>B．2，1</w:t>
        <w:tab/>
        <w:tab/>
      </w:r>
      <w:r>
        <w:rPr>
          <w:spacing w:val="-4"/>
        </w:rPr>
        <w:t>C．3，3</w:t>
        <w:tab/>
        <w:tab/>
        <w:t xml:space="preserve">D．2，2                        </w:t>
      </w:r>
      <w:r>
        <w:t>52．高速公路沥青路面抗滑性能指标竣工验收，要求构造深度大于等于（</w:t>
        <w:tab/>
        <w:t>D</w:t>
        <w:tab/>
        <w:t>）mm</w:t>
      </w:r>
      <w:r>
        <w:rPr>
          <w:spacing w:val="-16"/>
        </w:rPr>
        <w:t>。</w:t>
      </w:r>
      <w:r>
        <w:t>A．</w:t>
      </w:r>
      <w:r>
        <w:rPr>
          <w:spacing w:val="13"/>
        </w:rPr>
        <w:t xml:space="preserve"> </w:t>
      </w:r>
      <w:r>
        <w:t>0.40</w:t>
        <w:tab/>
      </w:r>
      <w:r>
        <w:rPr>
          <w:spacing w:val="-6"/>
        </w:rPr>
        <w:t>B．</w:t>
      </w:r>
      <w:r>
        <w:rPr>
          <w:spacing w:val="27"/>
        </w:rPr>
        <w:t xml:space="preserve"> </w:t>
      </w:r>
      <w:r>
        <w:t>0.45</w:t>
        <w:tab/>
      </w:r>
      <w:r>
        <w:rPr>
          <w:spacing w:val="-5"/>
        </w:rPr>
        <w:t>C．</w:t>
      </w:r>
      <w:r>
        <w:rPr>
          <w:spacing w:val="27"/>
        </w:rPr>
        <w:t xml:space="preserve"> </w:t>
      </w:r>
      <w:r>
        <w:t>0.50</w:t>
        <w:tab/>
      </w:r>
      <w:r>
        <w:rPr>
          <w:spacing w:val="-8"/>
        </w:rPr>
        <w:t>D．</w:t>
      </w:r>
      <w:r>
        <w:rPr>
          <w:spacing w:val="5"/>
        </w:rPr>
        <w:t xml:space="preserve"> </w:t>
      </w:r>
      <w:r>
        <w:t>0.55</w:t>
      </w:r>
    </w:p>
    <w:p>
      <w:pPr>
        <w:pStyle w:val="ListParagraph"/>
        <w:numPr>
          <w:ilvl w:val="0"/>
          <w:numId w:val="23"/>
        </w:numPr>
        <w:tabs>
          <w:tab w:val="left" w:pos="796"/>
        </w:tabs>
        <w:spacing w:before="0" w:after="0" w:line="394" w:lineRule="exact"/>
        <w:ind w:left="795" w:right="0" w:hanging="636"/>
        <w:jc w:val="left"/>
        <w:rPr>
          <w:sz w:val="31"/>
        </w:rPr>
      </w:pPr>
      <w:r>
        <w:rPr>
          <w:sz w:val="31"/>
        </w:rPr>
        <w:t>梁体、轨道板、轨枕、接触网支柱等构件中使用的细骨料快速砂浆棒膨胀率应小于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794"/>
          <w:tab w:val="left" w:pos="1265"/>
        </w:tabs>
      </w:pPr>
      <w:r>
        <w:t>（</w:t>
        <w:tab/>
        <w:t>B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2694"/>
          <w:tab w:val="left" w:pos="5215"/>
          <w:tab w:val="left" w:pos="7418"/>
        </w:tabs>
      </w:pPr>
      <w:r>
        <w:t>A．0.10%</w:t>
        <w:tab/>
      </w:r>
      <w:r>
        <w:rPr>
          <w:spacing w:val="-3"/>
        </w:rPr>
        <w:t>B．0.20%</w:t>
        <w:tab/>
        <w:t>C．0.30%</w:t>
        <w:tab/>
      </w:r>
      <w:r>
        <w:t>D．0.40%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3"/>
        </w:numPr>
        <w:tabs>
          <w:tab w:val="left" w:pos="796"/>
        </w:tabs>
        <w:spacing w:before="1" w:after="0" w:line="424" w:lineRule="auto"/>
        <w:ind w:left="160" w:right="316" w:firstLine="0"/>
        <w:jc w:val="left"/>
        <w:rPr>
          <w:sz w:val="31"/>
        </w:rPr>
      </w:pPr>
      <w:r>
        <w:rPr>
          <w:spacing w:val="3"/>
          <w:sz w:val="31"/>
        </w:rPr>
        <w:t>混凝土电通量试验时，开始时应每隔</w:t>
      </w:r>
      <w:r>
        <w:rPr>
          <w:sz w:val="31"/>
        </w:rPr>
        <w:t>5min 记录一次电流值，当电流值变化不大时，可</w:t>
      </w:r>
      <w:r>
        <w:rPr>
          <w:spacing w:val="-24"/>
          <w:sz w:val="31"/>
        </w:rPr>
        <w:t xml:space="preserve">每隔 </w:t>
      </w:r>
      <w:r>
        <w:rPr>
          <w:sz w:val="31"/>
        </w:rPr>
        <w:t>10min</w:t>
      </w:r>
      <w:r>
        <w:rPr>
          <w:spacing w:val="-7"/>
          <w:sz w:val="31"/>
        </w:rPr>
        <w:t xml:space="preserve"> 记录一次电流值；当电流变化很小时，应每隔</w:t>
      </w:r>
      <w:r>
        <w:rPr>
          <w:sz w:val="31"/>
        </w:rPr>
        <w:t>30min</w:t>
      </w:r>
      <w:r>
        <w:rPr>
          <w:spacing w:val="-16"/>
          <w:sz w:val="31"/>
        </w:rPr>
        <w:t xml:space="preserve"> 记录一次</w:t>
      </w:r>
    </w:p>
    <w:p>
      <w:pPr>
        <w:pStyle w:val="BodyText"/>
        <w:tabs>
          <w:tab w:val="left" w:pos="3314"/>
          <w:tab w:val="left" w:pos="3782"/>
        </w:tabs>
        <w:spacing w:line="396" w:lineRule="exact"/>
      </w:pPr>
      <w:r>
        <w:t>电流值，直至通电（</w:t>
        <w:tab/>
        <w:t>B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1902"/>
          <w:tab w:val="left" w:pos="3634"/>
          <w:tab w:val="left" w:pos="5366"/>
          <w:tab w:val="left" w:pos="9936"/>
          <w:tab w:val="left" w:pos="10411"/>
        </w:tabs>
        <w:spacing w:line="424" w:lineRule="auto"/>
        <w:ind w:right="1761"/>
      </w:pPr>
      <w:r>
        <w:t>A．4h</w:t>
        <w:tab/>
      </w:r>
      <w:r>
        <w:rPr>
          <w:spacing w:val="-3"/>
        </w:rPr>
        <w:t>B．6h</w:t>
        <w:tab/>
        <w:t>C．8h</w:t>
        <w:tab/>
      </w:r>
      <w:r>
        <w:t>D．12h                            55．钢绞线应力松弛性能试验中，试验标距长度不小于公称直径</w:t>
      </w:r>
      <w:r>
        <w:rPr>
          <w:spacing w:val="-46"/>
        </w:rPr>
        <w:t>的</w:t>
      </w:r>
      <w:r>
        <w:t>(</w:t>
        <w:tab/>
        <w:t>B</w:t>
        <w:tab/>
      </w:r>
      <w:r>
        <w:rPr>
          <w:spacing w:val="-8"/>
        </w:rPr>
        <w:t>)</w:t>
      </w:r>
      <w:r>
        <w:t>倍</w:t>
      </w:r>
      <w:r>
        <w:rPr>
          <w:spacing w:val="-17"/>
        </w:rPr>
        <w:t>。</w:t>
      </w:r>
      <w:r>
        <w:t>A．50</w:t>
        <w:tab/>
      </w:r>
      <w:r>
        <w:rPr>
          <w:spacing w:val="-3"/>
        </w:rPr>
        <w:t>B．60</w:t>
        <w:tab/>
        <w:t>C．20</w:t>
        <w:tab/>
      </w:r>
      <w:r>
        <w:t>D．100</w:t>
      </w:r>
    </w:p>
    <w:p>
      <w:pPr>
        <w:pStyle w:val="ListParagraph"/>
        <w:numPr>
          <w:ilvl w:val="0"/>
          <w:numId w:val="22"/>
        </w:numPr>
        <w:tabs>
          <w:tab w:val="left" w:pos="796"/>
          <w:tab w:val="left" w:pos="2536"/>
          <w:tab w:val="left" w:pos="4261"/>
          <w:tab w:val="left" w:pos="4733"/>
          <w:tab w:val="left" w:pos="5056"/>
          <w:tab w:val="left" w:pos="7577"/>
        </w:tabs>
        <w:spacing w:before="0" w:after="0" w:line="424" w:lineRule="auto"/>
        <w:ind w:left="160" w:right="3790" w:firstLine="0"/>
        <w:jc w:val="left"/>
        <w:rPr>
          <w:sz w:val="31"/>
        </w:rPr>
      </w:pPr>
      <w:r>
        <w:rPr>
          <w:sz w:val="31"/>
        </w:rPr>
        <w:t>硅酸盐水泥熟料中的（</w:t>
        <w:tab/>
        <w:t>A</w:t>
        <w:tab/>
        <w:t>）是水泥早期强度的主要来源</w:t>
      </w:r>
      <w:r>
        <w:rPr>
          <w:spacing w:val="-19"/>
          <w:sz w:val="31"/>
        </w:rPr>
        <w:t>。</w:t>
      </w:r>
      <w:r>
        <w:rPr>
          <w:sz w:val="31"/>
        </w:rPr>
        <w:t>A．C3S</w:t>
        <w:tab/>
      </w:r>
      <w:r>
        <w:rPr>
          <w:spacing w:val="-3"/>
          <w:sz w:val="31"/>
        </w:rPr>
        <w:t>B．C3A</w:t>
        <w:tab/>
        <w:tab/>
        <w:tab/>
        <w:t>C．C2S</w:t>
        <w:tab/>
        <w:t>D．C4AF</w:t>
      </w:r>
    </w:p>
    <w:p>
      <w:pPr>
        <w:pStyle w:val="ListParagraph"/>
        <w:numPr>
          <w:ilvl w:val="0"/>
          <w:numId w:val="22"/>
        </w:numPr>
        <w:tabs>
          <w:tab w:val="left" w:pos="796"/>
          <w:tab w:val="left" w:pos="5838"/>
          <w:tab w:val="left" w:pos="6472"/>
        </w:tabs>
        <w:spacing w:before="0" w:after="0" w:line="396" w:lineRule="exact"/>
        <w:ind w:left="795" w:right="0" w:hanging="636"/>
        <w:jc w:val="left"/>
        <w:rPr>
          <w:sz w:val="31"/>
        </w:rPr>
      </w:pPr>
      <w:r>
        <w:rPr>
          <w:sz w:val="31"/>
        </w:rPr>
        <w:t>隧道橡胶止水带检测的硬度为</w:t>
      </w:r>
      <w:r>
        <w:rPr>
          <w:spacing w:val="-25"/>
          <w:sz w:val="31"/>
        </w:rPr>
        <w:t>。</w:t>
      </w:r>
      <w:r>
        <w:rPr>
          <w:sz w:val="31"/>
        </w:rPr>
        <w:t>(</w:t>
        <w:tab/>
        <w:t>A</w:t>
        <w:tab/>
        <w:t>)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tabs>
          <w:tab w:val="left" w:pos="2532"/>
          <w:tab w:val="left" w:pos="3396"/>
          <w:tab w:val="left" w:pos="4891"/>
          <w:tab w:val="left" w:pos="5917"/>
          <w:tab w:val="left" w:pos="6313"/>
          <w:tab w:val="left" w:pos="6947"/>
          <w:tab w:val="left" w:pos="7257"/>
          <w:tab w:val="left" w:pos="8442"/>
          <w:tab w:val="left" w:pos="10407"/>
          <w:tab w:val="left" w:pos="10882"/>
        </w:tabs>
        <w:spacing w:line="424" w:lineRule="auto"/>
        <w:ind w:right="411"/>
      </w:pPr>
      <w:r>
        <w:t>A．硬度（邵</w:t>
      </w:r>
      <w:r>
        <w:rPr>
          <w:spacing w:val="68"/>
        </w:rPr>
        <w:t>尔</w:t>
      </w:r>
      <w:r>
        <w:t>A）</w:t>
        <w:tab/>
      </w:r>
      <w:r>
        <w:rPr>
          <w:spacing w:val="-4"/>
        </w:rPr>
        <w:t>B．</w:t>
      </w:r>
      <w:r>
        <w:t>洛氏硬度</w:t>
        <w:tab/>
        <w:t>C．币氏硬度</w:t>
        <w:tab/>
      </w:r>
      <w:r>
        <w:rPr>
          <w:spacing w:val="-4"/>
        </w:rPr>
        <w:t xml:space="preserve">D． </w:t>
      </w:r>
      <w:r>
        <w:t>肖 氏 硬 度        58．后张法预应力混凝土简支箱梁孔道压浆时，浆体的出机流动度应</w:t>
      </w:r>
      <w:r>
        <w:rPr>
          <w:spacing w:val="-49"/>
        </w:rPr>
        <w:t>为</w:t>
      </w:r>
      <w:r>
        <w:t>(</w:t>
        <w:tab/>
        <w:t>C</w:t>
        <w:tab/>
      </w:r>
      <w:r>
        <w:rPr>
          <w:spacing w:val="-7"/>
        </w:rPr>
        <w:t>)</w:t>
      </w:r>
      <w:r>
        <w:t>。A．10s±2s</w:t>
        <w:tab/>
      </w:r>
      <w:r>
        <w:rPr>
          <w:spacing w:val="-3"/>
        </w:rPr>
        <w:t>B．14s±4s</w:t>
        <w:tab/>
      </w:r>
      <w:r>
        <w:t>C．18s±4s</w:t>
        <w:tab/>
        <w:tab/>
        <w:t>D．20s±2s                     59．锚、夹具抽检且不得超过</w:t>
      </w:r>
      <w:r>
        <w:rPr>
          <w:spacing w:val="-51"/>
        </w:rPr>
        <w:t xml:space="preserve"> </w:t>
      </w:r>
      <w:r>
        <w:t>1000</w:t>
      </w:r>
      <w:r>
        <w:rPr>
          <w:spacing w:val="-34"/>
        </w:rPr>
        <w:t xml:space="preserve"> </w:t>
      </w:r>
      <w:r>
        <w:t>套,外观检查抽取</w:t>
      </w:r>
      <w:r>
        <w:rPr>
          <w:spacing w:val="-39"/>
        </w:rPr>
        <w:t xml:space="preserve"> </w:t>
      </w:r>
      <w:r>
        <w:t>10%，且不少于</w:t>
      </w:r>
      <w:r>
        <w:rPr>
          <w:spacing w:val="-33"/>
        </w:rPr>
        <w:t xml:space="preserve"> </w:t>
      </w:r>
      <w:r>
        <w:t>10</w:t>
      </w:r>
      <w:r>
        <w:rPr>
          <w:spacing w:val="-29"/>
        </w:rPr>
        <w:t xml:space="preserve"> </w:t>
      </w:r>
      <w:r>
        <w:t>套。对其中有硬</w:t>
      </w:r>
      <w:r>
        <w:rPr>
          <w:spacing w:val="-15"/>
        </w:rPr>
        <w:t>度</w:t>
      </w:r>
      <w:r>
        <w:t>要求的零件做硬度检验，硬度检验抽取</w:t>
      </w:r>
      <w:r>
        <w:rPr>
          <w:spacing w:val="97"/>
        </w:rPr>
        <w:t xml:space="preserve"> </w:t>
      </w:r>
      <w:r>
        <w:t>(</w:t>
        <w:tab/>
        <w:tab/>
        <w:t>B</w:t>
        <w:tab/>
      </w:r>
      <w:r>
        <w:rPr>
          <w:spacing w:val="-11"/>
        </w:rPr>
        <w:t>)</w:t>
      </w:r>
      <w:r>
        <w:t>。</w:t>
      </w:r>
    </w:p>
    <w:p>
      <w:pPr>
        <w:pStyle w:val="BodyText"/>
        <w:tabs>
          <w:tab w:val="left" w:pos="2061"/>
          <w:tab w:val="left" w:pos="3962"/>
          <w:tab w:val="left" w:pos="5704"/>
        </w:tabs>
        <w:spacing w:line="392" w:lineRule="exact"/>
      </w:pPr>
      <w:r>
        <w:t>A.3%</w:t>
        <w:tab/>
        <w:t>B.5%</w:t>
        <w:tab/>
        <w:t>C.6%</w:t>
        <w:tab/>
        <w:t>D.8%</w:t>
      </w:r>
    </w:p>
    <w:p>
      <w:pPr>
        <w:spacing w:after="0" w:line="392" w:lineRule="exact"/>
        <w:sectPr>
          <w:headerReference w:type="default" r:id="rId11"/>
          <w:pgSz w:w="17860" w:h="25260"/>
          <w:pgMar w:top="1740" w:right="2360" w:bottom="280" w:left="2540" w:header="1084" w:footer="0"/>
          <w:pgNumType w:start="7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tabs>
          <w:tab w:val="left" w:pos="5529"/>
          <w:tab w:val="left" w:pos="11672"/>
          <w:tab w:val="left" w:pos="12298"/>
        </w:tabs>
        <w:spacing w:before="62" w:line="424" w:lineRule="auto"/>
        <w:ind w:right="187"/>
      </w:pPr>
      <w:r>
        <w:t>60．水泥石灰稳定砂砾混合料无侧限抗压强度试验，试件正确的养生方法应是（</w:t>
        <w:tab/>
        <w:t>D</w:t>
        <w:tab/>
      </w:r>
      <w:r>
        <w:rPr>
          <w:spacing w:val="-162"/>
        </w:rPr>
        <w:t>）</w:t>
      </w:r>
      <w:r>
        <w:rPr>
          <w:spacing w:val="-17"/>
        </w:rPr>
        <w:t>。</w:t>
      </w:r>
      <w:r>
        <w:t>A．先浸水</w:t>
      </w:r>
      <w:r>
        <w:rPr>
          <w:spacing w:val="-66"/>
        </w:rPr>
        <w:t xml:space="preserve"> </w:t>
      </w:r>
      <w:r>
        <w:t>1d，再标准养生</w:t>
      </w:r>
      <w:r>
        <w:rPr>
          <w:spacing w:val="-68"/>
        </w:rPr>
        <w:t xml:space="preserve"> </w:t>
      </w:r>
      <w:r>
        <w:t>27d</w:t>
        <w:tab/>
      </w:r>
      <w:r>
        <w:rPr>
          <w:spacing w:val="-6"/>
        </w:rPr>
        <w:t>B．</w:t>
      </w:r>
      <w:r>
        <w:t>先标准养生</w:t>
      </w:r>
      <w:r>
        <w:rPr>
          <w:spacing w:val="-81"/>
        </w:rPr>
        <w:t xml:space="preserve"> </w:t>
      </w:r>
      <w:r>
        <w:t>27d，再浸水</w:t>
      </w:r>
      <w:r>
        <w:rPr>
          <w:spacing w:val="-82"/>
        </w:rPr>
        <w:t xml:space="preserve"> </w:t>
      </w:r>
      <w:r>
        <w:t>1d</w:t>
      </w:r>
    </w:p>
    <w:p>
      <w:pPr>
        <w:pStyle w:val="BodyText"/>
        <w:tabs>
          <w:tab w:val="left" w:pos="5529"/>
        </w:tabs>
        <w:spacing w:line="396" w:lineRule="exact"/>
      </w:pPr>
      <w:r>
        <w:t>C．先浸水</w:t>
      </w:r>
      <w:r>
        <w:rPr>
          <w:spacing w:val="-67"/>
        </w:rPr>
        <w:t xml:space="preserve"> </w:t>
      </w:r>
      <w:r>
        <w:t>1d，再标准养生</w:t>
      </w:r>
      <w:r>
        <w:rPr>
          <w:spacing w:val="-68"/>
        </w:rPr>
        <w:t xml:space="preserve"> </w:t>
      </w:r>
      <w:r>
        <w:t>6d</w:t>
        <w:tab/>
      </w:r>
      <w:r>
        <w:rPr>
          <w:spacing w:val="-6"/>
        </w:rPr>
        <w:t>D．</w:t>
      </w:r>
      <w:r>
        <w:t>先标准养生</w:t>
      </w:r>
      <w:r>
        <w:rPr>
          <w:spacing w:val="-82"/>
        </w:rPr>
        <w:t xml:space="preserve"> </w:t>
      </w:r>
      <w:r>
        <w:t>6d，再浸水</w:t>
      </w:r>
      <w:r>
        <w:rPr>
          <w:spacing w:val="-81"/>
        </w:rPr>
        <w:t xml:space="preserve"> </w:t>
      </w:r>
      <w:r>
        <w:t>1d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8"/>
        <w:ind w:left="0"/>
        <w:rPr>
          <w:sz w:val="46"/>
        </w:rPr>
      </w:pPr>
    </w:p>
    <w:p>
      <w:pPr>
        <w:pStyle w:val="BodyText"/>
        <w:tabs>
          <w:tab w:val="left" w:pos="12305"/>
        </w:tabs>
        <w:spacing w:line="424" w:lineRule="auto"/>
        <w:ind w:right="176"/>
      </w:pPr>
      <w:r>
        <w:t>61</w:t>
      </w:r>
      <w:r>
        <w:rPr>
          <w:spacing w:val="-116"/>
        </w:rPr>
        <w:t>、</w:t>
      </w:r>
      <w:r>
        <w:t>测试设备经校准某一量程不合格</w:t>
      </w:r>
      <w:r>
        <w:rPr>
          <w:spacing w:val="-144"/>
        </w:rPr>
        <w:t>，</w:t>
      </w:r>
      <w:r>
        <w:t>但测试所需的量程合格</w:t>
      </w:r>
      <w:r>
        <w:rPr>
          <w:spacing w:val="-133"/>
        </w:rPr>
        <w:t>，</w:t>
      </w:r>
      <w:r>
        <w:t>其状态标志应使</w:t>
      </w:r>
      <w:r>
        <w:rPr>
          <w:spacing w:val="-133"/>
        </w:rPr>
        <w:t>用</w:t>
      </w:r>
      <w:r>
        <w:t>（</w:t>
      </w:r>
      <w:r>
        <w:rPr>
          <w:spacing w:val="116"/>
        </w:rPr>
        <w:t xml:space="preserve"> </w:t>
      </w:r>
      <w:r>
        <w:t>B</w:t>
        <w:tab/>
      </w:r>
      <w:r>
        <w:rPr>
          <w:spacing w:val="-159"/>
        </w:rPr>
        <w:t>）</w:t>
      </w:r>
      <w:r>
        <w:rPr>
          <w:spacing w:val="-16"/>
        </w:rPr>
        <w:t>。</w:t>
      </w:r>
      <w:r>
        <w:t>A.合格</w:t>
      </w:r>
    </w:p>
    <w:p>
      <w:pPr>
        <w:pStyle w:val="BodyText"/>
        <w:spacing w:line="424" w:lineRule="auto"/>
        <w:ind w:right="11846"/>
      </w:pPr>
      <w:r>
        <w:t>B</w:t>
      </w:r>
      <w:r>
        <w:rPr>
          <w:spacing w:val="-6"/>
        </w:rPr>
        <w:t>.准用</w:t>
      </w:r>
      <w:r>
        <w:rPr>
          <w:spacing w:val="-1"/>
        </w:rPr>
        <w:t>C</w:t>
      </w:r>
      <w:r>
        <w:rPr>
          <w:spacing w:val="-6"/>
        </w:rPr>
        <w:t>.停用</w:t>
      </w:r>
    </w:p>
    <w:p>
      <w:pPr>
        <w:pStyle w:val="BodyText"/>
        <w:spacing w:line="396" w:lineRule="exact"/>
      </w:pPr>
      <w:r>
        <w:t>D.严禁使用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6940"/>
          <w:tab w:val="left" w:pos="7567"/>
        </w:tabs>
        <w:spacing w:line="424" w:lineRule="auto"/>
        <w:ind w:right="162"/>
      </w:pPr>
      <w:r>
        <w:t>62、仪器设备状态标识中应包含必要的的信息，如检</w:t>
      </w:r>
      <w:r>
        <w:rPr>
          <w:spacing w:val="-107"/>
        </w:rPr>
        <w:t>定</w:t>
      </w:r>
      <w:r>
        <w:rPr>
          <w:spacing w:val="-4"/>
        </w:rPr>
        <w:t>/</w:t>
      </w:r>
      <w:r>
        <w:t>校准日期</w:t>
      </w:r>
      <w:r>
        <w:rPr>
          <w:spacing w:val="-43"/>
        </w:rPr>
        <w:t>、</w:t>
      </w:r>
      <w:r>
        <w:t>有效期</w:t>
      </w:r>
      <w:r>
        <w:rPr>
          <w:spacing w:val="-43"/>
        </w:rPr>
        <w:t>、</w:t>
      </w:r>
      <w:r>
        <w:t>检定校准单位</w:t>
      </w:r>
      <w:r>
        <w:rPr>
          <w:spacing w:val="-15"/>
        </w:rPr>
        <w:t>、</w:t>
      </w:r>
      <w:r>
        <w:t>设备自编号、使用人等。下列说法正确的是（</w:t>
        <w:tab/>
        <w:t>C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spacing w:line="424" w:lineRule="auto"/>
        <w:ind w:right="3926"/>
      </w:pPr>
      <w:r>
        <w:t>A.由计量检定（校准）单位给的检定（校准）</w:t>
      </w:r>
      <w:r>
        <w:rPr>
          <w:spacing w:val="-2"/>
        </w:rPr>
        <w:t>标识就是状态标识</w:t>
      </w:r>
      <w:r>
        <w:t>B.由施工单位统一规定或母体统一规定的管理标识为状态标识  C.不能用检定（校准）标识代替使用状态的确认标识</w:t>
      </w:r>
    </w:p>
    <w:p>
      <w:pPr>
        <w:pStyle w:val="BodyText"/>
        <w:spacing w:line="394" w:lineRule="exact"/>
      </w:pPr>
      <w:r>
        <w:t>D.由建设单位统一规定的管理标志即为管理标识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2212"/>
          <w:tab w:val="left" w:pos="2684"/>
        </w:tabs>
        <w:spacing w:line="424" w:lineRule="auto"/>
        <w:ind w:right="314"/>
      </w:pPr>
      <w:r>
        <w:t>63</w:t>
      </w:r>
      <w:r>
        <w:rPr>
          <w:spacing w:val="-51"/>
        </w:rPr>
        <w:t>、</w:t>
      </w:r>
      <w:r>
        <w:t>工地试验室应按合同段单独设立</w:t>
      </w:r>
      <w:r>
        <w:rPr>
          <w:spacing w:val="-72"/>
        </w:rPr>
        <w:t>，</w:t>
      </w:r>
      <w:r>
        <w:t>工程规模过大时应设立分试验室</w:t>
      </w:r>
      <w:r>
        <w:rPr>
          <w:spacing w:val="-68"/>
        </w:rPr>
        <w:t>。</w:t>
      </w:r>
      <w:r>
        <w:t>同一合同段内的</w:t>
      </w:r>
      <w:r>
        <w:rPr>
          <w:spacing w:val="-15"/>
        </w:rPr>
        <w:t>工</w:t>
      </w:r>
      <w:r>
        <w:t>地试验室（</w:t>
        <w:tab/>
        <w:t>A</w:t>
        <w:tab/>
      </w:r>
      <w:r>
        <w:rPr>
          <w:spacing w:val="-162"/>
        </w:rPr>
        <w:t>）</w:t>
      </w:r>
      <w:r>
        <w:t>。</w:t>
      </w:r>
    </w:p>
    <w:p>
      <w:pPr>
        <w:pStyle w:val="ListParagraph"/>
        <w:numPr>
          <w:ilvl w:val="0"/>
          <w:numId w:val="21"/>
        </w:numPr>
        <w:tabs>
          <w:tab w:val="left" w:pos="479"/>
        </w:tabs>
        <w:spacing w:before="0" w:after="0" w:line="396" w:lineRule="exact"/>
        <w:ind w:left="478" w:right="0" w:hanging="319"/>
        <w:jc w:val="left"/>
        <w:rPr>
          <w:sz w:val="31"/>
        </w:rPr>
      </w:pPr>
      <w:r>
        <w:rPr>
          <w:sz w:val="31"/>
        </w:rPr>
        <w:t>施工、监理单位不得由同一家母体检测机构授权设立；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1"/>
        </w:numPr>
        <w:tabs>
          <w:tab w:val="left" w:pos="479"/>
        </w:tabs>
        <w:spacing w:before="0" w:after="0" w:line="240" w:lineRule="auto"/>
        <w:ind w:left="478" w:right="0" w:hanging="319"/>
        <w:jc w:val="left"/>
        <w:rPr>
          <w:sz w:val="31"/>
        </w:rPr>
      </w:pPr>
      <w:r>
        <w:rPr>
          <w:sz w:val="31"/>
        </w:rPr>
        <w:t>施工单位中心、分部试验室不得由同一家母体检测机构授权设立；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1"/>
        </w:numPr>
        <w:tabs>
          <w:tab w:val="left" w:pos="636"/>
        </w:tabs>
        <w:spacing w:before="0" w:after="0" w:line="240" w:lineRule="auto"/>
        <w:ind w:left="635" w:right="0" w:hanging="476"/>
        <w:jc w:val="left"/>
        <w:rPr>
          <w:sz w:val="31"/>
        </w:rPr>
      </w:pPr>
      <w:r>
        <w:rPr>
          <w:sz w:val="31"/>
        </w:rPr>
        <w:t>建设、监理单位不得由同一家母体检测机构授权设立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1"/>
        </w:numPr>
        <w:tabs>
          <w:tab w:val="left" w:pos="636"/>
        </w:tabs>
        <w:spacing w:before="0" w:after="0" w:line="240" w:lineRule="auto"/>
        <w:ind w:left="635" w:right="0" w:hanging="476"/>
        <w:jc w:val="left"/>
        <w:rPr>
          <w:sz w:val="31"/>
        </w:rPr>
      </w:pPr>
      <w:r>
        <w:rPr>
          <w:sz w:val="31"/>
        </w:rPr>
        <w:t>施工单位分部、监理单位不得由同一家母体检测机构授权设立；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7"/>
        <w:ind w:left="0"/>
        <w:rPr>
          <w:sz w:val="46"/>
        </w:rPr>
      </w:pPr>
    </w:p>
    <w:p>
      <w:pPr>
        <w:pStyle w:val="BodyText"/>
        <w:tabs>
          <w:tab w:val="left" w:pos="2212"/>
          <w:tab w:val="left" w:pos="3790"/>
          <w:tab w:val="left" w:pos="5993"/>
          <w:tab w:val="left" w:pos="7412"/>
          <w:tab w:val="left" w:pos="8042"/>
        </w:tabs>
        <w:spacing w:before="1" w:line="424" w:lineRule="auto"/>
        <w:ind w:right="4443"/>
      </w:pPr>
      <w:r>
        <w:t>64、由试验室最高管理者组织实施的质量活动有（</w:t>
        <w:tab/>
        <w:t>A</w:t>
        <w:tab/>
      </w:r>
      <w:r>
        <w:rPr>
          <w:spacing w:val="-163"/>
        </w:rPr>
        <w:t>）</w:t>
      </w:r>
      <w:r>
        <w:rPr>
          <w:spacing w:val="-16"/>
        </w:rPr>
        <w:t>。</w:t>
      </w:r>
      <w:r>
        <w:t>A、管理评审</w:t>
        <w:tab/>
      </w:r>
      <w:r>
        <w:rPr>
          <w:spacing w:val="-4"/>
        </w:rPr>
        <w:t>B</w:t>
      </w:r>
      <w:r>
        <w:t>、内审</w:t>
        <w:tab/>
      </w:r>
      <w:r>
        <w:rPr>
          <w:spacing w:val="-8"/>
        </w:rPr>
        <w:t>C</w:t>
      </w:r>
      <w:r>
        <w:t>、能力验证</w:t>
        <w:tab/>
      </w:r>
      <w:r>
        <w:rPr>
          <w:spacing w:val="-4"/>
        </w:rPr>
        <w:t>D</w:t>
      </w:r>
      <w:r>
        <w:t>、期间核查</w:t>
      </w:r>
    </w:p>
    <w:p>
      <w:pPr>
        <w:pStyle w:val="BodyText"/>
        <w:tabs>
          <w:tab w:val="left" w:pos="6781"/>
        </w:tabs>
        <w:spacing w:line="396" w:lineRule="exact"/>
      </w:pPr>
      <w:r>
        <w:t>65、混凝土发生碱骨料反应的必要条件是（</w:t>
      </w:r>
      <w:r>
        <w:rPr>
          <w:spacing w:val="27"/>
        </w:rPr>
        <w:t xml:space="preserve"> </w:t>
      </w:r>
      <w:r>
        <w:t>A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4895"/>
        </w:tabs>
        <w:spacing w:line="424" w:lineRule="auto"/>
        <w:ind w:right="3000"/>
      </w:pPr>
      <w:r>
        <w:t>A.水、足够的碱、碱活性骨料</w:t>
        <w:tab/>
      </w:r>
      <w:r>
        <w:rPr>
          <w:spacing w:val="-4"/>
        </w:rPr>
        <w:t>B.</w:t>
      </w:r>
      <w:r>
        <w:t>足够的碱、碱活性骨料、低温环</w:t>
      </w:r>
      <w:r>
        <w:rPr>
          <w:spacing w:val="-18"/>
        </w:rPr>
        <w:t>境</w:t>
      </w:r>
      <w:r>
        <w:t>C.水、碱活性骨料、低温环境</w:t>
        <w:tab/>
      </w:r>
      <w:r>
        <w:rPr>
          <w:spacing w:val="-4"/>
        </w:rPr>
        <w:t>D.</w:t>
      </w:r>
      <w:r>
        <w:t>水、足够的碱、低温环境。</w:t>
      </w:r>
    </w:p>
    <w:p>
      <w:pPr>
        <w:pStyle w:val="BodyText"/>
        <w:tabs>
          <w:tab w:val="left" w:pos="2212"/>
          <w:tab w:val="left" w:pos="4729"/>
          <w:tab w:val="left" w:pos="4891"/>
          <w:tab w:val="left" w:pos="6781"/>
        </w:tabs>
        <w:spacing w:line="424" w:lineRule="auto"/>
        <w:ind w:right="2063"/>
      </w:pPr>
      <w:r>
        <w:rPr>
          <w:w w:val="102"/>
        </w:rPr>
        <w:t>6</w:t>
      </w:r>
      <w:r>
        <w:rPr>
          <w:spacing w:val="-1"/>
          <w:w w:val="102"/>
        </w:rPr>
        <w:t>6</w:t>
      </w:r>
      <w:r>
        <w:rPr>
          <w:w w:val="102"/>
        </w:rPr>
        <w:t>、下列外加剂的性能中</w:t>
      </w:r>
      <w:r>
        <w:rPr>
          <w:spacing w:val="-180"/>
          <w:w w:val="102"/>
        </w:rPr>
        <w:t>，</w:t>
      </w:r>
      <w:r>
        <w:rPr>
          <w:w w:val="102"/>
        </w:rPr>
        <w:t>（</w:t>
      </w:r>
      <w:r>
        <w:rPr>
          <w:spacing w:val="3"/>
        </w:rPr>
        <w:t xml:space="preserve"> </w:t>
      </w:r>
      <w:r>
        <w:rPr>
          <w:w w:val="102"/>
        </w:rPr>
        <w:t>A</w:t>
      </w:r>
      <w:r>
        <w:tab/>
      </w:r>
      <w:r>
        <w:rPr>
          <w:w w:val="102"/>
        </w:rPr>
        <w:t xml:space="preserve">）不是品质优异的外加剂应具备的性能。  </w:t>
      </w:r>
      <w:r>
        <w:t>A.引气量大</w:t>
        <w:tab/>
        <w:t>B.坍落度损失小</w:t>
        <w:tab/>
        <w:tab/>
      </w:r>
      <w:r>
        <w:rPr>
          <w:spacing w:val="-4"/>
        </w:rPr>
        <w:t>C.</w:t>
      </w:r>
      <w:r>
        <w:t>减水率高</w:t>
        <w:tab/>
      </w:r>
      <w:r>
        <w:rPr>
          <w:spacing w:val="-4"/>
        </w:rPr>
        <w:t>D.</w:t>
      </w:r>
      <w:r>
        <w:t>能明显提高混凝土耐久性</w:t>
      </w:r>
      <w:r>
        <w:rPr>
          <w:spacing w:val="-16"/>
        </w:rPr>
        <w:t>。</w:t>
      </w:r>
    </w:p>
    <w:p>
      <w:pPr>
        <w:pStyle w:val="BodyText"/>
        <w:spacing w:line="395" w:lineRule="exact"/>
      </w:pPr>
      <w:r>
        <w:t>67、胶凝材料是指用于配制混凝土的水泥与粉煤灰、磨细矿渣粉和硅灰等活性矿物掺和料的</w:t>
      </w:r>
    </w:p>
    <w:p>
      <w:pPr>
        <w:spacing w:after="0" w:line="395" w:lineRule="exact"/>
        <w:sectPr>
          <w:headerReference w:type="default" r:id="rId12"/>
          <w:pgSz w:w="17860" w:h="25260"/>
          <w:pgMar w:top="1740" w:right="2360" w:bottom="280" w:left="2540" w:header="1084" w:footer="0"/>
          <w:pgNumType w:start="8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tabs>
          <w:tab w:val="left" w:pos="3472"/>
          <w:tab w:val="left" w:pos="5521"/>
        </w:tabs>
        <w:spacing w:before="62" w:line="424" w:lineRule="auto"/>
        <w:ind w:right="5221"/>
      </w:pPr>
      <w:r>
        <w:t>总称。水胶比则是混凝土配制时的（</w:t>
        <w:tab/>
        <w:t>A</w:t>
      </w:r>
      <w:r>
        <w:rPr>
          <w:spacing w:val="38"/>
        </w:rPr>
        <w:t xml:space="preserve"> </w:t>
      </w:r>
      <w:r>
        <w:t>）总量之比</w:t>
      </w:r>
      <w:r>
        <w:rPr>
          <w:spacing w:val="-16"/>
        </w:rPr>
        <w:t>。</w:t>
      </w:r>
      <w:r>
        <w:t>A.用水量与胶凝材料</w:t>
        <w:tab/>
      </w:r>
      <w:r>
        <w:rPr>
          <w:spacing w:val="-4"/>
        </w:rPr>
        <w:t>B.</w:t>
      </w:r>
      <w:r>
        <w:t>用水量与水泥和粉煤灰</w:t>
      </w:r>
    </w:p>
    <w:p>
      <w:pPr>
        <w:pStyle w:val="BodyText"/>
        <w:tabs>
          <w:tab w:val="left" w:pos="3000"/>
        </w:tabs>
        <w:spacing w:line="396" w:lineRule="exact"/>
      </w:pPr>
      <w:r>
        <w:t>C.水泥与粉煤灰</w:t>
        <w:tab/>
        <w:t>D.用水量与水泥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2684"/>
          <w:tab w:val="left" w:pos="7095"/>
        </w:tabs>
        <w:spacing w:line="424" w:lineRule="auto"/>
        <w:ind w:right="5390"/>
      </w:pPr>
      <w:r>
        <w:t>68、普通混凝土水胶比与抗压强度的关系是（</w:t>
      </w:r>
      <w:r>
        <w:rPr>
          <w:spacing w:val="109"/>
        </w:rPr>
        <w:t xml:space="preserve"> </w:t>
      </w:r>
      <w:r>
        <w:t>D</w:t>
        <w:tab/>
      </w:r>
      <w:r>
        <w:rPr>
          <w:spacing w:val="-162"/>
        </w:rPr>
        <w:t>）</w:t>
      </w:r>
      <w:r>
        <w:rPr>
          <w:spacing w:val="-17"/>
        </w:rPr>
        <w:t>。</w:t>
      </w:r>
      <w:r>
        <w:t>A.线性正比关系</w:t>
        <w:tab/>
        <w:t>B.线性反比关系</w:t>
      </w:r>
    </w:p>
    <w:p>
      <w:pPr>
        <w:pStyle w:val="BodyText"/>
        <w:tabs>
          <w:tab w:val="left" w:pos="2687"/>
        </w:tabs>
        <w:spacing w:line="395" w:lineRule="exact"/>
      </w:pPr>
      <w:r>
        <w:t>C.指数正比关</w:t>
        <w:tab/>
      </w:r>
      <w:r>
        <w:rPr>
          <w:spacing w:val="-4"/>
        </w:rPr>
        <w:t>D.</w:t>
      </w:r>
      <w:r>
        <w:t>指数反比关系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1744"/>
          <w:tab w:val="left" w:pos="3011"/>
          <w:tab w:val="left" w:pos="4120"/>
          <w:tab w:val="left" w:pos="8992"/>
        </w:tabs>
        <w:spacing w:before="1" w:line="424" w:lineRule="auto"/>
        <w:ind w:right="3181"/>
      </w:pPr>
      <w:r>
        <w:t>69、混凝土电通量试验时，施加在试件两端直流恒电压为（</w:t>
        <w:tab/>
        <w:t>b</w:t>
      </w:r>
      <w:r>
        <w:rPr>
          <w:spacing w:val="11"/>
        </w:rPr>
        <w:t xml:space="preserve"> </w:t>
      </w:r>
      <w:r>
        <w:rPr>
          <w:spacing w:val="-159"/>
        </w:rPr>
        <w:t>）</w:t>
      </w:r>
      <w:r>
        <w:rPr>
          <w:spacing w:val="-18"/>
        </w:rPr>
        <w:t>。</w:t>
      </w:r>
      <w:r>
        <w:t>A.40V</w:t>
        <w:tab/>
        <w:t>B.60V</w:t>
        <w:tab/>
        <w:t>C.80V</w:t>
        <w:tab/>
        <w:t>D.120V</w:t>
      </w:r>
    </w:p>
    <w:p>
      <w:pPr>
        <w:pStyle w:val="BodyText"/>
        <w:tabs>
          <w:tab w:val="left" w:pos="6630"/>
        </w:tabs>
        <w:spacing w:line="396" w:lineRule="exact"/>
      </w:pPr>
      <w:r>
        <w:t>70、下面关于液塑限的说法错误的是</w:t>
      </w:r>
      <w:r>
        <w:rPr>
          <w:spacing w:val="-13"/>
        </w:rPr>
        <w:t>：(</w:t>
      </w:r>
      <w:r>
        <w:rPr>
          <w:spacing w:val="57"/>
        </w:rPr>
        <w:t xml:space="preserve"> </w:t>
      </w:r>
      <w:r>
        <w:t>C</w:t>
        <w:tab/>
        <w:t>)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479"/>
        </w:tabs>
        <w:spacing w:before="1" w:after="0" w:line="240" w:lineRule="auto"/>
        <w:ind w:left="478" w:right="0" w:hanging="319"/>
        <w:jc w:val="left"/>
        <w:rPr>
          <w:sz w:val="31"/>
        </w:rPr>
      </w:pPr>
      <w:r>
        <w:rPr>
          <w:spacing w:val="-10"/>
          <w:sz w:val="31"/>
        </w:rPr>
        <w:t xml:space="preserve">铁路标准试锥质量 </w:t>
      </w:r>
      <w:r>
        <w:rPr>
          <w:sz w:val="31"/>
        </w:rPr>
        <w:t>76g</w:t>
      </w:r>
      <w:r>
        <w:rPr>
          <w:spacing w:val="-11"/>
          <w:sz w:val="31"/>
        </w:rPr>
        <w:t xml:space="preserve">、锥体入土深度 </w:t>
      </w:r>
      <w:r>
        <w:rPr>
          <w:sz w:val="31"/>
        </w:rPr>
        <w:t>10mm</w:t>
      </w:r>
      <w:r>
        <w:rPr>
          <w:spacing w:val="-11"/>
          <w:sz w:val="31"/>
        </w:rPr>
        <w:t xml:space="preserve"> 的含水率为液限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479"/>
        </w:tabs>
        <w:spacing w:before="0" w:after="0" w:line="240" w:lineRule="auto"/>
        <w:ind w:left="478" w:right="0" w:hanging="319"/>
        <w:jc w:val="left"/>
        <w:rPr>
          <w:sz w:val="31"/>
        </w:rPr>
      </w:pPr>
      <w:r>
        <w:rPr>
          <w:spacing w:val="-10"/>
          <w:sz w:val="31"/>
        </w:rPr>
        <w:t xml:space="preserve">公路标准试锥质量 </w:t>
      </w:r>
      <w:r>
        <w:rPr>
          <w:sz w:val="31"/>
        </w:rPr>
        <w:t>100g</w:t>
      </w:r>
      <w:r>
        <w:rPr>
          <w:spacing w:val="-11"/>
          <w:sz w:val="31"/>
        </w:rPr>
        <w:t xml:space="preserve">、锥体入土深度 </w:t>
      </w:r>
      <w:r>
        <w:rPr>
          <w:sz w:val="31"/>
        </w:rPr>
        <w:t>20mm</w:t>
      </w:r>
      <w:r>
        <w:rPr>
          <w:spacing w:val="-11"/>
          <w:sz w:val="31"/>
        </w:rPr>
        <w:t xml:space="preserve"> 的含水率为液限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20"/>
        </w:numPr>
        <w:tabs>
          <w:tab w:val="left" w:pos="479"/>
        </w:tabs>
        <w:spacing w:before="0" w:after="0" w:line="424" w:lineRule="auto"/>
        <w:ind w:left="160" w:right="320" w:firstLine="0"/>
        <w:jc w:val="left"/>
        <w:rPr>
          <w:sz w:val="31"/>
        </w:rPr>
      </w:pPr>
      <w:r>
        <w:rPr>
          <w:sz w:val="31"/>
        </w:rPr>
        <w:t>《铁路工程岩土分类标准</w:t>
      </w:r>
      <w:r>
        <w:rPr>
          <w:spacing w:val="-212"/>
          <w:sz w:val="31"/>
        </w:rPr>
        <w:t>》</w:t>
      </w:r>
      <w:r>
        <w:rPr>
          <w:spacing w:val="-4"/>
          <w:sz w:val="31"/>
        </w:rPr>
        <w:t xml:space="preserve">（TB10077-2001）是采用 </w:t>
      </w:r>
      <w:r>
        <w:rPr>
          <w:sz w:val="31"/>
        </w:rPr>
        <w:t>76g</w:t>
      </w:r>
      <w:r>
        <w:rPr>
          <w:spacing w:val="-11"/>
          <w:sz w:val="31"/>
        </w:rPr>
        <w:t xml:space="preserve"> 锥、入土深度 </w:t>
      </w:r>
      <w:r>
        <w:rPr>
          <w:sz w:val="31"/>
        </w:rPr>
        <w:t>17mm</w:t>
      </w:r>
      <w:r>
        <w:rPr>
          <w:spacing w:val="-6"/>
          <w:sz w:val="31"/>
        </w:rPr>
        <w:t xml:space="preserve"> 的液限计算塑</w:t>
      </w:r>
      <w:r>
        <w:rPr>
          <w:sz w:val="31"/>
        </w:rPr>
        <w:t>性指数和液性指数的</w:t>
      </w:r>
    </w:p>
    <w:p>
      <w:pPr>
        <w:pStyle w:val="ListParagraph"/>
        <w:numPr>
          <w:ilvl w:val="0"/>
          <w:numId w:val="20"/>
        </w:numPr>
        <w:tabs>
          <w:tab w:val="left" w:pos="479"/>
          <w:tab w:val="left" w:pos="5208"/>
          <w:tab w:val="left" w:pos="5680"/>
        </w:tabs>
        <w:spacing w:before="0" w:after="0" w:line="424" w:lineRule="auto"/>
        <w:ind w:left="160" w:right="5510" w:firstLine="0"/>
        <w:jc w:val="left"/>
        <w:rPr>
          <w:sz w:val="31"/>
        </w:rPr>
      </w:pPr>
      <w:r>
        <w:rPr>
          <w:sz w:val="31"/>
        </w:rPr>
        <w:t>铁路标准与公路标准塑限的取值方法也是不相同</w:t>
      </w:r>
      <w:r>
        <w:rPr>
          <w:spacing w:val="-16"/>
          <w:sz w:val="31"/>
        </w:rPr>
        <w:t>的</w:t>
      </w:r>
      <w:r>
        <w:rPr>
          <w:sz w:val="31"/>
        </w:rPr>
        <w:t>71、混凝土碳化使混凝土回弹值（</w:t>
        <w:tab/>
        <w:t>A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1582"/>
          <w:tab w:val="left" w:pos="3000"/>
          <w:tab w:val="left" w:pos="4420"/>
        </w:tabs>
        <w:spacing w:line="395" w:lineRule="exact"/>
      </w:pPr>
      <w:r>
        <w:t>A.增大</w:t>
        <w:tab/>
        <w:t>B.减小</w:t>
        <w:tab/>
        <w:t>C.不变</w:t>
        <w:tab/>
        <w:t>D.无法判定</w:t>
      </w: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7963"/>
          <w:tab w:val="left" w:pos="8438"/>
        </w:tabs>
        <w:spacing w:before="1"/>
      </w:pPr>
      <w:r>
        <w:t>72、按我国法定计量单位使用方法规定</w:t>
      </w:r>
      <w:r>
        <w:rPr>
          <w:spacing w:val="-6"/>
        </w:rPr>
        <w:t>，3cm2</w:t>
      </w:r>
      <w:r>
        <w:rPr>
          <w:spacing w:val="-36"/>
        </w:rPr>
        <w:t xml:space="preserve"> </w:t>
      </w:r>
      <w:r>
        <w:t>应读</w:t>
      </w:r>
      <w:r>
        <w:rPr>
          <w:spacing w:val="-7"/>
        </w:rPr>
        <w:t>成</w:t>
      </w:r>
      <w:r>
        <w:t>(</w:t>
        <w:tab/>
        <w:t>a</w:t>
        <w:tab/>
      </w:r>
      <w:r>
        <w:rPr>
          <w:spacing w:val="-8"/>
        </w:rPr>
        <w:t>)</w:t>
      </w:r>
      <w:r>
        <w:t>。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2291"/>
          <w:tab w:val="left" w:pos="4733"/>
          <w:tab w:val="left" w:pos="7094"/>
        </w:tabs>
      </w:pPr>
      <w:r>
        <w:t>A.3</w:t>
      </w:r>
      <w:r>
        <w:rPr>
          <w:spacing w:val="-66"/>
        </w:rPr>
        <w:t xml:space="preserve"> </w:t>
      </w:r>
      <w:r>
        <w:t>平方厘米</w:t>
        <w:tab/>
        <w:t>B.3</w:t>
      </w:r>
      <w:r>
        <w:rPr>
          <w:spacing w:val="-73"/>
        </w:rPr>
        <w:t xml:space="preserve"> </w:t>
      </w:r>
      <w:r>
        <w:t>厘米平方</w:t>
        <w:tab/>
        <w:t>C.平方</w:t>
      </w:r>
      <w:r>
        <w:rPr>
          <w:spacing w:val="-73"/>
        </w:rPr>
        <w:t xml:space="preserve"> </w:t>
      </w:r>
      <w:r>
        <w:t>3</w:t>
      </w:r>
      <w:r>
        <w:rPr>
          <w:spacing w:val="-73"/>
        </w:rPr>
        <w:t xml:space="preserve"> </w:t>
      </w:r>
      <w:r>
        <w:t>厘米</w:t>
        <w:tab/>
        <w:t>D.3</w:t>
      </w:r>
      <w:r>
        <w:rPr>
          <w:spacing w:val="-82"/>
        </w:rPr>
        <w:t xml:space="preserve"> </w:t>
      </w:r>
      <w:r>
        <w:t>二次方厘米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1586"/>
          <w:tab w:val="left" w:pos="3328"/>
          <w:tab w:val="left" w:pos="5071"/>
          <w:tab w:val="left" w:pos="10720"/>
          <w:tab w:val="left" w:pos="11189"/>
        </w:tabs>
        <w:spacing w:line="424" w:lineRule="auto"/>
        <w:ind w:right="1292"/>
      </w:pPr>
      <w:r>
        <w:t>73、对于正态随机变量来说，它落在区间</w:t>
      </w:r>
      <w:r>
        <w:rPr>
          <w:spacing w:val="-3"/>
        </w:rPr>
        <w:t>（µ-3σ，µ+3α）</w:t>
      </w:r>
      <w:r>
        <w:t>内的概率为（</w:t>
        <w:tab/>
        <w:t>C</w:t>
        <w:tab/>
      </w:r>
      <w:r>
        <w:rPr>
          <w:spacing w:val="-159"/>
        </w:rPr>
        <w:t>）</w:t>
      </w:r>
      <w:r>
        <w:rPr>
          <w:spacing w:val="-16"/>
        </w:rPr>
        <w:t>。</w:t>
      </w:r>
      <w:r>
        <w:t>A.95%</w:t>
        <w:tab/>
        <w:t>B.68%</w:t>
        <w:tab/>
        <w:t>C.99%</w:t>
        <w:tab/>
        <w:t>D.100%</w:t>
      </w:r>
    </w:p>
    <w:p>
      <w:pPr>
        <w:pStyle w:val="BodyText"/>
        <w:tabs>
          <w:tab w:val="left" w:pos="2054"/>
          <w:tab w:val="left" w:pos="3944"/>
          <w:tab w:val="left" w:pos="5835"/>
          <w:tab w:val="left" w:pos="9464"/>
        </w:tabs>
        <w:spacing w:line="424" w:lineRule="auto"/>
        <w:ind w:right="3021"/>
      </w:pPr>
      <w:r>
        <w:t>74、能反映钢筋内部组织缺陷，同时又能反映其塑性的试验</w:t>
      </w:r>
      <w:r>
        <w:rPr>
          <w:spacing w:val="-42"/>
        </w:rPr>
        <w:t>是</w:t>
      </w:r>
      <w:r>
        <w:t xml:space="preserve">( </w:t>
      </w:r>
      <w:r>
        <w:rPr>
          <w:spacing w:val="36"/>
        </w:rPr>
        <w:t xml:space="preserve"> </w:t>
      </w:r>
      <w:r>
        <w:t>b</w:t>
        <w:tab/>
      </w:r>
      <w:r>
        <w:rPr>
          <w:spacing w:val="-4"/>
        </w:rPr>
        <w:t>)</w:t>
      </w:r>
      <w:r>
        <w:rPr>
          <w:spacing w:val="-17"/>
        </w:rPr>
        <w:t>。</w:t>
      </w:r>
      <w:r>
        <w:t>A.拉伸试验</w:t>
        <w:tab/>
        <w:t>B.冷弯试验</w:t>
        <w:tab/>
        <w:t>C.质量偏差</w:t>
        <w:tab/>
        <w:t>D.尺寸</w:t>
      </w:r>
    </w:p>
    <w:p>
      <w:pPr>
        <w:pStyle w:val="BodyText"/>
        <w:tabs>
          <w:tab w:val="left" w:pos="4107"/>
        </w:tabs>
        <w:spacing w:line="395" w:lineRule="exact"/>
      </w:pPr>
      <w:r>
        <w:t>75、下列说法正确的</w:t>
      </w:r>
      <w:r>
        <w:rPr>
          <w:spacing w:val="-14"/>
        </w:rPr>
        <w:t>是</w:t>
      </w:r>
      <w:r>
        <w:t>(</w:t>
      </w:r>
      <w:r>
        <w:rPr>
          <w:spacing w:val="35"/>
        </w:rPr>
        <w:t xml:space="preserve"> </w:t>
      </w:r>
      <w:r>
        <w:t>a</w:t>
        <w:tab/>
      </w:r>
      <w:r>
        <w:rPr>
          <w:spacing w:val="-8"/>
        </w:rPr>
        <w:t>)</w:t>
      </w:r>
      <w:r>
        <w:t>。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spacing w:line="424" w:lineRule="auto"/>
        <w:ind w:right="6144"/>
      </w:pPr>
      <w:r>
        <w:t>A.冷拉后的钢筋强度会提高，塑性、韧性会降低B.冷拉后的钢筋韧性会提高，塑性会降低</w:t>
      </w:r>
    </w:p>
    <w:p>
      <w:pPr>
        <w:pStyle w:val="BodyText"/>
        <w:spacing w:line="424" w:lineRule="auto"/>
        <w:ind w:right="5827"/>
      </w:pPr>
      <w:r>
        <w:t>C.冷拉后的钢筋硬度增加，韧性提高，但直径减小D.冷拉后的钢筋强度提高，塑性不变，但脆性增加</w:t>
      </w:r>
    </w:p>
    <w:p>
      <w:pPr>
        <w:pStyle w:val="BodyText"/>
        <w:tabs>
          <w:tab w:val="left" w:pos="1269"/>
          <w:tab w:val="left" w:pos="1427"/>
          <w:tab w:val="left" w:pos="1744"/>
          <w:tab w:val="left" w:pos="2695"/>
          <w:tab w:val="left" w:pos="3803"/>
        </w:tabs>
        <w:spacing w:line="424" w:lineRule="auto"/>
        <w:ind w:right="4410"/>
      </w:pPr>
      <w:r>
        <w:t>76、(</w:t>
        <w:tab/>
        <w:t>b</w:t>
        <w:tab/>
        <w:tab/>
      </w:r>
      <w:r>
        <w:rPr>
          <w:spacing w:val="-8"/>
        </w:rPr>
        <w:t>)</w:t>
      </w:r>
      <w:r>
        <w:t>是表示“质量”正确的国际单位制的基本单位</w:t>
      </w:r>
      <w:r>
        <w:rPr>
          <w:spacing w:val="-18"/>
        </w:rPr>
        <w:t>。</w:t>
      </w:r>
      <w:r>
        <w:t>A.Kg</w:t>
        <w:tab/>
        <w:tab/>
        <w:t>B.kg</w:t>
        <w:tab/>
        <w:t>C.mg</w:t>
        <w:tab/>
        <w:t>D.Mg</w:t>
      </w:r>
    </w:p>
    <w:p>
      <w:pPr>
        <w:pStyle w:val="BodyText"/>
        <w:tabs>
          <w:tab w:val="left" w:pos="8992"/>
        </w:tabs>
        <w:spacing w:line="395" w:lineRule="exact"/>
      </w:pPr>
      <w:r>
        <w:t>77、将</w:t>
      </w:r>
      <w:r>
        <w:rPr>
          <w:spacing w:val="-61"/>
        </w:rPr>
        <w:t xml:space="preserve"> </w:t>
      </w:r>
      <w:r>
        <w:t>870</w:t>
      </w:r>
      <w:r>
        <w:rPr>
          <w:spacing w:val="-60"/>
        </w:rPr>
        <w:t xml:space="preserve"> </w:t>
      </w:r>
      <w:r>
        <w:t>修约到“百位数”的</w:t>
      </w:r>
      <w:r>
        <w:rPr>
          <w:spacing w:val="-73"/>
        </w:rPr>
        <w:t xml:space="preserve"> </w:t>
      </w:r>
      <w:r>
        <w:t>0.2</w:t>
      </w:r>
      <w:r>
        <w:rPr>
          <w:spacing w:val="-61"/>
        </w:rPr>
        <w:t xml:space="preserve"> </w:t>
      </w:r>
      <w:r>
        <w:t>单位修约，修约值</w:t>
      </w:r>
      <w:r>
        <w:rPr>
          <w:spacing w:val="-14"/>
        </w:rPr>
        <w:t>为</w:t>
      </w:r>
      <w:r>
        <w:t>(</w:t>
      </w:r>
      <w:r>
        <w:rPr>
          <w:spacing w:val="45"/>
        </w:rPr>
        <w:t xml:space="preserve"> </w:t>
      </w:r>
      <w:r>
        <w:t>c</w:t>
        <w:tab/>
      </w:r>
      <w:r>
        <w:rPr>
          <w:spacing w:val="-8"/>
        </w:rPr>
        <w:t>)</w:t>
      </w:r>
      <w:r>
        <w:t>。</w:t>
      </w:r>
    </w:p>
    <w:p>
      <w:pPr>
        <w:spacing w:after="0" w:line="395" w:lineRule="exact"/>
        <w:sectPr>
          <w:headerReference w:type="default" r:id="rId13"/>
          <w:pgSz w:w="17860" w:h="25260"/>
          <w:pgMar w:top="1740" w:right="2360" w:bottom="280" w:left="2540" w:header="1084" w:footer="0"/>
          <w:pgNumType w:start="9"/>
          <w:cols w:space="708"/>
        </w:sectPr>
      </w:pPr>
    </w:p>
    <w:p>
      <w:pPr>
        <w:pStyle w:val="BodyText"/>
        <w:spacing w:before="9"/>
        <w:ind w:left="0"/>
        <w:rPr>
          <w:sz w:val="18"/>
        </w:rPr>
      </w:pPr>
    </w:p>
    <w:p>
      <w:pPr>
        <w:pStyle w:val="BodyText"/>
        <w:tabs>
          <w:tab w:val="left" w:pos="1586"/>
          <w:tab w:val="left" w:pos="3011"/>
          <w:tab w:val="left" w:pos="4279"/>
        </w:tabs>
        <w:spacing w:before="62"/>
      </w:pPr>
      <w:r>
        <w:t>A.860</w:t>
        <w:tab/>
        <w:t>B.870</w:t>
        <w:tab/>
        <w:t>C.880</w:t>
        <w:tab/>
        <w:t>D.890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tabs>
          <w:tab w:val="left" w:pos="2054"/>
          <w:tab w:val="left" w:pos="3944"/>
          <w:tab w:val="left" w:pos="4420"/>
          <w:tab w:val="left" w:pos="5050"/>
          <w:tab w:val="left" w:pos="6465"/>
          <w:tab w:val="left" w:pos="8200"/>
        </w:tabs>
        <w:spacing w:line="424" w:lineRule="auto"/>
        <w:ind w:right="4441"/>
      </w:pPr>
      <w:r>
        <w:t>78、工程施工质量验收中检验批的质量验收不包括</w:t>
      </w:r>
      <w:r>
        <w:rPr>
          <w:spacing w:val="-18"/>
        </w:rPr>
        <w:t>（D</w:t>
        <w:tab/>
      </w:r>
      <w:r>
        <w:rPr>
          <w:spacing w:val="-19"/>
        </w:rPr>
        <w:t xml:space="preserve">） </w:t>
      </w:r>
      <w:r>
        <w:t>A.实物检查</w:t>
        <w:tab/>
        <w:t>B.资料检查</w:t>
        <w:tab/>
        <w:t>C.质量责任确认</w:t>
        <w:tab/>
        <w:t>D.资质检查  79、下列叙述不正确的是（</w:t>
        <w:tab/>
        <w:tab/>
        <w:t>D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spacing w:line="424" w:lineRule="auto"/>
        <w:ind w:right="3609"/>
      </w:pPr>
      <w:r>
        <w:t>A.大体积混凝土掺用粉煤灰主要为了减少水泥用量，降低水化热。B.混凝土电通量可以用来间接评价混凝土的密实性。</w:t>
      </w:r>
    </w:p>
    <w:p>
      <w:pPr>
        <w:pStyle w:val="BodyText"/>
        <w:spacing w:line="395" w:lineRule="exact"/>
      </w:pPr>
      <w:r>
        <w:t>C.CFG 桩施工开始前应及时进行复合地基或单桩承载力试验，以确认设计参数。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424" w:lineRule="auto"/>
        <w:ind w:right="319"/>
      </w:pPr>
      <w:r>
        <w:t>D</w:t>
      </w:r>
      <w:r>
        <w:rPr>
          <w:spacing w:val="-10"/>
        </w:rPr>
        <w:t>.见证取样检测是指在建设单位监督下，由监理单位有关人员现场取样，并送至具备相应资</w:t>
      </w:r>
      <w:r>
        <w:t>质的检测单位所进行的检测。</w:t>
      </w:r>
    </w:p>
    <w:p>
      <w:pPr>
        <w:pStyle w:val="BodyText"/>
        <w:tabs>
          <w:tab w:val="left" w:pos="4420"/>
          <w:tab w:val="left" w:pos="5050"/>
        </w:tabs>
        <w:spacing w:line="396" w:lineRule="exact"/>
      </w:pPr>
      <w:r>
        <w:t>80、下列叙述不正确的是（</w:t>
        <w:tab/>
        <w:t>C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19"/>
        </w:numPr>
        <w:tabs>
          <w:tab w:val="left" w:pos="479"/>
        </w:tabs>
        <w:spacing w:before="0" w:after="0" w:line="424" w:lineRule="auto"/>
        <w:ind w:left="160" w:right="328" w:firstLine="0"/>
        <w:jc w:val="left"/>
        <w:rPr>
          <w:sz w:val="31"/>
        </w:rPr>
      </w:pPr>
      <w:r>
        <w:rPr>
          <w:spacing w:val="1"/>
          <w:sz w:val="31"/>
        </w:rPr>
        <w:t>预应力张拉千斤顶在张拉前必须校正，校正系数不得大于</w:t>
      </w:r>
      <w:r>
        <w:rPr>
          <w:sz w:val="31"/>
        </w:rPr>
        <w:t>1.05</w:t>
      </w:r>
      <w:r>
        <w:rPr>
          <w:spacing w:val="6"/>
          <w:sz w:val="31"/>
        </w:rPr>
        <w:t xml:space="preserve"> 倍，校正有效期为一个月</w:t>
      </w:r>
      <w:r>
        <w:rPr>
          <w:spacing w:val="-16"/>
          <w:sz w:val="31"/>
        </w:rPr>
        <w:t xml:space="preserve">且不超过 </w:t>
      </w:r>
      <w:r>
        <w:rPr>
          <w:sz w:val="31"/>
        </w:rPr>
        <w:t>200</w:t>
      </w:r>
      <w:r>
        <w:rPr>
          <w:spacing w:val="-9"/>
          <w:sz w:val="31"/>
        </w:rPr>
        <w:t xml:space="preserve"> 次张拉作业，拆修更换配件的千斤顶必须重新校正。</w:t>
      </w:r>
    </w:p>
    <w:p>
      <w:pPr>
        <w:pStyle w:val="ListParagraph"/>
        <w:numPr>
          <w:ilvl w:val="0"/>
          <w:numId w:val="19"/>
        </w:numPr>
        <w:tabs>
          <w:tab w:val="left" w:pos="479"/>
        </w:tabs>
        <w:spacing w:before="0" w:after="0" w:line="424" w:lineRule="auto"/>
        <w:ind w:left="160" w:right="152" w:firstLine="0"/>
        <w:jc w:val="left"/>
        <w:rPr>
          <w:sz w:val="31"/>
        </w:rPr>
      </w:pPr>
      <w:r>
        <w:rPr>
          <w:spacing w:val="-21"/>
          <w:sz w:val="31"/>
        </w:rPr>
        <w:t>原材料的储存应按品种、生产厂家分别储存，不同品种、不同生产厂家的原材料不得混装、</w:t>
      </w:r>
      <w:r>
        <w:rPr>
          <w:spacing w:val="-22"/>
          <w:sz w:val="31"/>
        </w:rPr>
        <w:t>混堆。乳化沥青、聚合物乳液、引气剂、铝粉等要遮光储存，避免阳光直射，防潮、防雨淋。C.工程中的对安全、卫生、环境保护和公众利益起决定性作用的检验项目称为主控项目。  D.管道压浆剂（料）</w:t>
      </w:r>
      <w:r>
        <w:rPr>
          <w:spacing w:val="-29"/>
          <w:sz w:val="31"/>
        </w:rPr>
        <w:t>应检测凝结时间、流动度、泌水率、压力泌水率、</w:t>
      </w:r>
      <w:r>
        <w:rPr>
          <w:sz w:val="31"/>
        </w:rPr>
        <w:t>7d</w:t>
      </w:r>
      <w:r>
        <w:rPr>
          <w:spacing w:val="-10"/>
          <w:sz w:val="31"/>
        </w:rPr>
        <w:t xml:space="preserve"> 强度、</w:t>
      </w:r>
      <w:r>
        <w:rPr>
          <w:sz w:val="31"/>
        </w:rPr>
        <w:t>28d</w:t>
      </w:r>
      <w:r>
        <w:rPr>
          <w:spacing w:val="-3"/>
          <w:sz w:val="31"/>
        </w:rPr>
        <w:t xml:space="preserve"> 强度并且</w:t>
      </w:r>
      <w:r>
        <w:rPr>
          <w:spacing w:val="-15"/>
          <w:sz w:val="31"/>
        </w:rPr>
        <w:t>均符合标准技术要求，则判为该批号产品为合格品。如有一项不符合标准要求则判为不合 格产品。</w:t>
      </w:r>
    </w:p>
    <w:p>
      <w:pPr>
        <w:pStyle w:val="BodyText"/>
        <w:tabs>
          <w:tab w:val="left" w:pos="2374"/>
          <w:tab w:val="left" w:pos="4574"/>
          <w:tab w:val="left" w:pos="6781"/>
        </w:tabs>
        <w:spacing w:line="424" w:lineRule="auto"/>
        <w:ind w:right="4753"/>
      </w:pPr>
      <w:r>
        <w:t>81、铁路隧道工程</w:t>
      </w:r>
      <w:r>
        <w:rPr>
          <w:spacing w:val="64"/>
        </w:rPr>
        <w:t>用</w:t>
      </w:r>
      <w:r>
        <w:t xml:space="preserve">B </w:t>
      </w:r>
      <w:r>
        <w:rPr>
          <w:spacing w:val="96"/>
        </w:rPr>
        <w:t xml:space="preserve"> </w:t>
      </w:r>
      <w:r>
        <w:t>类止水带适用于</w:t>
      </w:r>
      <w:r>
        <w:rPr>
          <w:spacing w:val="-6"/>
        </w:rPr>
        <w:t>（B）</w:t>
      </w:r>
      <w:r>
        <w:t>施工部位。A、施工缝</w:t>
        <w:tab/>
      </w:r>
      <w:r>
        <w:rPr>
          <w:spacing w:val="-8"/>
        </w:rPr>
        <w:t>B</w:t>
      </w:r>
      <w:r>
        <w:t>、变形缝</w:t>
        <w:tab/>
      </w:r>
      <w:r>
        <w:rPr>
          <w:spacing w:val="-4"/>
        </w:rPr>
        <w:t>C</w:t>
      </w:r>
      <w:r>
        <w:t>、湿接缝</w:t>
        <w:tab/>
      </w:r>
      <w:r>
        <w:rPr>
          <w:spacing w:val="-3"/>
        </w:rPr>
        <w:t>D</w:t>
      </w:r>
      <w:r>
        <w:t>、沉降</w:t>
      </w:r>
      <w:r>
        <w:rPr>
          <w:spacing w:val="-17"/>
        </w:rPr>
        <w:t>缝</w:t>
      </w:r>
    </w:p>
    <w:p>
      <w:pPr>
        <w:pStyle w:val="BodyText"/>
        <w:spacing w:line="424" w:lineRule="auto"/>
        <w:ind w:right="335"/>
      </w:pPr>
      <w:r>
        <w:t>82</w:t>
      </w:r>
      <w:r>
        <w:rPr>
          <w:spacing w:val="-2"/>
        </w:rPr>
        <w:t xml:space="preserve">、当设计无具体要求时，混凝土拌合物入模含气量应符合《铁路混凝土》TB/T3275-2011 </w:t>
      </w:r>
      <w:r>
        <w:rPr>
          <w:w w:val="102"/>
        </w:rPr>
        <w:t>中的相关规定。其中</w:t>
      </w:r>
      <w:r>
        <w:rPr>
          <w:spacing w:val="-173"/>
          <w:w w:val="102"/>
        </w:rPr>
        <w:t>，</w:t>
      </w:r>
      <w:r>
        <w:rPr>
          <w:w w:val="102"/>
        </w:rPr>
        <w:t>（</w:t>
      </w:r>
      <w:r>
        <w:rPr>
          <w:spacing w:val="-4"/>
          <w:w w:val="102"/>
        </w:rPr>
        <w:t>C</w:t>
      </w:r>
      <w:r>
        <w:rPr>
          <w:w w:val="102"/>
        </w:rPr>
        <w:t>）与标准要求不一致。</w:t>
      </w:r>
    </w:p>
    <w:p>
      <w:pPr>
        <w:pStyle w:val="BodyText"/>
        <w:spacing w:line="424" w:lineRule="auto"/>
        <w:ind w:right="7432"/>
        <w:jc w:val="both"/>
      </w:pPr>
      <w:r>
        <w:t>A、冻融作用等级为D1 时含气量≥4.0% B、冻融作用等级为D2 时含气量≥5.0% C、无抗冻要求时含气量也不作要求</w:t>
      </w:r>
    </w:p>
    <w:p>
      <w:pPr>
        <w:pStyle w:val="BodyText"/>
        <w:spacing w:line="395" w:lineRule="exact"/>
        <w:jc w:val="both"/>
      </w:pPr>
      <w:r>
        <w:t>D、冻融作用等级为D4 时含气量≥6.0%</w:t>
      </w:r>
    </w:p>
    <w:p>
      <w:pPr>
        <w:pStyle w:val="BodyText"/>
        <w:spacing w:before="11"/>
        <w:ind w:left="0"/>
        <w:rPr>
          <w:sz w:val="22"/>
        </w:rPr>
      </w:pPr>
    </w:p>
    <w:p>
      <w:pPr>
        <w:pStyle w:val="BodyText"/>
        <w:tabs>
          <w:tab w:val="left" w:pos="2370"/>
          <w:tab w:val="left" w:pos="4574"/>
          <w:tab w:val="left" w:pos="6781"/>
        </w:tabs>
        <w:spacing w:line="424" w:lineRule="auto"/>
        <w:ind w:right="3021"/>
      </w:pPr>
      <w:r>
        <w:rPr>
          <w:w w:val="102"/>
        </w:rPr>
        <w:t>8</w:t>
      </w:r>
      <w:r>
        <w:rPr>
          <w:spacing w:val="-1"/>
          <w:w w:val="102"/>
        </w:rPr>
        <w:t>3</w:t>
      </w:r>
      <w:r>
        <w:rPr>
          <w:w w:val="102"/>
        </w:rPr>
        <w:t>、由检测机构的最高管理者批准发布的质量宗旨和质量方向是</w:t>
      </w:r>
      <w:r>
        <w:rPr>
          <w:spacing w:val="-46"/>
          <w:w w:val="102"/>
        </w:rPr>
        <w:t>（</w:t>
      </w:r>
      <w:r>
        <w:rPr>
          <w:spacing w:val="-1"/>
          <w:w w:val="102"/>
        </w:rPr>
        <w:t>B</w:t>
      </w:r>
      <w:r>
        <w:rPr>
          <w:spacing w:val="-159"/>
          <w:w w:val="102"/>
        </w:rPr>
        <w:t>）</w:t>
      </w:r>
      <w:r>
        <w:rPr>
          <w:spacing w:val="-14"/>
          <w:w w:val="102"/>
        </w:rPr>
        <w:t>。</w:t>
      </w:r>
      <w:r>
        <w:rPr>
          <w:w w:val="102"/>
        </w:rPr>
        <w:t xml:space="preserve"> </w:t>
      </w:r>
      <w:r>
        <w:t>A、质量目标</w:t>
        <w:tab/>
      </w:r>
      <w:r>
        <w:rPr>
          <w:spacing w:val="-4"/>
        </w:rPr>
        <w:t>B</w:t>
      </w:r>
      <w:r>
        <w:t>、质量方针</w:t>
        <w:tab/>
      </w:r>
      <w:r>
        <w:rPr>
          <w:spacing w:val="-4"/>
        </w:rPr>
        <w:t>C</w:t>
      </w:r>
      <w:r>
        <w:t>、质量手册</w:t>
        <w:tab/>
      </w:r>
      <w:r>
        <w:rPr>
          <w:spacing w:val="-3"/>
        </w:rPr>
        <w:t>D</w:t>
      </w:r>
      <w:r>
        <w:t>、作业指导书</w:t>
      </w:r>
    </w:p>
    <w:p>
      <w:pPr>
        <w:pStyle w:val="BodyText"/>
        <w:spacing w:line="424" w:lineRule="auto"/>
        <w:ind w:right="314"/>
      </w:pPr>
      <w:r>
        <w:t>84</w:t>
      </w:r>
      <w:r>
        <w:rPr>
          <w:spacing w:val="-12"/>
        </w:rPr>
        <w:t>、钢筋拉伸试验在塑性范围和直至规定强度</w:t>
      </w:r>
      <w:r>
        <w:t>（</w:t>
      </w:r>
      <w:r>
        <w:rPr>
          <w:spacing w:val="-8"/>
        </w:rPr>
        <w:t>规定非比例延伸强度、规定总延伸强度和规</w:t>
      </w:r>
      <w:r>
        <w:rPr>
          <w:w w:val="102"/>
        </w:rPr>
        <w:t>定残余延伸强度）应变速率不应超过</w:t>
      </w:r>
      <w:r>
        <w:rPr>
          <w:spacing w:val="-25"/>
          <w:w w:val="102"/>
        </w:rPr>
        <w:t>（</w:t>
      </w:r>
      <w:r>
        <w:rPr>
          <w:w w:val="102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。</w:t>
      </w:r>
    </w:p>
    <w:p>
      <w:pPr>
        <w:spacing w:after="0" w:line="42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https://d.book118.com/308050035102006022</w:t>
        </w:r>
      </w:hyperlink>
    </w:p>
    <w:p>
      <w:pPr>
        <w:spacing w:after="0" w:line="424" w:lineRule="auto"/>
      </w:pPr>
    </w:p>
    <w:sectPr>
      <w:headerReference w:type="default" r:id="rId15"/>
      <w:pgSz w:w="17860" w:h="25260"/>
      <w:pgMar w:top="1740" w:right="2360" w:bottom="280" w:left="2540" w:header="1084" w:footer="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61pt;height:15.5pt;margin-top:53.2pt;margin-left:215.9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61pt;height:15.5pt;margin-top:53.2pt;margin-left:215.9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9983652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3652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61pt;height:15.5pt;margin-top:53.2pt;margin-left:215.9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9653122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3122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61pt;height:15.5pt;margin-top:53.2pt;margin-left:215.9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5272438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2438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61pt;height:15.5pt;margin-top:53.2pt;margin-left:215.9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0617066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17066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61pt;height:15.5pt;margin-top:53.2pt;margin-left:215.9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5322854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22854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61pt;height:15.5pt;margin-top:53.2pt;margin-left:215.9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1976549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6549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61pt;height:15.5pt;margin-top:53.2pt;margin-left:215.9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8873087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73087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61pt;height:15.5pt;margin-top:53.2pt;margin-left:215.9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1066800</wp:posOffset>
          </wp:positionV>
          <wp:extent cx="8001000" cy="38100"/>
          <wp:effectExtent l="0" t="0" r="0" b="0"/>
          <wp:wrapNone/>
          <wp:docPr id="16578888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8888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61pt;height:15.5pt;margin-top:53.2pt;margin-left:215.9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中国中铁第十四届青年技能竞赛工程试验技能大赛理论试题库（含参考答案）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CE7AF"/>
    <w:multiLevelType w:val="hybridMultilevel"/>
    <w:tmpl w:val="00000000"/>
    <w:lvl w:ilvl="0">
      <w:start w:val="1"/>
      <w:numFmt w:val="upperLetter"/>
      <w:lvlText w:val="%1."/>
      <w:lvlJc w:val="left"/>
      <w:pPr>
        <w:ind w:left="160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318"/>
      </w:pPr>
      <w:rPr>
        <w:rFonts w:hint="default"/>
      </w:rPr>
    </w:lvl>
  </w:abstractNum>
  <w:abstractNum w:abstractNumId="1">
    <w:nsid w:val="07FB3C74"/>
    <w:multiLevelType w:val="hybridMultilevel"/>
    <w:tmpl w:val="00000000"/>
    <w:lvl w:ilvl="0">
      <w:start w:val="104"/>
      <w:numFmt w:val="decimal"/>
      <w:lvlText w:val="%1."/>
      <w:lvlJc w:val="left"/>
      <w:pPr>
        <w:ind w:left="794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93"/>
      </w:pPr>
      <w:rPr>
        <w:rFonts w:hint="default"/>
      </w:rPr>
    </w:lvl>
  </w:abstractNum>
  <w:abstractNum w:abstractNumId="2">
    <w:nsid w:val="0DB315DA"/>
    <w:multiLevelType w:val="hybridMultilevel"/>
    <w:tmpl w:val="00000000"/>
    <w:lvl w:ilvl="0">
      <w:start w:val="250"/>
      <w:numFmt w:val="decimal"/>
      <w:lvlText w:val="%1."/>
      <w:lvlJc w:val="left"/>
      <w:pPr>
        <w:ind w:left="16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6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5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635"/>
      </w:pPr>
      <w:rPr>
        <w:rFonts w:hint="default"/>
      </w:rPr>
    </w:lvl>
  </w:abstractNum>
  <w:abstractNum w:abstractNumId="3">
    <w:nsid w:val="121ACFCC"/>
    <w:multiLevelType w:val="hybridMultilevel"/>
    <w:tmpl w:val="00000000"/>
    <w:lvl w:ilvl="0">
      <w:start w:val="56"/>
      <w:numFmt w:val="decimal"/>
      <w:lvlText w:val="%1."/>
      <w:lvlJc w:val="left"/>
      <w:pPr>
        <w:ind w:left="16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635"/>
      </w:pPr>
      <w:rPr>
        <w:rFonts w:hint="default"/>
      </w:rPr>
    </w:lvl>
  </w:abstractNum>
  <w:abstractNum w:abstractNumId="4">
    <w:nsid w:val="14880BBC"/>
    <w:multiLevelType w:val="hybridMultilevel"/>
    <w:tmpl w:val="00000000"/>
    <w:lvl w:ilvl="0">
      <w:start w:val="53"/>
      <w:numFmt w:val="decimal"/>
      <w:lvlText w:val="%1."/>
      <w:lvlJc w:val="left"/>
      <w:pPr>
        <w:ind w:left="79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635"/>
      </w:pPr>
      <w:rPr>
        <w:rFonts w:hint="default"/>
      </w:rPr>
    </w:lvl>
  </w:abstractNum>
  <w:abstractNum w:abstractNumId="5">
    <w:nsid w:val="16215455"/>
    <w:multiLevelType w:val="hybridMultilevel"/>
    <w:tmpl w:val="00000000"/>
    <w:lvl w:ilvl="0">
      <w:start w:val="1"/>
      <w:numFmt w:val="upperLetter"/>
      <w:lvlText w:val="%1."/>
      <w:lvlJc w:val="left"/>
      <w:pPr>
        <w:ind w:left="1231" w:hanging="59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18" w:hanging="5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97" w:hanging="5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5" w:hanging="5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54" w:hanging="5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33" w:hanging="5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1" w:hanging="5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90" w:hanging="5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9" w:hanging="596"/>
      </w:pPr>
      <w:rPr>
        <w:rFonts w:hint="default"/>
      </w:rPr>
    </w:lvl>
  </w:abstractNum>
  <w:abstractNum w:abstractNumId="6">
    <w:nsid w:val="1730BF9A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77"/>
        <w:jc w:val="right"/>
      </w:pPr>
      <w:rPr>
        <w:rFonts w:ascii="宋体" w:eastAsia="宋体" w:hAnsi="宋体" w:cs="宋体" w:hint="default"/>
        <w:spacing w:val="-3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477"/>
      </w:pPr>
      <w:rPr>
        <w:rFonts w:hint="default"/>
      </w:rPr>
    </w:lvl>
  </w:abstractNum>
  <w:abstractNum w:abstractNumId="7">
    <w:nsid w:val="1A999CA1"/>
    <w:multiLevelType w:val="hybridMultilevel"/>
    <w:tmpl w:val="00000000"/>
    <w:lvl w:ilvl="0">
      <w:start w:val="1"/>
      <w:numFmt w:val="upperLetter"/>
      <w:lvlText w:val="%1."/>
      <w:lvlJc w:val="left"/>
      <w:pPr>
        <w:ind w:left="160" w:hanging="476"/>
        <w:jc w:val="righ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4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1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8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1" w:hanging="476"/>
      </w:pPr>
      <w:rPr>
        <w:rFonts w:hint="default"/>
      </w:rPr>
    </w:lvl>
  </w:abstractNum>
  <w:abstractNum w:abstractNumId="8">
    <w:nsid w:val="220127C7"/>
    <w:multiLevelType w:val="hybridMultilevel"/>
    <w:tmpl w:val="00000000"/>
    <w:lvl w:ilvl="0">
      <w:start w:val="142"/>
      <w:numFmt w:val="decimal"/>
      <w:lvlText w:val="%1."/>
      <w:lvlJc w:val="left"/>
      <w:pPr>
        <w:ind w:left="9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93"/>
      </w:pPr>
      <w:rPr>
        <w:rFonts w:hint="default"/>
      </w:rPr>
    </w:lvl>
  </w:abstractNum>
  <w:abstractNum w:abstractNumId="9">
    <w:nsid w:val="2AC3D5BE"/>
    <w:multiLevelType w:val="hybridMultilevel"/>
    <w:tmpl w:val="00000000"/>
    <w:lvl w:ilvl="0">
      <w:start w:val="147"/>
      <w:numFmt w:val="decimal"/>
      <w:lvlText w:val="%1."/>
      <w:lvlJc w:val="left"/>
      <w:pPr>
        <w:ind w:left="160" w:hanging="947"/>
        <w:jc w:val="left"/>
      </w:pPr>
      <w:rPr>
        <w:rFonts w:ascii="宋体" w:eastAsia="宋体" w:hAnsi="宋体" w:cs="宋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39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947"/>
      </w:pPr>
      <w:rPr>
        <w:rFonts w:hint="default"/>
      </w:rPr>
    </w:lvl>
  </w:abstractNum>
  <w:abstractNum w:abstractNumId="10">
    <w:nsid w:val="2C9F8A10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77"/>
        <w:jc w:val="right"/>
      </w:pPr>
      <w:rPr>
        <w:rFonts w:ascii="宋体" w:eastAsia="宋体" w:hAnsi="宋体" w:cs="宋体" w:hint="default"/>
        <w:spacing w:val="-37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477"/>
      </w:pPr>
      <w:rPr>
        <w:rFonts w:hint="default"/>
      </w:rPr>
    </w:lvl>
  </w:abstractNum>
  <w:abstractNum w:abstractNumId="11">
    <w:nsid w:val="31CB5403"/>
    <w:multiLevelType w:val="hybridMultilevel"/>
    <w:tmpl w:val="00000000"/>
    <w:lvl w:ilvl="0">
      <w:start w:val="237"/>
      <w:numFmt w:val="decimal"/>
      <w:lvlText w:val="%1."/>
      <w:lvlJc w:val="left"/>
      <w:pPr>
        <w:ind w:left="16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635"/>
      </w:pPr>
      <w:rPr>
        <w:rFonts w:hint="default"/>
      </w:rPr>
    </w:lvl>
  </w:abstractNum>
  <w:abstractNum w:abstractNumId="12">
    <w:nsid w:val="344E2965"/>
    <w:multiLevelType w:val="hybridMultilevel"/>
    <w:tmpl w:val="00000000"/>
    <w:lvl w:ilvl="0">
      <w:start w:val="48"/>
      <w:numFmt w:val="decimal"/>
      <w:lvlText w:val="%1."/>
      <w:lvlJc w:val="left"/>
      <w:pPr>
        <w:ind w:left="160" w:hanging="635"/>
        <w:jc w:val="left"/>
      </w:pPr>
      <w:rPr>
        <w:rFonts w:ascii="宋体" w:eastAsia="宋体" w:hAnsi="宋体" w:cs="宋体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635"/>
      </w:pPr>
      <w:rPr>
        <w:rFonts w:hint="default"/>
      </w:rPr>
    </w:lvl>
  </w:abstractNum>
  <w:abstractNum w:abstractNumId="13">
    <w:nsid w:val="365A0413"/>
    <w:multiLevelType w:val="hybridMultilevel"/>
    <w:tmpl w:val="00000000"/>
    <w:lvl w:ilvl="0">
      <w:start w:val="214"/>
      <w:numFmt w:val="decimal"/>
      <w:lvlText w:val="%1."/>
      <w:lvlJc w:val="left"/>
      <w:pPr>
        <w:ind w:left="160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3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89"/>
      </w:pPr>
      <w:rPr>
        <w:rFonts w:hint="default"/>
      </w:rPr>
    </w:lvl>
  </w:abstractNum>
  <w:abstractNum w:abstractNumId="14">
    <w:nsid w:val="41E55F76"/>
    <w:multiLevelType w:val="hybridMultilevel"/>
    <w:tmpl w:val="00000000"/>
    <w:lvl w:ilvl="0">
      <w:start w:val="1"/>
      <w:numFmt w:val="upperLetter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3" w:hanging="318"/>
      </w:pPr>
      <w:rPr>
        <w:rFonts w:hint="default"/>
      </w:rPr>
    </w:lvl>
  </w:abstractNum>
  <w:abstractNum w:abstractNumId="15">
    <w:nsid w:val="440B3A32"/>
    <w:multiLevelType w:val="hybridMultilevel"/>
    <w:tmpl w:val="00000000"/>
    <w:lvl w:ilvl="0">
      <w:start w:val="230"/>
      <w:numFmt w:val="decimal"/>
      <w:lvlText w:val="%1."/>
      <w:lvlJc w:val="left"/>
      <w:pPr>
        <w:ind w:left="79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63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8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1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9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19" w:hanging="318"/>
      </w:pPr>
      <w:rPr>
        <w:rFonts w:hint="default"/>
      </w:rPr>
    </w:lvl>
  </w:abstractNum>
  <w:abstractNum w:abstractNumId="16">
    <w:nsid w:val="4589342F"/>
    <w:multiLevelType w:val="hybridMultilevel"/>
    <w:tmpl w:val="00000000"/>
    <w:lvl w:ilvl="0">
      <w:start w:val="168"/>
      <w:numFmt w:val="decimal"/>
      <w:lvlText w:val="%1."/>
      <w:lvlJc w:val="left"/>
      <w:pPr>
        <w:ind w:left="94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41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789"/>
      </w:pPr>
      <w:rPr>
        <w:rFonts w:hint="default"/>
      </w:rPr>
    </w:lvl>
  </w:abstractNum>
  <w:abstractNum w:abstractNumId="17">
    <w:nsid w:val="4E8CDF75"/>
    <w:multiLevelType w:val="hybridMultilevel"/>
    <w:tmpl w:val="00000000"/>
    <w:lvl w:ilvl="0">
      <w:start w:val="209"/>
      <w:numFmt w:val="decimal"/>
      <w:lvlText w:val="%1."/>
      <w:lvlJc w:val="left"/>
      <w:pPr>
        <w:ind w:left="160" w:hanging="71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39" w:hanging="7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17"/>
      </w:pPr>
      <w:rPr>
        <w:rFonts w:hint="default"/>
      </w:rPr>
    </w:lvl>
  </w:abstractNum>
  <w:abstractNum w:abstractNumId="18">
    <w:nsid w:val="500D6DD5"/>
    <w:multiLevelType w:val="hybridMultilevel"/>
    <w:tmpl w:val="00000000"/>
    <w:lvl w:ilvl="0">
      <w:start w:val="218"/>
      <w:numFmt w:val="decimal"/>
      <w:lvlText w:val="%1."/>
      <w:lvlJc w:val="left"/>
      <w:pPr>
        <w:ind w:left="94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41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1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789"/>
      </w:pPr>
      <w:rPr>
        <w:rFonts w:hint="default"/>
      </w:rPr>
    </w:lvl>
  </w:abstractNum>
  <w:abstractNum w:abstractNumId="19">
    <w:nsid w:val="566DACC8"/>
    <w:multiLevelType w:val="hybridMultilevel"/>
    <w:tmpl w:val="00000000"/>
    <w:lvl w:ilvl="0">
      <w:start w:val="17"/>
      <w:numFmt w:val="decimal"/>
      <w:lvlText w:val="%1."/>
      <w:lvlJc w:val="left"/>
      <w:pPr>
        <w:ind w:left="160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477"/>
      </w:pPr>
      <w:rPr>
        <w:rFonts w:hint="default"/>
      </w:rPr>
    </w:lvl>
  </w:abstractNum>
  <w:abstractNum w:abstractNumId="20">
    <w:nsid w:val="61035BF3"/>
    <w:multiLevelType w:val="hybridMultilevel"/>
    <w:tmpl w:val="00000000"/>
    <w:lvl w:ilvl="0">
      <w:start w:val="203"/>
      <w:numFmt w:val="decimal"/>
      <w:lvlText w:val="%1."/>
      <w:lvlJc w:val="left"/>
      <w:pPr>
        <w:ind w:left="795" w:hanging="635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635"/>
      </w:pPr>
      <w:rPr>
        <w:rFonts w:hint="default"/>
      </w:rPr>
    </w:lvl>
  </w:abstractNum>
  <w:abstractNum w:abstractNumId="21">
    <w:nsid w:val="639913BC"/>
    <w:multiLevelType w:val="hybridMultilevel"/>
    <w:tmpl w:val="00000000"/>
    <w:lvl w:ilvl="0">
      <w:start w:val="112"/>
      <w:numFmt w:val="decimal"/>
      <w:lvlText w:val="%1."/>
      <w:lvlJc w:val="left"/>
      <w:pPr>
        <w:ind w:left="794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7" w:hanging="793"/>
      </w:pPr>
      <w:rPr>
        <w:rFonts w:hint="default"/>
      </w:rPr>
    </w:lvl>
  </w:abstractNum>
  <w:abstractNum w:abstractNumId="22">
    <w:nsid w:val="71AF55BF"/>
    <w:multiLevelType w:val="hybridMultilevel"/>
    <w:tmpl w:val="00000000"/>
    <w:lvl w:ilvl="0">
      <w:start w:val="245"/>
      <w:numFmt w:val="decimal"/>
      <w:lvlText w:val="%1."/>
      <w:lvlJc w:val="left"/>
      <w:pPr>
        <w:ind w:left="16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635"/>
      </w:pPr>
      <w:rPr>
        <w:rFonts w:hint="default"/>
      </w:rPr>
    </w:lvl>
  </w:abstractNum>
  <w:abstractNum w:abstractNumId="23">
    <w:nsid w:val="72361B58"/>
    <w:multiLevelType w:val="hybridMultilevel"/>
    <w:tmpl w:val="00000000"/>
    <w:lvl w:ilvl="0">
      <w:start w:val="172"/>
      <w:numFmt w:val="decimal"/>
      <w:lvlText w:val="%1."/>
      <w:lvlJc w:val="left"/>
      <w:pPr>
        <w:ind w:left="160" w:hanging="793"/>
        <w:jc w:val="left"/>
      </w:pPr>
      <w:rPr>
        <w:rFonts w:ascii="宋体" w:eastAsia="宋体" w:hAnsi="宋体" w:cs="宋体" w:hint="default"/>
        <w:spacing w:val="-10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93"/>
      </w:pPr>
      <w:rPr>
        <w:rFonts w:hint="default"/>
      </w:rPr>
    </w:lvl>
  </w:abstractNum>
  <w:abstractNum w:abstractNumId="24">
    <w:nsid w:val="7681E644"/>
    <w:multiLevelType w:val="hybridMultilevel"/>
    <w:tmpl w:val="00000000"/>
    <w:lvl w:ilvl="0">
      <w:start w:val="240"/>
      <w:numFmt w:val="decimal"/>
      <w:lvlText w:val="%1."/>
      <w:lvlJc w:val="left"/>
      <w:pPr>
        <w:ind w:left="794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00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1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2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3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4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5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0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7" w:hanging="789"/>
      </w:pPr>
      <w:rPr>
        <w:rFonts w:hint="default"/>
      </w:rPr>
    </w:lvl>
  </w:abstractNum>
  <w:abstractNum w:abstractNumId="25">
    <w:nsid w:val="78DF70F6"/>
    <w:multiLevelType w:val="hybridMultilevel"/>
    <w:tmpl w:val="00000000"/>
    <w:lvl w:ilvl="0">
      <w:start w:val="1"/>
      <w:numFmt w:val="upperLetter"/>
      <w:lvlText w:val="%1."/>
      <w:lvlJc w:val="left"/>
      <w:pPr>
        <w:ind w:left="95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18"/>
      </w:pPr>
      <w:rPr>
        <w:rFonts w:hint="default"/>
      </w:rPr>
    </w:lvl>
  </w:abstractNum>
  <w:abstractNum w:abstractNumId="26">
    <w:nsid w:val="7C656800"/>
    <w:multiLevelType w:val="hybridMultilevel"/>
    <w:tmpl w:val="00000000"/>
    <w:lvl w:ilvl="0">
      <w:start w:val="1"/>
      <w:numFmt w:val="upperLetter"/>
      <w:lvlText w:val="%1."/>
      <w:lvlJc w:val="left"/>
      <w:pPr>
        <w:ind w:left="47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3" w:hanging="318"/>
      </w:pPr>
      <w:rPr>
        <w:rFonts w:hint="default"/>
      </w:rPr>
    </w:lvl>
  </w:abstractNum>
  <w:num w:numId="1">
    <w:abstractNumId w:val="25"/>
  </w:num>
  <w:num w:numId="2">
    <w:abstractNumId w:val="5"/>
  </w:num>
  <w:num w:numId="3">
    <w:abstractNumId w:val="2"/>
  </w:num>
  <w:num w:numId="4">
    <w:abstractNumId w:val="22"/>
  </w:num>
  <w:num w:numId="5">
    <w:abstractNumId w:val="24"/>
  </w:num>
  <w:num w:numId="6">
    <w:abstractNumId w:val="11"/>
  </w:num>
  <w:num w:numId="7">
    <w:abstractNumId w:val="15"/>
  </w:num>
  <w:num w:numId="8">
    <w:abstractNumId w:val="18"/>
  </w:num>
  <w:num w:numId="9">
    <w:abstractNumId w:val="13"/>
  </w:num>
  <w:num w:numId="10">
    <w:abstractNumId w:val="17"/>
  </w:num>
  <w:num w:numId="11">
    <w:abstractNumId w:val="20"/>
  </w:num>
  <w:num w:numId="12">
    <w:abstractNumId w:val="23"/>
  </w:num>
  <w:num w:numId="13">
    <w:abstractNumId w:val="16"/>
  </w:num>
  <w:num w:numId="14">
    <w:abstractNumId w:val="9"/>
  </w:num>
  <w:num w:numId="15">
    <w:abstractNumId w:val="8"/>
  </w:num>
  <w:num w:numId="16">
    <w:abstractNumId w:val="7"/>
  </w:num>
  <w:num w:numId="17">
    <w:abstractNumId w:val="21"/>
  </w:num>
  <w:num w:numId="18">
    <w:abstractNumId w:val="1"/>
  </w:num>
  <w:num w:numId="19">
    <w:abstractNumId w:val="0"/>
  </w:num>
  <w:num w:numId="20">
    <w:abstractNumId w:val="14"/>
  </w:num>
  <w:num w:numId="21">
    <w:abstractNumId w:val="26"/>
  </w:num>
  <w:num w:numId="22">
    <w:abstractNumId w:val="3"/>
  </w:num>
  <w:num w:numId="23">
    <w:abstractNumId w:val="4"/>
  </w:num>
  <w:num w:numId="24">
    <w:abstractNumId w:val="12"/>
  </w:num>
  <w:num w:numId="25">
    <w:abstractNumId w:val="19"/>
  </w:num>
  <w:num w:numId="26">
    <w:abstractNumId w:val="6"/>
  </w:num>
  <w:num w:numId="2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298" w:lineRule="exact"/>
      <w:ind w:left="1000"/>
      <w:outlineLvl w:val="0"/>
    </w:pPr>
    <w:rPr>
      <w:rFonts w:ascii="Gill Sans MT" w:eastAsia="Gill Sans MT" w:hAnsi="Gill Sans MT" w:cs="Gill Sans MT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60"/>
    </w:pPr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6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335" w:lineRule="exac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yperlink" Target="https://d.book118.com/308050035102006022" TargetMode="External" /><Relationship Id="rId15" Type="http://schemas.openxmlformats.org/officeDocument/2006/relationships/header" Target="head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2023-12-08T07:57:22Z</dcterms:created>
  <dcterms:modified xsi:type="dcterms:W3CDTF">2023-12-08T07:57:22Z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2022-10-07T00:00:00Z</vt:filetime>
  </property>
  <property fmtid="{D5CDD505-2E9C-101B-9397-08002B2CF9AE}" pid="3" name="LastSaved">
    <vt:filetime>2023-12-08T00:00:00Z</vt:filetime>
  </property>
</Properties>
</file>