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4A6" w:rsidP="00B534A6">
      <w:pPr>
        <w:tabs>
          <w:tab w:val="left" w:pos="8460"/>
          <w:tab w:val="left" w:pos="9720"/>
        </w:tabs>
        <w:adjustRightInd w:val="0"/>
        <w:snapToGrid w:val="0"/>
        <w:spacing w:line="360" w:lineRule="auto"/>
        <w:rPr>
          <w:rFonts w:ascii="宋体" w:hAnsi="宋体"/>
          <w:bCs/>
          <w:sz w:val="28"/>
        </w:rPr>
      </w:pPr>
    </w:p>
    <w:p w:rsidR="00B534A6" w:rsidP="00B534A6">
      <w:pPr>
        <w:tabs>
          <w:tab w:val="left" w:pos="8460"/>
          <w:tab w:val="left" w:pos="9720"/>
        </w:tabs>
        <w:adjustRightInd w:val="0"/>
        <w:snapToGrid w:val="0"/>
        <w:spacing w:line="360" w:lineRule="auto"/>
        <w:jc w:val="left"/>
        <w:rPr>
          <w:rFonts w:ascii="宋体" w:hAnsi="宋体"/>
          <w:bCs/>
          <w:sz w:val="28"/>
        </w:rPr>
      </w:pPr>
    </w:p>
    <w:p w:rsidR="00B534A6" w:rsidRPr="00250C6E" w:rsidP="00B534A6">
      <w:pPr>
        <w:tabs>
          <w:tab w:val="left" w:pos="8460"/>
          <w:tab w:val="left" w:pos="9720"/>
        </w:tabs>
        <w:jc w:val="center"/>
        <w:rPr>
          <w:rFonts w:ascii="宋体" w:hAnsi="宋体"/>
          <w:b/>
          <w:sz w:val="52"/>
        </w:rPr>
      </w:pPr>
      <w:r w:rsidRPr="00250C6E">
        <w:rPr>
          <w:rFonts w:ascii="宋体" w:hAnsi="宋体" w:hint="eastAsia"/>
          <w:b/>
          <w:sz w:val="52"/>
        </w:rPr>
        <w:t>风电工程建设安全健康环境检查评价表（试行）</w:t>
      </w:r>
    </w:p>
    <w:p w:rsidR="00B534A6" w:rsidRPr="00250C6E" w:rsidP="00B534A6">
      <w:pPr>
        <w:pStyle w:val="Date"/>
        <w:adjustRightInd w:val="0"/>
        <w:snapToGrid w:val="0"/>
        <w:spacing w:line="360" w:lineRule="auto"/>
        <w:ind w:left="0" w:hanging="1" w:leftChars="0"/>
        <w:rPr>
          <w:rFonts w:ascii="宋体" w:eastAsia="宋体"/>
          <w:b w:val="0"/>
          <w:bCs/>
          <w:sz w:val="28"/>
        </w:rPr>
      </w:pPr>
    </w:p>
    <w:p w:rsidR="00B534A6" w:rsidRPr="00250C6E" w:rsidP="00B534A6">
      <w:pPr>
        <w:adjustRightInd w:val="0"/>
        <w:snapToGrid w:val="0"/>
        <w:spacing w:line="360" w:lineRule="auto"/>
        <w:rPr>
          <w:bCs/>
          <w:sz w:val="28"/>
        </w:rPr>
      </w:pPr>
    </w:p>
    <w:p w:rsidR="00B534A6" w:rsidRPr="00250C6E" w:rsidP="00B534A6">
      <w:pPr>
        <w:adjustRightInd w:val="0"/>
        <w:snapToGrid w:val="0"/>
        <w:spacing w:line="360" w:lineRule="auto"/>
        <w:rPr>
          <w:bCs/>
          <w:sz w:val="28"/>
        </w:rPr>
      </w:pPr>
    </w:p>
    <w:p w:rsidR="00B534A6" w:rsidRPr="00250C6E" w:rsidP="00B534A6">
      <w:pPr>
        <w:adjustRightInd w:val="0"/>
        <w:snapToGrid w:val="0"/>
        <w:spacing w:line="360" w:lineRule="auto"/>
        <w:rPr>
          <w:rFonts w:ascii="宋体" w:hAnsi="宋体"/>
          <w:b/>
          <w:sz w:val="28"/>
        </w:rPr>
      </w:pPr>
    </w:p>
    <w:p w:rsidR="00B534A6" w:rsidRPr="00250C6E" w:rsidP="00B534A6">
      <w:pPr>
        <w:adjustRightInd w:val="0"/>
        <w:snapToGrid w:val="0"/>
        <w:spacing w:line="360" w:lineRule="auto"/>
        <w:rPr>
          <w:rFonts w:ascii="宋体" w:hAnsi="宋体"/>
          <w:sz w:val="28"/>
        </w:rPr>
      </w:pPr>
    </w:p>
    <w:p w:rsidR="00B534A6" w:rsidRPr="00250C6E" w:rsidP="00B534A6">
      <w:pPr>
        <w:tabs>
          <w:tab w:val="left" w:pos="8460"/>
          <w:tab w:val="left" w:pos="9720"/>
        </w:tabs>
        <w:adjustRightInd w:val="0"/>
        <w:snapToGrid w:val="0"/>
        <w:spacing w:line="360" w:lineRule="auto"/>
        <w:rPr>
          <w:rFonts w:ascii="宋体" w:hAnsi="宋体"/>
          <w:b/>
          <w:sz w:val="28"/>
        </w:rPr>
      </w:pPr>
    </w:p>
    <w:p w:rsidR="00B534A6" w:rsidRPr="00250C6E" w:rsidP="00B534A6">
      <w:pPr>
        <w:tabs>
          <w:tab w:val="left" w:pos="8460"/>
          <w:tab w:val="left" w:pos="9720"/>
        </w:tabs>
        <w:adjustRightInd w:val="0"/>
        <w:snapToGrid w:val="0"/>
        <w:spacing w:line="360" w:lineRule="auto"/>
        <w:rPr>
          <w:rFonts w:ascii="宋体" w:hAnsi="宋体"/>
          <w:b/>
          <w:sz w:val="28"/>
        </w:rPr>
        <w:sectPr w:rsidSect="00B534A6">
          <w:footerReference w:type="default" r:id="rId4"/>
          <w:footerReference w:type="first" r:id="rId5"/>
          <w:pgSz w:w="16840" w:h="11907" w:orient="landscape" w:code="9"/>
          <w:pgMar w:top="1418" w:right="1418" w:bottom="1418" w:left="1418" w:header="851" w:footer="851" w:gutter="0"/>
          <w:cols w:space="425"/>
          <w:docGrid w:linePitch="312"/>
        </w:sectPr>
      </w:pPr>
    </w:p>
    <w:p w:rsidR="00B534A6" w:rsidRPr="00250C6E" w:rsidP="00B534A6">
      <w:pPr>
        <w:tabs>
          <w:tab w:val="left" w:pos="8460"/>
          <w:tab w:val="left" w:pos="9720"/>
        </w:tabs>
        <w:jc w:val="center"/>
        <w:rPr>
          <w:rFonts w:ascii="宋体" w:hAnsi="宋体"/>
          <w:b/>
          <w:sz w:val="32"/>
        </w:rPr>
      </w:pPr>
      <w:r w:rsidRPr="00250C6E">
        <w:rPr>
          <w:rFonts w:ascii="宋体" w:hAnsi="宋体" w:hint="eastAsia"/>
          <w:b/>
          <w:sz w:val="32"/>
        </w:rPr>
        <w:t>风</w:t>
      </w:r>
      <w:r w:rsidRPr="00250C6E">
        <w:rPr>
          <w:rFonts w:ascii="宋体" w:hAnsi="宋体" w:hint="eastAsia"/>
          <w:b/>
          <w:sz w:val="32"/>
        </w:rPr>
        <w:t>电工程建设安全健康环境检查评价表编制与使用说明</w:t>
      </w:r>
    </w:p>
    <w:p w:rsidR="00B534A6" w:rsidRPr="00250C6E" w:rsidP="00B534A6">
      <w:pPr>
        <w:adjustRightInd w:val="0"/>
        <w:snapToGrid w:val="0"/>
        <w:spacing w:line="360" w:lineRule="auto"/>
        <w:jc w:val="left"/>
        <w:rPr>
          <w:rFonts w:ascii="仿宋_GB2312" w:eastAsia="仿宋_GB2312" w:hAnsi="宋体"/>
          <w:bCs/>
          <w:sz w:val="28"/>
        </w:rPr>
      </w:pPr>
    </w:p>
    <w:p w:rsidR="00B534A6" w:rsidRPr="00250C6E" w:rsidP="00D27265">
      <w:pPr>
        <w:adjustRightInd w:val="0"/>
        <w:snapToGrid w:val="0"/>
        <w:spacing w:line="360" w:lineRule="auto"/>
        <w:ind w:firstLine="650" w:firstLineChars="232"/>
        <w:rPr>
          <w:rFonts w:ascii="仿宋_GB2312" w:eastAsia="仿宋_GB2312" w:hAnsi="宋体"/>
          <w:b/>
          <w:sz w:val="28"/>
        </w:rPr>
      </w:pPr>
      <w:r w:rsidRPr="00250C6E">
        <w:rPr>
          <w:rFonts w:ascii="仿宋_GB2312" w:eastAsia="仿宋_GB2312" w:hAnsi="宋体" w:hint="eastAsia"/>
          <w:b/>
          <w:sz w:val="28"/>
        </w:rPr>
        <w:t>一、为提高</w:t>
      </w:r>
      <w:r w:rsidRPr="00250C6E" w:rsidR="00B83106">
        <w:rPr>
          <w:rFonts w:ascii="仿宋_GB2312" w:eastAsia="仿宋_GB2312" w:hAnsi="宋体" w:hint="eastAsia"/>
          <w:b/>
          <w:sz w:val="28"/>
        </w:rPr>
        <w:t>龙源电力</w:t>
      </w:r>
      <w:r w:rsidRPr="00250C6E">
        <w:rPr>
          <w:rFonts w:ascii="仿宋_GB2312" w:eastAsia="仿宋_GB2312" w:hAnsi="宋体" w:hint="eastAsia"/>
          <w:b/>
          <w:sz w:val="28"/>
        </w:rPr>
        <w:t>集团公司（以下简称集团公司）工程建设安全健康环境管理水平，树立集团公司安全品牌形象工程，推动集团公司工程建设安全健康环境管理实现科学化、规范化、标准化，特编制《</w:t>
      </w:r>
      <w:r w:rsidRPr="00250C6E" w:rsidR="00B83106">
        <w:rPr>
          <w:rFonts w:ascii="仿宋_GB2312" w:eastAsia="仿宋_GB2312" w:hAnsi="宋体" w:hint="eastAsia"/>
          <w:b/>
          <w:sz w:val="28"/>
        </w:rPr>
        <w:t>龙源电力集团公司风</w:t>
      </w:r>
      <w:r w:rsidRPr="00250C6E">
        <w:rPr>
          <w:rFonts w:ascii="仿宋_GB2312" w:eastAsia="仿宋_GB2312" w:hAnsi="宋体" w:hint="eastAsia"/>
          <w:b/>
          <w:sz w:val="28"/>
        </w:rPr>
        <w:t>电工程建设安全健康环境检查评价表》</w:t>
      </w:r>
      <w:r w:rsidRPr="00250C6E">
        <w:rPr>
          <w:rFonts w:ascii="仿宋_GB2312" w:eastAsia="仿宋_GB2312" w:hAnsi="宋体"/>
          <w:b/>
          <w:sz w:val="28"/>
        </w:rPr>
        <w:t>(以下</w:t>
      </w:r>
      <w:r w:rsidRPr="00250C6E">
        <w:rPr>
          <w:rFonts w:ascii="仿宋_GB2312" w:eastAsia="仿宋_GB2312" w:hAnsi="宋体" w:hint="eastAsia"/>
          <w:b/>
          <w:sz w:val="28"/>
        </w:rPr>
        <w:t>简称检查表</w:t>
      </w:r>
      <w:r w:rsidRPr="00250C6E">
        <w:rPr>
          <w:rFonts w:ascii="仿宋_GB2312" w:eastAsia="仿宋_GB2312" w:hAnsi="宋体"/>
          <w:b/>
          <w:sz w:val="28"/>
        </w:rPr>
        <w:t>)。</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二、本检查表依据《电力建设安全工作规程》、《</w:t>
      </w:r>
      <w:r w:rsidRPr="00250C6E" w:rsidR="00B83106">
        <w:rPr>
          <w:rFonts w:ascii="仿宋_GB2312" w:eastAsia="仿宋_GB2312" w:hAnsi="宋体" w:hint="eastAsia"/>
          <w:b/>
          <w:sz w:val="28"/>
        </w:rPr>
        <w:t>龙源电力</w:t>
      </w:r>
      <w:r w:rsidRPr="00250C6E">
        <w:rPr>
          <w:rFonts w:ascii="仿宋_GB2312" w:eastAsia="仿宋_GB2312" w:hAnsi="宋体" w:hint="eastAsia"/>
          <w:b/>
          <w:sz w:val="28"/>
        </w:rPr>
        <w:t>集团公司</w:t>
      </w:r>
      <w:r w:rsidRPr="00250C6E" w:rsidR="00B83106">
        <w:rPr>
          <w:rFonts w:ascii="仿宋_GB2312" w:eastAsia="仿宋_GB2312" w:hAnsi="宋体" w:hint="eastAsia"/>
          <w:b/>
          <w:sz w:val="28"/>
        </w:rPr>
        <w:t>风电项目</w:t>
      </w:r>
      <w:r w:rsidRPr="00250C6E">
        <w:rPr>
          <w:rFonts w:ascii="仿宋_GB2312" w:eastAsia="仿宋_GB2312" w:hAnsi="宋体" w:hint="eastAsia"/>
          <w:b/>
          <w:sz w:val="28"/>
        </w:rPr>
        <w:t>工程建设安全</w:t>
      </w:r>
      <w:r w:rsidRPr="00250C6E" w:rsidR="00B83106">
        <w:rPr>
          <w:rFonts w:ascii="仿宋_GB2312" w:eastAsia="仿宋_GB2312" w:hAnsi="宋体" w:hint="eastAsia"/>
          <w:b/>
          <w:sz w:val="28"/>
        </w:rPr>
        <w:t>管理办法</w:t>
      </w:r>
      <w:r w:rsidRPr="00250C6E">
        <w:rPr>
          <w:rFonts w:ascii="仿宋_GB2312" w:eastAsia="仿宋_GB2312" w:hAnsi="宋体" w:hint="eastAsia"/>
          <w:b/>
          <w:sz w:val="28"/>
        </w:rPr>
        <w:t>（试行）》、《</w:t>
      </w:r>
      <w:r w:rsidRPr="00250C6E" w:rsidR="00B83106">
        <w:rPr>
          <w:rFonts w:ascii="仿宋_GB2312" w:eastAsia="仿宋_GB2312" w:hAnsi="宋体" w:hint="eastAsia"/>
          <w:b/>
          <w:sz w:val="28"/>
        </w:rPr>
        <w:t>龙源电力</w:t>
      </w:r>
      <w:r w:rsidRPr="00250C6E">
        <w:rPr>
          <w:rFonts w:ascii="仿宋_GB2312" w:eastAsia="仿宋_GB2312" w:hAnsi="宋体" w:hint="eastAsia"/>
          <w:b/>
          <w:sz w:val="28"/>
        </w:rPr>
        <w:t>集团公司</w:t>
      </w:r>
      <w:r w:rsidRPr="00250C6E" w:rsidR="00B83106">
        <w:rPr>
          <w:rFonts w:ascii="仿宋_GB2312" w:eastAsia="仿宋_GB2312" w:hAnsi="宋体" w:hint="eastAsia"/>
          <w:b/>
          <w:sz w:val="28"/>
        </w:rPr>
        <w:t>风电项目工程建设</w:t>
      </w:r>
      <w:r w:rsidRPr="00250C6E">
        <w:rPr>
          <w:rFonts w:ascii="仿宋_GB2312" w:eastAsia="仿宋_GB2312" w:hAnsi="宋体" w:hint="eastAsia"/>
          <w:b/>
          <w:sz w:val="28"/>
        </w:rPr>
        <w:t>文明施工管理办法</w:t>
      </w:r>
      <w:r w:rsidRPr="00250C6E" w:rsidR="00B83106">
        <w:rPr>
          <w:rFonts w:ascii="仿宋_GB2312" w:eastAsia="仿宋_GB2312" w:hAnsi="宋体" w:hint="eastAsia"/>
          <w:b/>
          <w:sz w:val="28"/>
        </w:rPr>
        <w:t>（试行）</w:t>
      </w:r>
      <w:r w:rsidRPr="00250C6E">
        <w:rPr>
          <w:rFonts w:ascii="仿宋_GB2312" w:eastAsia="仿宋_GB2312" w:hAnsi="宋体" w:hint="eastAsia"/>
          <w:b/>
          <w:sz w:val="28"/>
        </w:rPr>
        <w:t>》、《中国国电集团公司安全设施.标志.标识标准化图册》，并结合集团公司工程建设的实际情况编制。</w:t>
      </w:r>
    </w:p>
    <w:p w:rsidR="00B534A6" w:rsidRPr="00250C6E" w:rsidP="00D27265">
      <w:pPr>
        <w:adjustRightInd w:val="0"/>
        <w:snapToGrid w:val="0"/>
        <w:spacing w:line="360" w:lineRule="auto"/>
        <w:ind w:firstLine="557" w:firstLineChars="199"/>
        <w:rPr>
          <w:rFonts w:ascii="仿宋_GB2312" w:eastAsia="仿宋_GB2312" w:hAnsi="宋体"/>
          <w:b/>
          <w:sz w:val="28"/>
        </w:rPr>
      </w:pPr>
      <w:r w:rsidRPr="00250C6E">
        <w:rPr>
          <w:rFonts w:ascii="仿宋_GB2312" w:eastAsia="仿宋_GB2312" w:hAnsi="宋体" w:hint="eastAsia"/>
          <w:b/>
          <w:sz w:val="28"/>
        </w:rPr>
        <w:t>三、本检查表适用于集团公司</w:t>
      </w:r>
      <w:r w:rsidRPr="00250C6E" w:rsidR="00B83106">
        <w:rPr>
          <w:rFonts w:ascii="仿宋_GB2312" w:eastAsia="仿宋_GB2312" w:hAnsi="宋体" w:hint="eastAsia"/>
          <w:b/>
          <w:sz w:val="28"/>
        </w:rPr>
        <w:t>各全资</w:t>
      </w:r>
      <w:r w:rsidRPr="00250C6E">
        <w:rPr>
          <w:rFonts w:ascii="仿宋_GB2312" w:eastAsia="仿宋_GB2312" w:hAnsi="宋体" w:hint="eastAsia"/>
          <w:b/>
          <w:sz w:val="28"/>
        </w:rPr>
        <w:t>、</w:t>
      </w:r>
      <w:r w:rsidRPr="00250C6E" w:rsidR="00B83106">
        <w:rPr>
          <w:rFonts w:ascii="仿宋_GB2312" w:eastAsia="仿宋_GB2312" w:hAnsi="宋体" w:hint="eastAsia"/>
          <w:b/>
          <w:sz w:val="28"/>
        </w:rPr>
        <w:t>控股公司</w:t>
      </w:r>
      <w:r w:rsidRPr="00250C6E">
        <w:rPr>
          <w:rFonts w:ascii="仿宋_GB2312" w:eastAsia="仿宋_GB2312" w:hAnsi="宋体" w:hint="eastAsia"/>
          <w:b/>
          <w:sz w:val="28"/>
        </w:rPr>
        <w:t>检查和评价项目管理单位、施工承包商、监理承包商、设计承包商安全健康环境管理和施工现场安全文明施工状况。检查与评价的结论，作为工程安全考核、评比的依据。</w:t>
      </w:r>
    </w:p>
    <w:p w:rsidR="00B534A6" w:rsidRPr="00250C6E" w:rsidP="00D27265">
      <w:pPr>
        <w:adjustRightInd w:val="0"/>
        <w:snapToGrid w:val="0"/>
        <w:spacing w:line="360" w:lineRule="auto"/>
        <w:ind w:firstLine="557" w:firstLineChars="199"/>
        <w:rPr>
          <w:rFonts w:ascii="仿宋_GB2312" w:eastAsia="仿宋_GB2312" w:hAnsi="宋体"/>
          <w:b/>
          <w:sz w:val="28"/>
        </w:rPr>
      </w:pPr>
      <w:r w:rsidRPr="00250C6E">
        <w:rPr>
          <w:rFonts w:ascii="仿宋_GB2312" w:eastAsia="仿宋_GB2312" w:hAnsi="宋体" w:hint="eastAsia"/>
          <w:b/>
          <w:sz w:val="28"/>
        </w:rPr>
        <w:t>四、检查表总分为1600分。其中，项目管理单位为400分，</w:t>
      </w:r>
      <w:r w:rsidRPr="00250C6E">
        <w:rPr>
          <w:rFonts w:ascii="仿宋_GB2312" w:eastAsia="仿宋_GB2312" w:hAnsi="宋体"/>
          <w:b/>
          <w:sz w:val="28"/>
        </w:rPr>
        <w:t>监理</w:t>
      </w:r>
      <w:r w:rsidRPr="00250C6E">
        <w:rPr>
          <w:rFonts w:ascii="仿宋_GB2312" w:eastAsia="仿宋_GB2312" w:hAnsi="宋体" w:hint="eastAsia"/>
          <w:b/>
          <w:sz w:val="28"/>
        </w:rPr>
        <w:t>承包商为300分，设计承包商为200分，施工承包商为700</w:t>
      </w:r>
      <w:r w:rsidRPr="00250C6E">
        <w:rPr>
          <w:rFonts w:ascii="仿宋_GB2312" w:eastAsia="仿宋_GB2312" w:hAnsi="宋体"/>
          <w:b/>
          <w:sz w:val="28"/>
        </w:rPr>
        <w:t>分</w:t>
      </w:r>
      <w:r w:rsidRPr="00250C6E">
        <w:rPr>
          <w:rFonts w:ascii="仿宋_GB2312" w:eastAsia="仿宋_GB2312" w:hAnsi="宋体" w:hint="eastAsia"/>
          <w:b/>
          <w:sz w:val="28"/>
        </w:rPr>
        <w:t>。检查评价分为四个等级：不合格，合格，良好，优秀。得分率＜70％为安全健康环境不合格现场（单位）；7</w:t>
      </w:r>
      <w:r w:rsidRPr="00250C6E">
        <w:rPr>
          <w:rFonts w:ascii="仿宋_GB2312" w:eastAsia="仿宋_GB2312" w:hAnsi="宋体"/>
          <w:b/>
          <w:sz w:val="28"/>
        </w:rPr>
        <w:t>0％</w:t>
      </w:r>
      <w:r w:rsidRPr="00250C6E">
        <w:rPr>
          <w:rFonts w:ascii="仿宋_GB2312" w:eastAsia="仿宋_GB2312" w:hAnsi="宋体"/>
          <w:b/>
          <w:sz w:val="28"/>
        </w:rPr>
        <w:t>≤</w:t>
      </w:r>
      <w:r w:rsidRPr="00250C6E">
        <w:rPr>
          <w:rFonts w:ascii="仿宋_GB2312" w:eastAsia="仿宋_GB2312" w:hAnsi="宋体" w:hint="eastAsia"/>
          <w:b/>
          <w:sz w:val="28"/>
        </w:rPr>
        <w:t>得分率＜</w:t>
      </w:r>
      <w:r w:rsidRPr="00250C6E">
        <w:rPr>
          <w:rFonts w:ascii="仿宋_GB2312" w:eastAsia="仿宋_GB2312" w:hAnsi="宋体"/>
          <w:b/>
          <w:sz w:val="28"/>
        </w:rPr>
        <w:t>8</w:t>
      </w:r>
      <w:r w:rsidRPr="00250C6E">
        <w:rPr>
          <w:rFonts w:ascii="仿宋_GB2312" w:eastAsia="仿宋_GB2312" w:hAnsi="宋体" w:hint="eastAsia"/>
          <w:b/>
          <w:sz w:val="28"/>
        </w:rPr>
        <w:t>5</w:t>
      </w:r>
      <w:r w:rsidRPr="00250C6E">
        <w:rPr>
          <w:rFonts w:ascii="仿宋_GB2312" w:eastAsia="仿宋_GB2312" w:hAnsi="宋体"/>
          <w:b/>
          <w:sz w:val="28"/>
        </w:rPr>
        <w:t>％为安全健康环境合格现场（单位）</w:t>
      </w:r>
      <w:r w:rsidRPr="00250C6E">
        <w:rPr>
          <w:rFonts w:ascii="仿宋_GB2312" w:eastAsia="仿宋_GB2312" w:hAnsi="宋体" w:hint="eastAsia"/>
          <w:b/>
          <w:sz w:val="28"/>
        </w:rPr>
        <w:t>；85%</w:t>
      </w:r>
      <w:r w:rsidRPr="00250C6E">
        <w:rPr>
          <w:rFonts w:ascii="仿宋_GB2312" w:eastAsia="仿宋_GB2312" w:hAnsi="宋体"/>
          <w:b/>
          <w:sz w:val="28"/>
        </w:rPr>
        <w:t>≤</w:t>
      </w:r>
      <w:r w:rsidRPr="00250C6E">
        <w:rPr>
          <w:rFonts w:ascii="仿宋_GB2312" w:eastAsia="仿宋_GB2312" w:hAnsi="宋体" w:hint="eastAsia"/>
          <w:b/>
          <w:sz w:val="28"/>
        </w:rPr>
        <w:t>得分率＜90</w:t>
      </w:r>
      <w:r w:rsidRPr="00250C6E">
        <w:rPr>
          <w:rFonts w:ascii="仿宋_GB2312" w:eastAsia="仿宋_GB2312" w:hAnsi="宋体"/>
          <w:b/>
          <w:sz w:val="28"/>
        </w:rPr>
        <w:t>％为安全健康环境</w:t>
      </w:r>
      <w:r w:rsidRPr="00250C6E">
        <w:rPr>
          <w:rFonts w:ascii="仿宋_GB2312" w:eastAsia="仿宋_GB2312" w:hAnsi="宋体" w:hint="eastAsia"/>
          <w:b/>
          <w:sz w:val="28"/>
        </w:rPr>
        <w:t>良好</w:t>
      </w:r>
      <w:r w:rsidRPr="00250C6E">
        <w:rPr>
          <w:rFonts w:ascii="仿宋_GB2312" w:eastAsia="仿宋_GB2312" w:hAnsi="宋体"/>
          <w:b/>
          <w:sz w:val="28"/>
        </w:rPr>
        <w:t>现场（单位）</w:t>
      </w:r>
      <w:r w:rsidRPr="00250C6E">
        <w:rPr>
          <w:rFonts w:ascii="仿宋_GB2312" w:eastAsia="仿宋_GB2312" w:hAnsi="宋体" w:hint="eastAsia"/>
          <w:b/>
          <w:sz w:val="28"/>
        </w:rPr>
        <w:t>；得分率</w:t>
      </w:r>
      <w:r w:rsidRPr="00250C6E">
        <w:rPr>
          <w:rFonts w:ascii="仿宋_GB2312" w:eastAsia="仿宋_GB2312" w:hAnsi="宋体"/>
          <w:b/>
          <w:sz w:val="28"/>
        </w:rPr>
        <w:t>≥</w:t>
      </w:r>
      <w:r w:rsidRPr="00250C6E">
        <w:rPr>
          <w:rFonts w:ascii="仿宋_GB2312" w:eastAsia="仿宋_GB2312" w:hAnsi="宋体"/>
          <w:b/>
          <w:sz w:val="28"/>
        </w:rPr>
        <w:t>90％为安全健康环境</w:t>
      </w:r>
      <w:r w:rsidRPr="00250C6E">
        <w:rPr>
          <w:rFonts w:ascii="仿宋_GB2312" w:eastAsia="仿宋_GB2312" w:hAnsi="宋体" w:hint="eastAsia"/>
          <w:b/>
          <w:sz w:val="28"/>
        </w:rPr>
        <w:t>优秀</w:t>
      </w:r>
      <w:r w:rsidRPr="00250C6E">
        <w:rPr>
          <w:rFonts w:ascii="仿宋_GB2312" w:eastAsia="仿宋_GB2312" w:hAnsi="宋体"/>
          <w:b/>
          <w:sz w:val="28"/>
        </w:rPr>
        <w:t>现场（单位）。</w:t>
      </w:r>
      <w:r w:rsidRPr="00250C6E">
        <w:rPr>
          <w:rFonts w:ascii="仿宋_GB2312" w:eastAsia="仿宋_GB2312" w:hAnsi="宋体" w:hint="eastAsia"/>
          <w:b/>
          <w:sz w:val="28"/>
        </w:rPr>
        <w:t>得分率=检查评价</w:t>
      </w:r>
      <w:r w:rsidRPr="00250C6E">
        <w:rPr>
          <w:rFonts w:ascii="仿宋_GB2312" w:eastAsia="仿宋_GB2312" w:hAnsi="宋体"/>
          <w:b/>
          <w:sz w:val="28"/>
        </w:rPr>
        <w:t>实得分值</w:t>
      </w:r>
      <w:r w:rsidRPr="00250C6E">
        <w:rPr>
          <w:rFonts w:ascii="仿宋_GB2312" w:eastAsia="仿宋_GB2312" w:hAnsi="宋体" w:hint="eastAsia"/>
          <w:b/>
          <w:sz w:val="28"/>
        </w:rPr>
        <w:t>/</w:t>
      </w:r>
      <w:r w:rsidRPr="00250C6E">
        <w:rPr>
          <w:rFonts w:ascii="仿宋_GB2312" w:eastAsia="仿宋_GB2312" w:hAnsi="宋体"/>
          <w:b/>
          <w:sz w:val="28"/>
        </w:rPr>
        <w:t>标准汇总</w:t>
      </w:r>
      <w:r w:rsidRPr="00250C6E">
        <w:rPr>
          <w:rFonts w:ascii="仿宋_GB2312" w:eastAsia="仿宋_GB2312" w:hAnsi="宋体" w:hint="eastAsia"/>
          <w:b/>
          <w:sz w:val="28"/>
        </w:rPr>
        <w:t>实际</w:t>
      </w:r>
      <w:r w:rsidRPr="00250C6E">
        <w:rPr>
          <w:rFonts w:ascii="仿宋_GB2312" w:eastAsia="仿宋_GB2312" w:hAnsi="宋体"/>
          <w:b/>
          <w:sz w:val="28"/>
        </w:rPr>
        <w:t>分</w:t>
      </w:r>
      <w:r w:rsidRPr="00250C6E">
        <w:rPr>
          <w:rFonts w:ascii="仿宋_GB2312" w:eastAsia="仿宋_GB2312" w:hAnsi="宋体" w:hint="eastAsia"/>
          <w:b/>
          <w:sz w:val="28"/>
        </w:rPr>
        <w:t>。</w:t>
      </w:r>
    </w:p>
    <w:p w:rsidR="00B534A6" w:rsidRPr="00250C6E" w:rsidP="00D27265">
      <w:pPr>
        <w:adjustRightInd w:val="0"/>
        <w:snapToGrid w:val="0"/>
        <w:spacing w:line="360" w:lineRule="auto"/>
        <w:ind w:firstLine="557" w:firstLineChars="199"/>
        <w:rPr>
          <w:rFonts w:ascii="仿宋_GB2312" w:eastAsia="仿宋_GB2312" w:hAnsi="宋体"/>
          <w:b/>
          <w:sz w:val="28"/>
        </w:rPr>
      </w:pPr>
      <w:r w:rsidRPr="00250C6E">
        <w:rPr>
          <w:rFonts w:ascii="仿宋_GB2312" w:eastAsia="仿宋_GB2312" w:hAnsi="宋体" w:hint="eastAsia"/>
          <w:b/>
          <w:sz w:val="28"/>
        </w:rPr>
        <w:t>不合格现场（单位）将根据集团公司工程安全检查组提出的</w:t>
      </w:r>
      <w:r w:rsidRPr="00250C6E">
        <w:rPr>
          <w:rFonts w:ascii="仿宋_GB2312" w:eastAsia="仿宋_GB2312" w:hAnsi="宋体" w:hint="eastAsia"/>
          <w:b/>
          <w:bCs/>
          <w:sz w:val="28"/>
        </w:rPr>
        <w:t>存在问题、整改要求与建议</w:t>
      </w:r>
      <w:r w:rsidRPr="00250C6E">
        <w:rPr>
          <w:rFonts w:ascii="仿宋_GB2312" w:eastAsia="仿宋_GB2312" w:hAnsi="宋体" w:hint="eastAsia"/>
          <w:b/>
          <w:sz w:val="28"/>
        </w:rPr>
        <w:t>限期整改。</w:t>
      </w:r>
    </w:p>
    <w:p w:rsidR="00B534A6" w:rsidRPr="00250C6E" w:rsidP="00D27265">
      <w:pPr>
        <w:adjustRightInd w:val="0"/>
        <w:snapToGrid w:val="0"/>
        <w:spacing w:line="360" w:lineRule="auto"/>
        <w:ind w:firstLine="557" w:firstLineChars="199"/>
        <w:rPr>
          <w:rFonts w:ascii="仿宋_GB2312" w:eastAsia="仿宋_GB2312" w:hAnsi="宋体"/>
          <w:b/>
          <w:sz w:val="28"/>
        </w:rPr>
        <w:sectPr w:rsidSect="00B534A6">
          <w:footerReference w:type="default" r:id="rId6"/>
          <w:footerReference w:type="first" r:id="rId7"/>
          <w:pgSz w:w="16840" w:h="11907" w:orient="landscape" w:code="9"/>
          <w:pgMar w:top="1418" w:right="1418" w:bottom="1418" w:left="1418" w:header="851" w:footer="851" w:gutter="0"/>
          <w:pgNumType w:start="2"/>
          <w:cols w:space="425"/>
          <w:docGrid w:linePitch="312"/>
        </w:sectPr>
      </w:pPr>
      <w:r w:rsidRPr="00250C6E">
        <w:rPr>
          <w:rFonts w:ascii="仿宋_GB2312" w:eastAsia="仿宋_GB2312" w:hAnsi="宋体" w:hint="eastAsia"/>
          <w:b/>
          <w:sz w:val="28"/>
        </w:rPr>
        <w:t>五、对工程项目的安全健康环境检查，既可作全项检查，亦可作分阶段或分项检查。在作分项检查时，只需将分项项目的标准分抄录于“安全健康环境检查评价汇总表”内分项检查栏下标准分栏内，即可计算出检查项目的标</w:t>
      </w:r>
    </w:p>
    <w:p w:rsidR="00B534A6" w:rsidRPr="00250C6E" w:rsidP="00D27265">
      <w:pPr>
        <w:adjustRightInd w:val="0"/>
        <w:snapToGrid w:val="0"/>
        <w:spacing w:line="360" w:lineRule="auto"/>
        <w:ind w:firstLine="557" w:firstLineChars="199"/>
        <w:rPr>
          <w:rFonts w:ascii="仿宋_GB2312" w:eastAsia="仿宋_GB2312" w:hAnsi="宋体"/>
          <w:b/>
          <w:sz w:val="28"/>
        </w:rPr>
      </w:pPr>
      <w:r w:rsidRPr="00250C6E">
        <w:rPr>
          <w:rFonts w:ascii="仿宋_GB2312" w:eastAsia="仿宋_GB2312" w:hAnsi="宋体" w:hint="eastAsia"/>
          <w:b/>
          <w:sz w:val="28"/>
        </w:rPr>
        <w:t>准汇总分，此标准</w:t>
      </w:r>
      <w:r w:rsidRPr="00250C6E">
        <w:rPr>
          <w:rFonts w:ascii="仿宋_GB2312" w:eastAsia="仿宋_GB2312" w:hAnsi="宋体" w:hint="eastAsia"/>
          <w:b/>
          <w:sz w:val="28"/>
        </w:rPr>
        <w:t>汇总分</w:t>
      </w:r>
      <w:r w:rsidRPr="00250C6E">
        <w:rPr>
          <w:rFonts w:ascii="仿宋_GB2312" w:eastAsia="仿宋_GB2312" w:hAnsi="宋体" w:hint="eastAsia"/>
          <w:b/>
          <w:sz w:val="28"/>
        </w:rPr>
        <w:t>即可作为受检单位安全健康环境检查评价的标准汇总分。</w:t>
      </w:r>
    </w:p>
    <w:p w:rsidR="00B534A6" w:rsidRPr="00250C6E" w:rsidP="00D27265">
      <w:pPr>
        <w:adjustRightInd w:val="0"/>
        <w:snapToGrid w:val="0"/>
        <w:spacing w:line="360" w:lineRule="auto"/>
        <w:ind w:firstLine="557" w:firstLineChars="199"/>
        <w:rPr>
          <w:rFonts w:ascii="仿宋_GB2312" w:eastAsia="仿宋_GB2312" w:hAnsi="宋体"/>
          <w:b/>
          <w:sz w:val="28"/>
        </w:rPr>
      </w:pPr>
      <w:r w:rsidRPr="00250C6E">
        <w:rPr>
          <w:rFonts w:ascii="仿宋_GB2312" w:eastAsia="仿宋_GB2312" w:hAnsi="宋体" w:hint="eastAsia"/>
          <w:b/>
          <w:sz w:val="28"/>
        </w:rPr>
        <w:t>六、检查</w:t>
      </w:r>
      <w:r w:rsidRPr="00250C6E">
        <w:rPr>
          <w:rFonts w:ascii="仿宋_GB2312" w:eastAsia="仿宋_GB2312" w:hAnsi="宋体" w:hint="eastAsia"/>
          <w:b/>
          <w:sz w:val="28"/>
        </w:rPr>
        <w:t>评价组</w:t>
      </w:r>
      <w:r w:rsidRPr="00250C6E">
        <w:rPr>
          <w:rFonts w:ascii="仿宋_GB2312" w:eastAsia="仿宋_GB2312" w:hAnsi="宋体" w:hint="eastAsia"/>
          <w:b/>
          <w:sz w:val="28"/>
        </w:rPr>
        <w:t>在进行检查评价时，受检单位必须提供有关安全健康环境管理的帐表册卡等管理台帐和记录、措施、制度、文件等书面资料，由检查人员对照每个检查评价项目，采用提问评议、据实考证、现场察看等方法进行检查评价，并计算出每项检查项目的实得分值填于检查表上。</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七、在检查评价时，对各项目的检查内容，必须按照先定性，后定量的顺序进行。定性是检查评价硬指标，是按照标准内容，检查某项工作按照优、良、中、差进行分类</w:t>
      </w:r>
      <w:r w:rsidRPr="00250C6E">
        <w:rPr>
          <w:rFonts w:ascii="仿宋_GB2312" w:eastAsia="仿宋_GB2312" w:hAnsi="宋体"/>
          <w:b/>
          <w:sz w:val="28"/>
        </w:rPr>
        <w:t>。</w:t>
      </w:r>
      <w:r w:rsidRPr="00250C6E">
        <w:rPr>
          <w:rFonts w:ascii="仿宋_GB2312" w:eastAsia="仿宋_GB2312" w:hAnsi="宋体" w:hint="eastAsia"/>
          <w:b/>
          <w:sz w:val="28"/>
        </w:rPr>
        <w:t>定量则是在定性的基础上来检查评价某项工作的实际效果时用的，用四</w:t>
      </w:r>
      <w:r w:rsidRPr="00250C6E">
        <w:rPr>
          <w:rFonts w:ascii="仿宋_GB2312" w:eastAsia="仿宋_GB2312" w:hAnsi="宋体"/>
          <w:b/>
          <w:sz w:val="28"/>
        </w:rPr>
        <w:t>档评分系数</w:t>
      </w:r>
      <w:r w:rsidRPr="00250C6E">
        <w:rPr>
          <w:rFonts w:ascii="仿宋_GB2312" w:eastAsia="仿宋_GB2312" w:hAnsi="宋体" w:hint="eastAsia"/>
          <w:b/>
          <w:sz w:val="28"/>
        </w:rPr>
        <w:t>采用内插</w:t>
      </w:r>
      <w:r w:rsidRPr="00250C6E">
        <w:rPr>
          <w:rFonts w:ascii="仿宋_GB2312" w:eastAsia="仿宋_GB2312" w:hAnsi="宋体" w:hint="eastAsia"/>
          <w:b/>
          <w:sz w:val="28"/>
        </w:rPr>
        <w:t>法</w:t>
      </w:r>
      <w:r w:rsidRPr="00250C6E">
        <w:rPr>
          <w:rFonts w:ascii="仿宋_GB2312" w:eastAsia="仿宋_GB2312" w:hAnsi="宋体"/>
          <w:b/>
          <w:sz w:val="28"/>
        </w:rPr>
        <w:t>具体</w:t>
      </w:r>
      <w:r w:rsidRPr="00250C6E">
        <w:rPr>
          <w:rFonts w:ascii="仿宋_GB2312" w:eastAsia="仿宋_GB2312" w:hAnsi="宋体"/>
          <w:b/>
          <w:sz w:val="28"/>
        </w:rPr>
        <w:t>评定。</w:t>
      </w:r>
      <w:r w:rsidRPr="00250C6E">
        <w:rPr>
          <w:rFonts w:ascii="仿宋_GB2312" w:eastAsia="仿宋_GB2312" w:hAnsi="宋体" w:hint="eastAsia"/>
          <w:b/>
          <w:sz w:val="28"/>
        </w:rPr>
        <w:t>例如，</w:t>
      </w:r>
      <w:r w:rsidRPr="00250C6E">
        <w:rPr>
          <w:rFonts w:ascii="仿宋_GB2312" w:eastAsia="仿宋_GB2312" w:hAnsi="宋体"/>
          <w:b/>
          <w:sz w:val="28"/>
        </w:rPr>
        <w:t>工作</w:t>
      </w:r>
      <w:r w:rsidRPr="00250C6E">
        <w:rPr>
          <w:rFonts w:ascii="仿宋_GB2312" w:eastAsia="仿宋_GB2312" w:hAnsi="宋体" w:hint="eastAsia"/>
          <w:b/>
          <w:sz w:val="28"/>
        </w:rPr>
        <w:t>效果为“良”，则在</w:t>
      </w:r>
      <w:r w:rsidRPr="00250C6E">
        <w:rPr>
          <w:rFonts w:ascii="仿宋_GB2312" w:eastAsia="仿宋_GB2312" w:hAnsi="宋体"/>
          <w:b/>
          <w:sz w:val="28"/>
        </w:rPr>
        <w:t>0.</w:t>
      </w:r>
      <w:r w:rsidRPr="00250C6E">
        <w:rPr>
          <w:rFonts w:ascii="仿宋_GB2312" w:eastAsia="仿宋_GB2312" w:hAnsi="宋体" w:hint="eastAsia"/>
          <w:b/>
          <w:sz w:val="28"/>
        </w:rPr>
        <w:t>6-</w:t>
      </w:r>
      <w:r w:rsidRPr="00250C6E">
        <w:rPr>
          <w:rFonts w:ascii="仿宋_GB2312" w:eastAsia="仿宋_GB2312" w:hAnsi="宋体"/>
          <w:b/>
          <w:sz w:val="28"/>
        </w:rPr>
        <w:t>0.</w:t>
      </w:r>
      <w:r w:rsidRPr="00250C6E">
        <w:rPr>
          <w:rFonts w:ascii="仿宋_GB2312" w:eastAsia="仿宋_GB2312" w:hAnsi="宋体" w:hint="eastAsia"/>
          <w:b/>
          <w:sz w:val="28"/>
        </w:rPr>
        <w:t>8</w:t>
      </w:r>
      <w:r w:rsidRPr="00250C6E">
        <w:rPr>
          <w:rFonts w:ascii="仿宋_GB2312" w:eastAsia="仿宋_GB2312" w:hAnsi="宋体"/>
          <w:b/>
          <w:sz w:val="28"/>
        </w:rPr>
        <w:t>栏下</w:t>
      </w:r>
      <w:r w:rsidRPr="00250C6E">
        <w:rPr>
          <w:rFonts w:ascii="仿宋_GB2312" w:eastAsia="仿宋_GB2312" w:hAnsi="宋体" w:hint="eastAsia"/>
          <w:b/>
          <w:sz w:val="28"/>
        </w:rPr>
        <w:t>采用内插法选定某个值与标准分相乘计算出实得分值填于检查表上。</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八、检查评价如遇有缺项时，原则上对该项目不作评价，在标准汇总分中减去该项目的标准分。</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九、本表作为集团公司、</w:t>
      </w:r>
      <w:r w:rsidRPr="00250C6E" w:rsidR="00E62EC4">
        <w:rPr>
          <w:rFonts w:ascii="仿宋_GB2312" w:eastAsia="仿宋_GB2312" w:hAnsi="宋体" w:hint="eastAsia"/>
          <w:b/>
          <w:sz w:val="28"/>
        </w:rPr>
        <w:t>项目</w:t>
      </w:r>
      <w:r w:rsidRPr="00250C6E">
        <w:rPr>
          <w:rFonts w:ascii="仿宋_GB2312" w:eastAsia="仿宋_GB2312" w:hAnsi="宋体" w:hint="eastAsia"/>
          <w:b/>
          <w:sz w:val="28"/>
        </w:rPr>
        <w:t>公司检查项目管理单位、监理承包商、施工承包商时，公式如下：</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工程建设项目安全健康环境检查评价实得总分值＝（项目管理单位实得分值＋监理承包商实得分值平均数＋设计承包商实得分值平均数＋施工承包商实得分值平均数）×0.1的系数。</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十、对工程安全事故的考核，依据《</w:t>
      </w:r>
      <w:r w:rsidRPr="00250C6E" w:rsidR="00B83106">
        <w:rPr>
          <w:rFonts w:ascii="仿宋_GB2312" w:eastAsia="仿宋_GB2312" w:hAnsi="宋体" w:hint="eastAsia"/>
          <w:b/>
          <w:sz w:val="28"/>
        </w:rPr>
        <w:t>龙源电力</w:t>
      </w:r>
      <w:r w:rsidRPr="00250C6E">
        <w:rPr>
          <w:rFonts w:ascii="仿宋_GB2312" w:eastAsia="仿宋_GB2312" w:hAnsi="宋体" w:hint="eastAsia"/>
          <w:b/>
          <w:sz w:val="28"/>
        </w:rPr>
        <w:t>集团公司</w:t>
      </w:r>
      <w:r w:rsidRPr="00250C6E" w:rsidR="00E62EC4">
        <w:rPr>
          <w:rFonts w:ascii="仿宋_GB2312" w:eastAsia="仿宋_GB2312" w:hAnsi="宋体" w:hint="eastAsia"/>
          <w:b/>
          <w:sz w:val="28"/>
        </w:rPr>
        <w:t>风电项目工程建设安全管理办法（试行）</w:t>
      </w:r>
      <w:r w:rsidRPr="00250C6E">
        <w:rPr>
          <w:rFonts w:ascii="仿宋_GB2312" w:eastAsia="仿宋_GB2312" w:hAnsi="宋体" w:hint="eastAsia"/>
          <w:b/>
          <w:sz w:val="28"/>
        </w:rPr>
        <w:t>》的有关条款执行。</w:t>
      </w:r>
    </w:p>
    <w:p w:rsidR="00B534A6" w:rsidRPr="00250C6E" w:rsidP="00D27265">
      <w:pPr>
        <w:adjustRightInd w:val="0"/>
        <w:snapToGrid w:val="0"/>
        <w:spacing w:line="360" w:lineRule="auto"/>
        <w:ind w:firstLine="560" w:firstLineChars="200"/>
        <w:rPr>
          <w:rFonts w:ascii="仿宋_GB2312" w:eastAsia="仿宋_GB2312" w:hAnsi="宋体"/>
          <w:b/>
          <w:sz w:val="28"/>
        </w:rPr>
      </w:pPr>
      <w:r w:rsidRPr="00250C6E">
        <w:rPr>
          <w:rFonts w:ascii="仿宋_GB2312" w:eastAsia="仿宋_GB2312" w:hAnsi="宋体" w:hint="eastAsia"/>
          <w:b/>
          <w:sz w:val="28"/>
        </w:rPr>
        <w:t>十一、本检查</w:t>
      </w:r>
      <w:r w:rsidRPr="00250C6E">
        <w:rPr>
          <w:rFonts w:ascii="仿宋_GB2312" w:eastAsia="仿宋_GB2312" w:hAnsi="宋体" w:hint="eastAsia"/>
          <w:b/>
          <w:sz w:val="28"/>
        </w:rPr>
        <w:t>表解释权属</w:t>
      </w:r>
      <w:r w:rsidRPr="00250C6E" w:rsidR="006310C2">
        <w:rPr>
          <w:rFonts w:ascii="仿宋_GB2312" w:eastAsia="仿宋_GB2312" w:hAnsi="宋体" w:hint="eastAsia"/>
          <w:b/>
          <w:sz w:val="28"/>
        </w:rPr>
        <w:t>龙</w:t>
      </w:r>
      <w:r w:rsidRPr="00250C6E" w:rsidR="006310C2">
        <w:rPr>
          <w:rFonts w:ascii="仿宋_GB2312" w:eastAsia="仿宋_GB2312" w:hAnsi="宋体" w:hint="eastAsia"/>
          <w:b/>
          <w:sz w:val="28"/>
        </w:rPr>
        <w:t>源电力</w:t>
      </w:r>
      <w:r w:rsidRPr="00250C6E">
        <w:rPr>
          <w:rFonts w:ascii="仿宋_GB2312" w:eastAsia="仿宋_GB2312" w:hAnsi="宋体" w:hint="eastAsia"/>
          <w:b/>
          <w:sz w:val="28"/>
        </w:rPr>
        <w:t>集团公司工程建设部。</w:t>
      </w:r>
    </w:p>
    <w:p w:rsidR="00B534A6" w:rsidRPr="00250C6E" w:rsidP="00B534A6">
      <w:pPr>
        <w:adjustRightInd w:val="0"/>
        <w:snapToGrid w:val="0"/>
        <w:spacing w:line="360" w:lineRule="auto"/>
        <w:rPr>
          <w:rFonts w:ascii="仿宋_GB2312" w:eastAsia="仿宋_GB2312" w:hAnsi="宋体"/>
          <w:b/>
          <w:sz w:val="28"/>
        </w:rPr>
        <w:sectPr w:rsidSect="00B534A6">
          <w:footerReference w:type="default" r:id="rId8"/>
          <w:footerReference w:type="first" r:id="rId9"/>
          <w:type w:val="nextPage"/>
          <w:pgSz w:w="16840" w:h="11907" w:orient="landscape" w:code="9"/>
          <w:pgMar w:top="1418" w:right="1418" w:bottom="1418" w:left="1418" w:header="851" w:footer="851" w:gutter="0"/>
          <w:pgNumType w:start="3"/>
          <w:cols w:space="425"/>
          <w:titlePg w:val="0"/>
          <w:docGrid w:linePitch="312"/>
        </w:sectPr>
      </w:pPr>
    </w:p>
    <w:p w:rsidR="00B534A6" w:rsidRPr="00250C6E" w:rsidP="00B534A6">
      <w:pPr>
        <w:adjustRightInd w:val="0"/>
        <w:snapToGrid w:val="0"/>
        <w:spacing w:line="360" w:lineRule="auto"/>
        <w:rPr>
          <w:rFonts w:ascii="宋体" w:hAnsi="宋体"/>
          <w:b/>
          <w:sz w:val="32"/>
        </w:rPr>
      </w:pPr>
      <w:r w:rsidRPr="00250C6E">
        <w:rPr>
          <w:rFonts w:ascii="宋体" w:hAnsi="宋体" w:hint="eastAsia"/>
          <w:b/>
          <w:sz w:val="28"/>
        </w:rPr>
        <w:t>附表1：</w:t>
      </w:r>
    </w:p>
    <w:p w:rsidR="00B534A6" w:rsidRPr="00250C6E" w:rsidP="00B534A6">
      <w:pPr>
        <w:adjustRightInd w:val="0"/>
        <w:snapToGrid w:val="0"/>
        <w:spacing w:line="360" w:lineRule="auto"/>
        <w:jc w:val="center"/>
        <w:rPr>
          <w:rFonts w:ascii="宋体" w:hAnsi="宋体"/>
          <w:b/>
          <w:sz w:val="32"/>
        </w:rPr>
      </w:pPr>
      <w:r w:rsidRPr="00250C6E">
        <w:rPr>
          <w:rFonts w:ascii="宋体" w:hAnsi="宋体" w:hint="eastAsia"/>
          <w:b/>
          <w:sz w:val="32"/>
        </w:rPr>
        <w:t>风</w:t>
      </w:r>
      <w:r w:rsidRPr="00250C6E">
        <w:rPr>
          <w:rFonts w:ascii="宋体" w:hAnsi="宋体" w:hint="eastAsia"/>
          <w:b/>
          <w:sz w:val="32"/>
        </w:rPr>
        <w:t>电工程建设项目安全健康环境检查评价汇总表</w:t>
      </w:r>
    </w:p>
    <w:p w:rsidR="00B534A6" w:rsidRPr="00250C6E" w:rsidP="00B534A6">
      <w:pPr>
        <w:rPr>
          <w:rFonts w:ascii="宋体" w:hAnsi="宋体"/>
          <w:b/>
          <w:sz w:val="18"/>
        </w:rPr>
      </w:pPr>
      <w:r w:rsidRPr="00250C6E">
        <w:rPr>
          <w:rFonts w:ascii="宋体" w:hAnsi="宋体" w:hint="eastAsia"/>
          <w:b/>
        </w:rPr>
        <w:t>评价工程名称与规模：</w:t>
      </w:r>
      <w:r w:rsidRPr="00250C6E">
        <w:rPr>
          <w:rFonts w:ascii="宋体" w:hAnsi="宋体"/>
          <w:b/>
        </w:rPr>
        <w:t xml:space="preserve"> </w:t>
      </w:r>
      <w:r w:rsidRPr="00250C6E">
        <w:rPr>
          <w:rFonts w:ascii="宋体" w:hAnsi="宋体"/>
          <w:b/>
          <w:sz w:val="18"/>
        </w:rPr>
        <w:t xml:space="preserve">                                                                     </w:t>
      </w:r>
      <w:r w:rsidRPr="00250C6E">
        <w:rPr>
          <w:rFonts w:ascii="宋体" w:hAnsi="宋体" w:hint="eastAsia"/>
          <w:b/>
          <w:sz w:val="18"/>
        </w:rPr>
        <w:t xml:space="preserve">                                         </w:t>
      </w:r>
    </w:p>
    <w:tbl>
      <w:tblPr>
        <w:tblStyle w:val="TableNorm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4140"/>
        <w:gridCol w:w="900"/>
        <w:gridCol w:w="900"/>
        <w:gridCol w:w="900"/>
        <w:gridCol w:w="900"/>
        <w:gridCol w:w="900"/>
        <w:gridCol w:w="4710"/>
      </w:tblGrid>
      <w:tr>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720" w:type="dxa"/>
            <w:vMerge w:val="restart"/>
            <w:vAlign w:val="center"/>
          </w:tcPr>
          <w:p w:rsidR="00B534A6" w:rsidRPr="00250C6E" w:rsidP="00B534A6">
            <w:pPr>
              <w:jc w:val="center"/>
              <w:rPr>
                <w:rFonts w:ascii="宋体" w:hAnsi="宋体"/>
                <w:b/>
              </w:rPr>
            </w:pPr>
            <w:r w:rsidRPr="00250C6E">
              <w:rPr>
                <w:rFonts w:ascii="宋体" w:hAnsi="宋体" w:hint="eastAsia"/>
                <w:b/>
              </w:rPr>
              <w:t>序号</w:t>
            </w:r>
          </w:p>
        </w:tc>
        <w:tc>
          <w:tcPr>
            <w:tcW w:w="4140" w:type="dxa"/>
            <w:vMerge w:val="restart"/>
            <w:vAlign w:val="center"/>
          </w:tcPr>
          <w:p w:rsidR="00B534A6" w:rsidRPr="00250C6E" w:rsidP="00B534A6">
            <w:pPr>
              <w:ind w:firstLine="838" w:firstLineChars="399"/>
              <w:jc w:val="center"/>
              <w:rPr>
                <w:rFonts w:ascii="宋体" w:hAnsi="宋体"/>
                <w:b/>
              </w:rPr>
            </w:pPr>
            <w:r w:rsidRPr="00250C6E">
              <w:rPr>
                <w:rFonts w:ascii="宋体" w:hAnsi="宋体" w:hint="eastAsia"/>
                <w:b/>
              </w:rPr>
              <w:t>评  分  项  目</w:t>
            </w:r>
          </w:p>
        </w:tc>
        <w:tc>
          <w:tcPr>
            <w:tcW w:w="1800" w:type="dxa"/>
            <w:gridSpan w:val="2"/>
            <w:vAlign w:val="center"/>
          </w:tcPr>
          <w:p w:rsidR="00B534A6" w:rsidRPr="00250C6E" w:rsidP="00B534A6">
            <w:pPr>
              <w:ind w:firstLine="210" w:firstLineChars="100"/>
              <w:jc w:val="center"/>
              <w:rPr>
                <w:rFonts w:ascii="宋体" w:hAnsi="宋体"/>
                <w:b/>
              </w:rPr>
            </w:pPr>
            <w:r w:rsidRPr="00250C6E">
              <w:rPr>
                <w:rFonts w:ascii="宋体" w:hAnsi="宋体" w:hint="eastAsia"/>
                <w:b/>
              </w:rPr>
              <w:t>全 项 检 查</w:t>
            </w:r>
          </w:p>
        </w:tc>
        <w:tc>
          <w:tcPr>
            <w:tcW w:w="1800" w:type="dxa"/>
            <w:gridSpan w:val="2"/>
            <w:vAlign w:val="center"/>
          </w:tcPr>
          <w:p w:rsidR="00B534A6" w:rsidRPr="00250C6E" w:rsidP="00B534A6">
            <w:pPr>
              <w:ind w:firstLine="210" w:firstLineChars="100"/>
              <w:jc w:val="center"/>
              <w:rPr>
                <w:rFonts w:ascii="宋体" w:hAnsi="宋体"/>
                <w:b/>
              </w:rPr>
            </w:pPr>
            <w:r w:rsidRPr="00250C6E">
              <w:rPr>
                <w:rFonts w:ascii="宋体" w:hAnsi="宋体" w:hint="eastAsia"/>
                <w:b/>
              </w:rPr>
              <w:t>分 项 检 查</w:t>
            </w:r>
          </w:p>
        </w:tc>
        <w:tc>
          <w:tcPr>
            <w:tcW w:w="900" w:type="dxa"/>
            <w:vAlign w:val="center"/>
          </w:tcPr>
          <w:p w:rsidR="00B534A6" w:rsidRPr="00250C6E" w:rsidP="00B534A6">
            <w:pPr>
              <w:jc w:val="center"/>
              <w:rPr>
                <w:rFonts w:ascii="宋体" w:hAnsi="宋体"/>
                <w:b/>
              </w:rPr>
            </w:pPr>
            <w:r w:rsidRPr="00250C6E">
              <w:rPr>
                <w:rFonts w:ascii="宋体" w:hAnsi="宋体" w:hint="eastAsia"/>
                <w:b/>
              </w:rPr>
              <w:t>序 号</w:t>
            </w:r>
          </w:p>
        </w:tc>
        <w:tc>
          <w:tcPr>
            <w:tcW w:w="4710" w:type="dxa"/>
            <w:vMerge w:val="restart"/>
            <w:vAlign w:val="center"/>
          </w:tcPr>
          <w:p w:rsidR="00B534A6" w:rsidRPr="00250C6E" w:rsidP="00B534A6">
            <w:pPr>
              <w:rPr>
                <w:rFonts w:ascii="宋体" w:hAnsi="宋体"/>
                <w:b/>
              </w:rPr>
            </w:pPr>
            <w:r w:rsidRPr="00250C6E">
              <w:rPr>
                <w:rFonts w:ascii="宋体" w:hAnsi="宋体" w:hint="eastAsia"/>
                <w:b/>
              </w:rPr>
              <w:t>评价地点：</w:t>
            </w:r>
          </w:p>
        </w:tc>
      </w:tr>
      <w:tr>
        <w:tblPrEx>
          <w:tblW w:w="0" w:type="auto"/>
          <w:tblInd w:w="108" w:type="dxa"/>
          <w:tblLayout w:type="fixed"/>
          <w:tblLook w:val="0000"/>
        </w:tblPrEx>
        <w:trPr>
          <w:cantSplit/>
        </w:trPr>
        <w:tc>
          <w:tcPr>
            <w:tcW w:w="720" w:type="dxa"/>
            <w:vMerge/>
            <w:vAlign w:val="center"/>
          </w:tcPr>
          <w:p w:rsidR="00B534A6" w:rsidRPr="00250C6E" w:rsidP="00B534A6">
            <w:pPr>
              <w:jc w:val="center"/>
              <w:rPr>
                <w:rFonts w:ascii="宋体" w:hAnsi="宋体"/>
                <w:b/>
                <w:sz w:val="18"/>
              </w:rPr>
            </w:pPr>
          </w:p>
        </w:tc>
        <w:tc>
          <w:tcPr>
            <w:tcW w:w="4140" w:type="dxa"/>
            <w:vMerge/>
            <w:vAlign w:val="center"/>
          </w:tcPr>
          <w:p w:rsidR="00B534A6" w:rsidRPr="00250C6E" w:rsidP="00B534A6">
            <w:pPr>
              <w:jc w:val="center"/>
              <w:rPr>
                <w:rFonts w:ascii="宋体" w:hAnsi="宋体"/>
                <w:b/>
              </w:rPr>
            </w:pPr>
          </w:p>
        </w:tc>
        <w:tc>
          <w:tcPr>
            <w:tcW w:w="900" w:type="dxa"/>
            <w:vAlign w:val="center"/>
          </w:tcPr>
          <w:p w:rsidR="00B534A6" w:rsidRPr="00250C6E" w:rsidP="00B534A6">
            <w:pPr>
              <w:jc w:val="center"/>
              <w:rPr>
                <w:rFonts w:ascii="宋体" w:hAnsi="宋体"/>
                <w:b/>
              </w:rPr>
            </w:pPr>
            <w:r w:rsidRPr="00250C6E">
              <w:rPr>
                <w:rFonts w:ascii="宋体" w:hAnsi="宋体" w:hint="eastAsia"/>
                <w:b/>
              </w:rPr>
              <w:t>标准分</w:t>
            </w:r>
          </w:p>
        </w:tc>
        <w:tc>
          <w:tcPr>
            <w:tcW w:w="900" w:type="dxa"/>
            <w:vAlign w:val="center"/>
          </w:tcPr>
          <w:p w:rsidR="00B534A6" w:rsidRPr="00250C6E" w:rsidP="00B534A6">
            <w:pPr>
              <w:jc w:val="center"/>
              <w:rPr>
                <w:rFonts w:ascii="宋体" w:hAnsi="宋体"/>
                <w:b/>
              </w:rPr>
            </w:pPr>
            <w:r w:rsidRPr="00250C6E">
              <w:rPr>
                <w:rFonts w:ascii="宋体" w:hAnsi="宋体" w:hint="eastAsia"/>
                <w:b/>
              </w:rPr>
              <w:t>实得分</w:t>
            </w:r>
          </w:p>
        </w:tc>
        <w:tc>
          <w:tcPr>
            <w:tcW w:w="900" w:type="dxa"/>
            <w:vAlign w:val="center"/>
          </w:tcPr>
          <w:p w:rsidR="00B534A6" w:rsidRPr="00250C6E" w:rsidP="00B534A6">
            <w:pPr>
              <w:jc w:val="center"/>
              <w:rPr>
                <w:rFonts w:ascii="宋体" w:hAnsi="宋体"/>
                <w:b/>
              </w:rPr>
            </w:pPr>
            <w:r w:rsidRPr="00250C6E">
              <w:rPr>
                <w:rFonts w:ascii="宋体" w:hAnsi="宋体" w:hint="eastAsia"/>
                <w:b/>
              </w:rPr>
              <w:t>标准分</w:t>
            </w:r>
          </w:p>
        </w:tc>
        <w:tc>
          <w:tcPr>
            <w:tcW w:w="900" w:type="dxa"/>
            <w:vAlign w:val="center"/>
          </w:tcPr>
          <w:p w:rsidR="00B534A6" w:rsidRPr="00250C6E" w:rsidP="00B534A6">
            <w:pPr>
              <w:jc w:val="center"/>
              <w:rPr>
                <w:rFonts w:ascii="宋体" w:hAnsi="宋体"/>
                <w:b/>
              </w:rPr>
            </w:pPr>
            <w:r w:rsidRPr="00250C6E">
              <w:rPr>
                <w:rFonts w:ascii="宋体" w:hAnsi="宋体" w:hint="eastAsia"/>
                <w:b/>
              </w:rPr>
              <w:t>实得分</w:t>
            </w:r>
          </w:p>
        </w:tc>
        <w:tc>
          <w:tcPr>
            <w:tcW w:w="900" w:type="dxa"/>
            <w:vAlign w:val="center"/>
          </w:tcPr>
          <w:p w:rsidR="00B534A6" w:rsidRPr="00250C6E" w:rsidP="00B534A6">
            <w:pPr>
              <w:jc w:val="center"/>
              <w:rPr>
                <w:rFonts w:ascii="宋体" w:hAnsi="宋体"/>
                <w:b/>
              </w:rPr>
            </w:pPr>
            <w:r w:rsidRPr="00250C6E">
              <w:rPr>
                <w:rFonts w:ascii="宋体" w:hAnsi="宋体" w:hint="eastAsia"/>
                <w:b/>
              </w:rPr>
              <w:t>7</w:t>
            </w:r>
          </w:p>
        </w:tc>
        <w:tc>
          <w:tcPr>
            <w:tcW w:w="4710" w:type="dxa"/>
            <w:vMerge/>
          </w:tcPr>
          <w:p w:rsidR="00B534A6" w:rsidRPr="00250C6E" w:rsidP="00B534A6">
            <w:pPr>
              <w:rPr>
                <w:rFonts w:ascii="宋体" w:hAnsi="宋体"/>
                <w:b/>
              </w:rPr>
            </w:pPr>
          </w:p>
        </w:tc>
      </w:tr>
      <w:tr>
        <w:tblPrEx>
          <w:tblW w:w="0" w:type="auto"/>
          <w:tblInd w:w="108" w:type="dxa"/>
          <w:tblLayout w:type="fixed"/>
          <w:tblLook w:val="0000"/>
        </w:tblPrEx>
        <w:trPr>
          <w:cantSplit/>
        </w:trPr>
        <w:tc>
          <w:tcPr>
            <w:tcW w:w="720" w:type="dxa"/>
            <w:vAlign w:val="center"/>
          </w:tcPr>
          <w:p w:rsidR="00B534A6" w:rsidRPr="00250C6E" w:rsidP="00B534A6">
            <w:pPr>
              <w:jc w:val="center"/>
              <w:rPr>
                <w:rFonts w:ascii="宋体" w:hAnsi="宋体"/>
                <w:b/>
              </w:rPr>
            </w:pPr>
            <w:r w:rsidRPr="00250C6E">
              <w:rPr>
                <w:rFonts w:ascii="宋体" w:hAnsi="宋体" w:hint="eastAsia"/>
                <w:b/>
              </w:rPr>
              <w:t>1</w:t>
            </w:r>
          </w:p>
        </w:tc>
        <w:tc>
          <w:tcPr>
            <w:tcW w:w="4140" w:type="dxa"/>
          </w:tcPr>
          <w:p w:rsidR="00B534A6" w:rsidRPr="00250C6E" w:rsidP="00B534A6">
            <w:pPr>
              <w:rPr>
                <w:rFonts w:ascii="宋体" w:hAnsi="宋体"/>
                <w:b/>
              </w:rPr>
            </w:pPr>
            <w:r w:rsidRPr="00250C6E">
              <w:rPr>
                <w:rFonts w:ascii="宋体" w:hAnsi="宋体" w:hint="eastAsia"/>
                <w:b/>
              </w:rPr>
              <w:t>项目管理单位单项评分</w:t>
            </w:r>
          </w:p>
        </w:tc>
        <w:tc>
          <w:tcPr>
            <w:tcW w:w="900" w:type="dxa"/>
          </w:tcPr>
          <w:p w:rsidR="00B534A6" w:rsidRPr="00250C6E" w:rsidP="00B534A6">
            <w:pPr>
              <w:jc w:val="center"/>
              <w:rPr>
                <w:rFonts w:ascii="宋体" w:hAnsi="宋体"/>
                <w:b/>
              </w:rPr>
            </w:pPr>
            <w:r w:rsidRPr="00250C6E">
              <w:rPr>
                <w:rFonts w:ascii="宋体" w:hAnsi="宋体" w:hint="eastAsia"/>
                <w:b/>
              </w:rPr>
              <w:t>400</w:t>
            </w: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vAlign w:val="center"/>
          </w:tcPr>
          <w:p w:rsidR="00B534A6" w:rsidRPr="00250C6E" w:rsidP="00B534A6">
            <w:pPr>
              <w:jc w:val="center"/>
              <w:rPr>
                <w:rFonts w:ascii="宋体" w:hAnsi="宋体"/>
                <w:b/>
              </w:rPr>
            </w:pPr>
            <w:r w:rsidRPr="00250C6E">
              <w:rPr>
                <w:rFonts w:ascii="宋体" w:hAnsi="宋体" w:hint="eastAsia"/>
                <w:b/>
              </w:rPr>
              <w:t>8</w:t>
            </w:r>
          </w:p>
        </w:tc>
        <w:tc>
          <w:tcPr>
            <w:tcW w:w="4710" w:type="dxa"/>
          </w:tcPr>
          <w:p w:rsidR="00B534A6" w:rsidRPr="00250C6E" w:rsidP="00B534A6">
            <w:pPr>
              <w:rPr>
                <w:rFonts w:ascii="宋体" w:hAnsi="宋体"/>
                <w:b/>
              </w:rPr>
            </w:pPr>
            <w:r w:rsidRPr="00250C6E">
              <w:rPr>
                <w:rFonts w:ascii="宋体" w:hAnsi="宋体" w:hint="eastAsia"/>
                <w:b/>
              </w:rPr>
              <w:t>评价时间：</w:t>
            </w:r>
          </w:p>
        </w:tc>
      </w:tr>
      <w:tr>
        <w:tblPrEx>
          <w:tblW w:w="0" w:type="auto"/>
          <w:tblInd w:w="108" w:type="dxa"/>
          <w:tblLayout w:type="fixed"/>
          <w:tblLook w:val="0000"/>
        </w:tblPrEx>
        <w:trPr>
          <w:cantSplit/>
        </w:trPr>
        <w:tc>
          <w:tcPr>
            <w:tcW w:w="720" w:type="dxa"/>
            <w:vAlign w:val="center"/>
          </w:tcPr>
          <w:p w:rsidR="00B534A6" w:rsidRPr="00250C6E" w:rsidP="00B534A6">
            <w:pPr>
              <w:jc w:val="center"/>
              <w:rPr>
                <w:rFonts w:ascii="宋体" w:hAnsi="宋体"/>
                <w:b/>
              </w:rPr>
            </w:pPr>
            <w:r w:rsidRPr="00250C6E">
              <w:rPr>
                <w:rFonts w:ascii="宋体" w:hAnsi="宋体" w:hint="eastAsia"/>
                <w:b/>
              </w:rPr>
              <w:t>2</w:t>
            </w:r>
          </w:p>
        </w:tc>
        <w:tc>
          <w:tcPr>
            <w:tcW w:w="4140" w:type="dxa"/>
          </w:tcPr>
          <w:p w:rsidR="00B534A6" w:rsidRPr="00250C6E" w:rsidP="00B534A6">
            <w:pPr>
              <w:rPr>
                <w:rFonts w:ascii="宋体" w:hAnsi="宋体"/>
                <w:b/>
              </w:rPr>
            </w:pPr>
            <w:r w:rsidRPr="00250C6E">
              <w:rPr>
                <w:rFonts w:ascii="宋体" w:hAnsi="宋体" w:hint="eastAsia"/>
                <w:b/>
              </w:rPr>
              <w:t>监理承包商单项评分</w:t>
            </w:r>
          </w:p>
        </w:tc>
        <w:tc>
          <w:tcPr>
            <w:tcW w:w="900" w:type="dxa"/>
          </w:tcPr>
          <w:p w:rsidR="00B534A6" w:rsidRPr="00250C6E" w:rsidP="00B534A6">
            <w:pPr>
              <w:jc w:val="center"/>
              <w:rPr>
                <w:rFonts w:ascii="宋体" w:hAnsi="宋体"/>
                <w:b/>
              </w:rPr>
            </w:pPr>
            <w:r w:rsidRPr="00250C6E">
              <w:rPr>
                <w:rFonts w:ascii="宋体" w:hAnsi="宋体" w:hint="eastAsia"/>
                <w:b/>
              </w:rPr>
              <w:t>300</w:t>
            </w: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vMerge w:val="restart"/>
            <w:vAlign w:val="center"/>
          </w:tcPr>
          <w:p w:rsidR="00B534A6" w:rsidRPr="00250C6E" w:rsidP="00B534A6">
            <w:pPr>
              <w:jc w:val="center"/>
              <w:rPr>
                <w:rFonts w:ascii="宋体" w:hAnsi="宋体"/>
                <w:b/>
              </w:rPr>
            </w:pPr>
            <w:r w:rsidRPr="00250C6E">
              <w:rPr>
                <w:rFonts w:ascii="宋体" w:hAnsi="宋体" w:hint="eastAsia"/>
                <w:b/>
              </w:rPr>
              <w:t>9</w:t>
            </w:r>
          </w:p>
        </w:tc>
        <w:tc>
          <w:tcPr>
            <w:tcW w:w="4710" w:type="dxa"/>
            <w:vMerge w:val="restart"/>
          </w:tcPr>
          <w:p w:rsidR="00B534A6" w:rsidRPr="00250C6E" w:rsidP="00B534A6">
            <w:pPr>
              <w:rPr>
                <w:rFonts w:ascii="宋体" w:hAnsi="宋体"/>
                <w:b/>
              </w:rPr>
            </w:pPr>
            <w:r w:rsidRPr="00250C6E">
              <w:rPr>
                <w:rFonts w:ascii="宋体" w:hAnsi="宋体" w:hint="eastAsia"/>
                <w:b/>
              </w:rPr>
              <w:t>评价组</w:t>
            </w:r>
            <w:r w:rsidRPr="00250C6E">
              <w:rPr>
                <w:rFonts w:ascii="宋体" w:hAnsi="宋体" w:hint="eastAsia"/>
                <w:b/>
              </w:rPr>
              <w:t>成员签名：</w:t>
            </w:r>
          </w:p>
        </w:tc>
      </w:tr>
      <w:tr>
        <w:tblPrEx>
          <w:tblW w:w="0" w:type="auto"/>
          <w:tblInd w:w="108" w:type="dxa"/>
          <w:tblLayout w:type="fixed"/>
          <w:tblLook w:val="0000"/>
        </w:tblPrEx>
        <w:trPr>
          <w:cantSplit/>
        </w:trPr>
        <w:tc>
          <w:tcPr>
            <w:tcW w:w="720" w:type="dxa"/>
            <w:vAlign w:val="center"/>
          </w:tcPr>
          <w:p w:rsidR="00B534A6" w:rsidRPr="00250C6E" w:rsidP="00B534A6">
            <w:pPr>
              <w:jc w:val="center"/>
              <w:rPr>
                <w:rFonts w:ascii="宋体" w:hAnsi="宋体"/>
                <w:b/>
              </w:rPr>
            </w:pPr>
            <w:r w:rsidRPr="00250C6E">
              <w:rPr>
                <w:rFonts w:ascii="宋体" w:hAnsi="宋体" w:hint="eastAsia"/>
                <w:b/>
              </w:rPr>
              <w:t>3</w:t>
            </w:r>
          </w:p>
        </w:tc>
        <w:tc>
          <w:tcPr>
            <w:tcW w:w="4140" w:type="dxa"/>
          </w:tcPr>
          <w:p w:rsidR="00B534A6" w:rsidRPr="00250C6E" w:rsidP="00B534A6">
            <w:pPr>
              <w:rPr>
                <w:rFonts w:ascii="宋体" w:hAnsi="宋体"/>
                <w:b/>
              </w:rPr>
            </w:pPr>
            <w:r w:rsidRPr="00250C6E">
              <w:rPr>
                <w:rFonts w:ascii="宋体" w:hAnsi="宋体" w:hint="eastAsia"/>
                <w:b/>
              </w:rPr>
              <w:t>设计承包商单项得分</w:t>
            </w:r>
          </w:p>
        </w:tc>
        <w:tc>
          <w:tcPr>
            <w:tcW w:w="900" w:type="dxa"/>
          </w:tcPr>
          <w:p w:rsidR="00B534A6" w:rsidRPr="00250C6E" w:rsidP="00B534A6">
            <w:pPr>
              <w:jc w:val="center"/>
              <w:rPr>
                <w:rFonts w:ascii="宋体" w:hAnsi="宋体"/>
                <w:b/>
              </w:rPr>
            </w:pPr>
            <w:r w:rsidRPr="00250C6E">
              <w:rPr>
                <w:rFonts w:ascii="宋体" w:hAnsi="宋体" w:hint="eastAsia"/>
                <w:b/>
              </w:rPr>
              <w:t>200</w:t>
            </w: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vMerge/>
            <w:vAlign w:val="center"/>
          </w:tcPr>
          <w:p w:rsidR="00B534A6" w:rsidRPr="00250C6E" w:rsidP="00B534A6">
            <w:pPr>
              <w:jc w:val="center"/>
              <w:rPr>
                <w:rFonts w:ascii="宋体" w:hAnsi="宋体"/>
                <w:b/>
              </w:rPr>
            </w:pPr>
          </w:p>
        </w:tc>
        <w:tc>
          <w:tcPr>
            <w:tcW w:w="4710" w:type="dxa"/>
            <w:vMerge/>
          </w:tcPr>
          <w:p w:rsidR="00B534A6" w:rsidRPr="00250C6E" w:rsidP="00B534A6">
            <w:pPr>
              <w:rPr>
                <w:rFonts w:ascii="宋体" w:hAnsi="宋体"/>
                <w:b/>
              </w:rPr>
            </w:pPr>
          </w:p>
        </w:tc>
      </w:tr>
      <w:tr>
        <w:tblPrEx>
          <w:tblW w:w="0" w:type="auto"/>
          <w:tblInd w:w="108" w:type="dxa"/>
          <w:tblLayout w:type="fixed"/>
          <w:tblLook w:val="0000"/>
        </w:tblPrEx>
        <w:trPr>
          <w:cantSplit/>
        </w:trPr>
        <w:tc>
          <w:tcPr>
            <w:tcW w:w="720" w:type="dxa"/>
            <w:vAlign w:val="center"/>
          </w:tcPr>
          <w:p w:rsidR="00B534A6" w:rsidRPr="00250C6E" w:rsidP="00B534A6">
            <w:pPr>
              <w:jc w:val="center"/>
              <w:rPr>
                <w:rFonts w:ascii="宋体" w:hAnsi="宋体"/>
                <w:b/>
              </w:rPr>
            </w:pPr>
            <w:r w:rsidRPr="00250C6E">
              <w:rPr>
                <w:rFonts w:ascii="宋体" w:hAnsi="宋体" w:hint="eastAsia"/>
                <w:b/>
              </w:rPr>
              <w:t>4</w:t>
            </w:r>
          </w:p>
        </w:tc>
        <w:tc>
          <w:tcPr>
            <w:tcW w:w="4140" w:type="dxa"/>
          </w:tcPr>
          <w:p w:rsidR="00B534A6" w:rsidRPr="00250C6E" w:rsidP="00B534A6">
            <w:pPr>
              <w:rPr>
                <w:rFonts w:ascii="宋体" w:hAnsi="宋体"/>
                <w:b/>
              </w:rPr>
            </w:pPr>
            <w:r w:rsidRPr="00250C6E">
              <w:rPr>
                <w:rFonts w:ascii="宋体" w:hAnsi="宋体" w:hint="eastAsia"/>
                <w:b/>
              </w:rPr>
              <w:t>施工承包商单项评分</w:t>
            </w:r>
          </w:p>
        </w:tc>
        <w:tc>
          <w:tcPr>
            <w:tcW w:w="900" w:type="dxa"/>
          </w:tcPr>
          <w:p w:rsidR="00B534A6" w:rsidRPr="00250C6E" w:rsidP="00B534A6">
            <w:pPr>
              <w:jc w:val="center"/>
              <w:rPr>
                <w:rFonts w:ascii="宋体" w:hAnsi="宋体"/>
                <w:b/>
              </w:rPr>
            </w:pPr>
            <w:r w:rsidRPr="00250C6E">
              <w:rPr>
                <w:rFonts w:ascii="宋体" w:hAnsi="宋体" w:hint="eastAsia"/>
                <w:b/>
              </w:rPr>
              <w:t>700</w:t>
            </w: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vMerge/>
            <w:vAlign w:val="center"/>
          </w:tcPr>
          <w:p w:rsidR="00B534A6" w:rsidRPr="00250C6E" w:rsidP="00B534A6">
            <w:pPr>
              <w:jc w:val="center"/>
              <w:rPr>
                <w:rFonts w:ascii="宋体" w:hAnsi="宋体"/>
                <w:b/>
              </w:rPr>
            </w:pPr>
          </w:p>
        </w:tc>
        <w:tc>
          <w:tcPr>
            <w:tcW w:w="4710" w:type="dxa"/>
            <w:vMerge/>
          </w:tcPr>
          <w:p w:rsidR="00B534A6" w:rsidRPr="00250C6E" w:rsidP="00B534A6">
            <w:pPr>
              <w:rPr>
                <w:rFonts w:ascii="宋体" w:hAnsi="宋体"/>
                <w:b/>
              </w:rPr>
            </w:pPr>
          </w:p>
        </w:tc>
      </w:tr>
      <w:tr>
        <w:tblPrEx>
          <w:tblW w:w="0" w:type="auto"/>
          <w:tblInd w:w="108" w:type="dxa"/>
          <w:tblLayout w:type="fixed"/>
          <w:tblLook w:val="0000"/>
        </w:tblPrEx>
        <w:trPr>
          <w:cantSplit/>
        </w:trPr>
        <w:tc>
          <w:tcPr>
            <w:tcW w:w="720" w:type="dxa"/>
            <w:vAlign w:val="center"/>
          </w:tcPr>
          <w:p w:rsidR="00B534A6" w:rsidRPr="00250C6E" w:rsidP="00B534A6">
            <w:pPr>
              <w:jc w:val="center"/>
              <w:rPr>
                <w:rFonts w:ascii="宋体" w:hAnsi="宋体"/>
                <w:b/>
              </w:rPr>
            </w:pPr>
            <w:r w:rsidRPr="00250C6E">
              <w:rPr>
                <w:rFonts w:ascii="宋体" w:hAnsi="宋体" w:hint="eastAsia"/>
                <w:b/>
              </w:rPr>
              <w:t>5</w:t>
            </w:r>
          </w:p>
        </w:tc>
        <w:tc>
          <w:tcPr>
            <w:tcW w:w="4140" w:type="dxa"/>
          </w:tcPr>
          <w:p w:rsidR="00B534A6" w:rsidRPr="00250C6E" w:rsidP="00B534A6">
            <w:pPr>
              <w:rPr>
                <w:rFonts w:ascii="宋体" w:hAnsi="宋体"/>
                <w:b/>
              </w:rPr>
            </w:pPr>
            <w:r w:rsidRPr="00250C6E">
              <w:rPr>
                <w:rFonts w:ascii="宋体" w:hAnsi="宋体" w:hint="eastAsia"/>
                <w:b/>
              </w:rPr>
              <w:t>检查评价</w:t>
            </w:r>
            <w:r w:rsidRPr="00250C6E">
              <w:rPr>
                <w:rFonts w:ascii="宋体" w:hAnsi="宋体" w:hint="eastAsia"/>
                <w:b/>
              </w:rPr>
              <w:t>汇总分</w:t>
            </w:r>
          </w:p>
        </w:tc>
        <w:tc>
          <w:tcPr>
            <w:tcW w:w="900" w:type="dxa"/>
          </w:tcPr>
          <w:p w:rsidR="00B534A6" w:rsidRPr="00250C6E" w:rsidP="00B534A6">
            <w:pPr>
              <w:jc w:val="center"/>
              <w:rPr>
                <w:rFonts w:ascii="宋体" w:hAnsi="宋体"/>
                <w:b/>
              </w:rPr>
            </w:pPr>
            <w:r w:rsidRPr="00250C6E">
              <w:rPr>
                <w:rFonts w:ascii="宋体" w:hAnsi="宋体"/>
                <w:b/>
              </w:rPr>
              <w:fldChar w:fldCharType="begin"/>
            </w:r>
            <w:r w:rsidRPr="00250C6E">
              <w:rPr>
                <w:rFonts w:ascii="宋体" w:hAnsi="宋体"/>
                <w:b/>
              </w:rPr>
              <w:instrText xml:space="preserve"> =SUM(ABOVE) </w:instrText>
            </w:r>
            <w:r w:rsidRPr="00250C6E">
              <w:rPr>
                <w:rFonts w:ascii="宋体" w:hAnsi="宋体"/>
                <w:b/>
              </w:rPr>
              <w:fldChar w:fldCharType="separate"/>
            </w:r>
            <w:r w:rsidRPr="00250C6E">
              <w:rPr>
                <w:rFonts w:ascii="宋体" w:hAnsi="宋体"/>
                <w:b/>
                <w:noProof/>
              </w:rPr>
              <w:t>1600</w:t>
            </w:r>
            <w:r w:rsidRPr="00250C6E">
              <w:rPr>
                <w:rFonts w:ascii="宋体" w:hAnsi="宋体"/>
                <w:b/>
              </w:rPr>
              <w:fldChar w:fldCharType="end"/>
            </w: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tcPr>
          <w:p w:rsidR="00B534A6" w:rsidRPr="00250C6E" w:rsidP="00B534A6">
            <w:pPr>
              <w:rPr>
                <w:rFonts w:ascii="宋体" w:hAnsi="宋体"/>
                <w:b/>
              </w:rPr>
            </w:pPr>
          </w:p>
        </w:tc>
        <w:tc>
          <w:tcPr>
            <w:tcW w:w="900" w:type="dxa"/>
            <w:vMerge/>
            <w:vAlign w:val="center"/>
          </w:tcPr>
          <w:p w:rsidR="00B534A6" w:rsidRPr="00250C6E" w:rsidP="00B534A6">
            <w:pPr>
              <w:jc w:val="center"/>
              <w:rPr>
                <w:rFonts w:ascii="宋体" w:hAnsi="宋体"/>
                <w:b/>
              </w:rPr>
            </w:pPr>
          </w:p>
        </w:tc>
        <w:tc>
          <w:tcPr>
            <w:tcW w:w="4710" w:type="dxa"/>
            <w:vMerge/>
          </w:tcPr>
          <w:p w:rsidR="00B534A6" w:rsidRPr="00250C6E" w:rsidP="00B534A6">
            <w:pPr>
              <w:rPr>
                <w:rFonts w:ascii="宋体" w:hAnsi="宋体"/>
                <w:b/>
              </w:rPr>
            </w:pPr>
          </w:p>
        </w:tc>
      </w:tr>
      <w:tr>
        <w:tblPrEx>
          <w:tblW w:w="0" w:type="auto"/>
          <w:tblInd w:w="108" w:type="dxa"/>
          <w:tblLayout w:type="fixed"/>
          <w:tblLook w:val="0000"/>
        </w:tblPrEx>
        <w:trPr>
          <w:cantSplit/>
          <w:trHeight w:val="1958"/>
        </w:trPr>
        <w:tc>
          <w:tcPr>
            <w:tcW w:w="720" w:type="dxa"/>
            <w:vMerge w:val="restart"/>
            <w:vAlign w:val="center"/>
          </w:tcPr>
          <w:p w:rsidR="00B534A6" w:rsidRPr="00250C6E" w:rsidP="00B534A6">
            <w:pPr>
              <w:jc w:val="center"/>
              <w:rPr>
                <w:rFonts w:ascii="宋体" w:hAnsi="宋体"/>
                <w:b/>
              </w:rPr>
            </w:pPr>
            <w:r w:rsidRPr="00250C6E">
              <w:rPr>
                <w:rFonts w:ascii="宋体" w:hAnsi="宋体" w:hint="eastAsia"/>
                <w:b/>
              </w:rPr>
              <w:t>6</w:t>
            </w:r>
          </w:p>
        </w:tc>
        <w:tc>
          <w:tcPr>
            <w:tcW w:w="7740" w:type="dxa"/>
            <w:gridSpan w:val="5"/>
            <w:vMerge w:val="restart"/>
          </w:tcPr>
          <w:p w:rsidR="00B534A6" w:rsidRPr="00250C6E" w:rsidP="00B534A6">
            <w:pPr>
              <w:rPr>
                <w:rFonts w:ascii="宋体" w:hAnsi="宋体"/>
                <w:b/>
              </w:rPr>
            </w:pPr>
            <w:r w:rsidRPr="00250C6E">
              <w:rPr>
                <w:rFonts w:ascii="宋体" w:hAnsi="宋体" w:hint="eastAsia"/>
                <w:b/>
              </w:rPr>
              <w:t>评价等级及说明：</w:t>
            </w: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tc>
        <w:tc>
          <w:tcPr>
            <w:tcW w:w="900" w:type="dxa"/>
            <w:vMerge/>
            <w:tcBorders>
              <w:bottom w:val="single" w:sz="4" w:space="0" w:color="auto"/>
            </w:tcBorders>
            <w:vAlign w:val="center"/>
          </w:tcPr>
          <w:p w:rsidR="00B534A6" w:rsidRPr="00250C6E" w:rsidP="00B534A6">
            <w:pPr>
              <w:jc w:val="center"/>
              <w:rPr>
                <w:rFonts w:ascii="宋体" w:hAnsi="宋体"/>
                <w:b/>
              </w:rPr>
            </w:pPr>
          </w:p>
        </w:tc>
        <w:tc>
          <w:tcPr>
            <w:tcW w:w="4710" w:type="dxa"/>
            <w:vMerge/>
            <w:tcBorders>
              <w:bottom w:val="single" w:sz="4" w:space="0" w:color="auto"/>
            </w:tcBorders>
          </w:tcPr>
          <w:p w:rsidR="00B534A6" w:rsidRPr="00250C6E" w:rsidP="00B534A6">
            <w:pPr>
              <w:rPr>
                <w:rFonts w:ascii="宋体" w:hAnsi="宋体"/>
                <w:b/>
              </w:rPr>
            </w:pPr>
          </w:p>
        </w:tc>
      </w:tr>
      <w:tr>
        <w:tblPrEx>
          <w:tblW w:w="0" w:type="auto"/>
          <w:tblInd w:w="108" w:type="dxa"/>
          <w:tblLayout w:type="fixed"/>
          <w:tblLook w:val="0000"/>
        </w:tblPrEx>
        <w:trPr>
          <w:cantSplit/>
          <w:trHeight w:val="1540"/>
        </w:trPr>
        <w:tc>
          <w:tcPr>
            <w:tcW w:w="720" w:type="dxa"/>
            <w:vMerge/>
          </w:tcPr>
          <w:p w:rsidR="00B534A6" w:rsidRPr="00250C6E" w:rsidP="00B534A6">
            <w:pPr>
              <w:jc w:val="center"/>
              <w:rPr>
                <w:rFonts w:ascii="宋体" w:hAnsi="宋体"/>
                <w:b/>
              </w:rPr>
            </w:pPr>
          </w:p>
        </w:tc>
        <w:tc>
          <w:tcPr>
            <w:tcW w:w="7740" w:type="dxa"/>
            <w:gridSpan w:val="5"/>
            <w:vMerge/>
          </w:tcPr>
          <w:p w:rsidR="00B534A6" w:rsidRPr="00250C6E" w:rsidP="00B534A6">
            <w:pPr>
              <w:rPr>
                <w:rFonts w:ascii="宋体" w:hAnsi="宋体"/>
                <w:b/>
              </w:rPr>
            </w:pPr>
          </w:p>
        </w:tc>
        <w:tc>
          <w:tcPr>
            <w:tcW w:w="900" w:type="dxa"/>
            <w:vMerge w:val="restart"/>
            <w:vAlign w:val="center"/>
          </w:tcPr>
          <w:p w:rsidR="00B534A6" w:rsidRPr="00250C6E" w:rsidP="00B534A6">
            <w:pPr>
              <w:ind w:firstLine="210" w:firstLineChars="100"/>
              <w:jc w:val="center"/>
              <w:rPr>
                <w:rFonts w:ascii="宋体" w:hAnsi="宋体"/>
                <w:b/>
              </w:rPr>
            </w:pPr>
            <w:r w:rsidRPr="00250C6E">
              <w:rPr>
                <w:rFonts w:ascii="宋体" w:hAnsi="宋体" w:hint="eastAsia"/>
                <w:b/>
              </w:rPr>
              <w:t>10</w:t>
            </w:r>
          </w:p>
        </w:tc>
        <w:tc>
          <w:tcPr>
            <w:tcW w:w="4710" w:type="dxa"/>
            <w:vMerge w:val="restart"/>
          </w:tcPr>
          <w:p w:rsidR="00B534A6" w:rsidRPr="00250C6E" w:rsidP="00B534A6">
            <w:pPr>
              <w:rPr>
                <w:rFonts w:ascii="宋体" w:hAnsi="宋体"/>
                <w:b/>
              </w:rPr>
            </w:pPr>
            <w:r w:rsidRPr="00250C6E">
              <w:rPr>
                <w:rFonts w:ascii="宋体" w:hAnsi="宋体" w:hint="eastAsia"/>
                <w:b/>
              </w:rPr>
              <w:t>项目管理公司签章：</w:t>
            </w: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rPr>
                <w:rFonts w:ascii="宋体" w:hAnsi="宋体"/>
                <w:b/>
              </w:rPr>
            </w:pPr>
          </w:p>
          <w:p w:rsidR="00B534A6" w:rsidRPr="00250C6E" w:rsidP="00B534A6">
            <w:pPr>
              <w:ind w:firstLine="2707" w:firstLineChars="1289"/>
              <w:rPr>
                <w:rFonts w:ascii="宋体" w:hAnsi="宋体"/>
                <w:b/>
              </w:rPr>
            </w:pPr>
            <w:r w:rsidRPr="00250C6E">
              <w:rPr>
                <w:rFonts w:ascii="宋体" w:hAnsi="宋体" w:hint="eastAsia"/>
                <w:b/>
              </w:rPr>
              <w:t>年   月   日</w:t>
            </w:r>
          </w:p>
        </w:tc>
      </w:tr>
      <w:tr>
        <w:tblPrEx>
          <w:tblW w:w="0" w:type="auto"/>
          <w:tblInd w:w="108" w:type="dxa"/>
          <w:tblLayout w:type="fixed"/>
          <w:tblLook w:val="0000"/>
        </w:tblPrEx>
        <w:trPr>
          <w:cantSplit/>
          <w:trHeight w:val="960"/>
        </w:trPr>
        <w:tc>
          <w:tcPr>
            <w:tcW w:w="720" w:type="dxa"/>
            <w:vMerge/>
            <w:tcBorders>
              <w:bottom w:val="single" w:sz="4" w:space="0" w:color="auto"/>
            </w:tcBorders>
          </w:tcPr>
          <w:p w:rsidR="00B534A6" w:rsidRPr="00250C6E" w:rsidP="00B534A6">
            <w:pPr>
              <w:jc w:val="center"/>
              <w:rPr>
                <w:rFonts w:ascii="宋体" w:hAnsi="宋体"/>
                <w:b/>
              </w:rPr>
            </w:pPr>
          </w:p>
        </w:tc>
        <w:tc>
          <w:tcPr>
            <w:tcW w:w="7740" w:type="dxa"/>
            <w:gridSpan w:val="5"/>
            <w:vMerge/>
            <w:tcBorders>
              <w:bottom w:val="single" w:sz="4" w:space="0" w:color="auto"/>
            </w:tcBorders>
          </w:tcPr>
          <w:p w:rsidR="00B534A6" w:rsidRPr="00250C6E" w:rsidP="00B534A6">
            <w:pPr>
              <w:rPr>
                <w:rFonts w:ascii="宋体" w:hAnsi="宋体"/>
                <w:b/>
              </w:rPr>
            </w:pPr>
          </w:p>
        </w:tc>
        <w:tc>
          <w:tcPr>
            <w:tcW w:w="900" w:type="dxa"/>
            <w:vMerge/>
            <w:tcBorders>
              <w:bottom w:val="single" w:sz="4" w:space="0" w:color="auto"/>
            </w:tcBorders>
          </w:tcPr>
          <w:p w:rsidR="00B534A6" w:rsidRPr="00250C6E" w:rsidP="00B534A6">
            <w:pPr>
              <w:ind w:firstLine="210" w:firstLineChars="100"/>
              <w:rPr>
                <w:rFonts w:ascii="宋体" w:hAnsi="宋体"/>
                <w:b/>
              </w:rPr>
            </w:pPr>
          </w:p>
        </w:tc>
        <w:tc>
          <w:tcPr>
            <w:tcW w:w="4710" w:type="dxa"/>
            <w:vMerge/>
            <w:tcBorders>
              <w:bottom w:val="single" w:sz="4" w:space="0" w:color="auto"/>
            </w:tcBorders>
          </w:tcPr>
          <w:p w:rsidR="00B534A6" w:rsidRPr="00250C6E" w:rsidP="00B534A6">
            <w:pPr>
              <w:rPr>
                <w:rFonts w:ascii="宋体" w:hAnsi="宋体"/>
                <w:b/>
              </w:rPr>
            </w:pPr>
          </w:p>
        </w:tc>
      </w:tr>
      <w:tr>
        <w:tblPrEx>
          <w:tblW w:w="0" w:type="auto"/>
          <w:tblInd w:w="108" w:type="dxa"/>
          <w:tblLayout w:type="fixed"/>
          <w:tblLook w:val="0000"/>
        </w:tblPrEx>
        <w:trPr>
          <w:cantSplit/>
        </w:trPr>
        <w:tc>
          <w:tcPr>
            <w:tcW w:w="14070" w:type="dxa"/>
            <w:gridSpan w:val="8"/>
          </w:tcPr>
          <w:p w:rsidR="00B534A6" w:rsidRPr="00250C6E" w:rsidP="00B534A6">
            <w:pPr>
              <w:rPr>
                <w:rFonts w:ascii="宋体" w:hAnsi="宋体"/>
                <w:b/>
              </w:rPr>
            </w:pPr>
            <w:r w:rsidRPr="00250C6E">
              <w:rPr>
                <w:rFonts w:ascii="宋体" w:hAnsi="宋体" w:hint="eastAsia"/>
                <w:b/>
              </w:rPr>
              <w:t>注：本表一式两份（可复印），一份送被评价单位，一份</w:t>
            </w:r>
            <w:r w:rsidRPr="00250C6E">
              <w:rPr>
                <w:rFonts w:ascii="宋体" w:hAnsi="宋体" w:hint="eastAsia"/>
                <w:b/>
              </w:rPr>
              <w:t>评价组留存</w:t>
            </w:r>
            <w:r w:rsidRPr="00250C6E">
              <w:rPr>
                <w:rFonts w:ascii="宋体" w:hAnsi="宋体" w:hint="eastAsia"/>
                <w:b/>
              </w:rPr>
              <w:t>。</w:t>
            </w:r>
          </w:p>
        </w:tc>
      </w:tr>
    </w:tbl>
    <w:p w:rsidR="00B534A6" w:rsidRPr="00250C6E" w:rsidP="00B534A6">
      <w:pPr>
        <w:rPr>
          <w:rFonts w:ascii="宋体" w:hAnsi="宋体"/>
          <w:b/>
          <w:bCs/>
        </w:rPr>
      </w:pPr>
    </w:p>
    <w:p w:rsidR="00B534A6" w:rsidRPr="00250C6E" w:rsidP="00B534A6">
      <w:pPr>
        <w:rPr>
          <w:rFonts w:ascii="宋体" w:hAnsi="宋体"/>
          <w:b/>
          <w:bCs/>
        </w:rPr>
        <w:sectPr>
          <w:footerReference w:type="default" r:id="rId10"/>
          <w:footerReference w:type="first" r:id="rId11"/>
          <w:pgSz w:w="16840" w:h="11907" w:orient="landscape" w:code="9"/>
          <w:pgMar w:top="1418" w:right="1418" w:bottom="1418" w:left="1418" w:header="851" w:footer="851" w:gutter="0"/>
          <w:pgNumType w:start="4"/>
          <w:cols w:space="425"/>
          <w:docGrid w:linePitch="312"/>
        </w:sectPr>
      </w:pPr>
    </w:p>
    <w:tbl>
      <w:tblPr>
        <w:tblStyle w:val="TableNormal"/>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14112"/>
      </w:tblGrid>
      <w:tr>
        <w:tblPrEx>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Ex>
        <w:trPr>
          <w:trHeight w:val="701"/>
        </w:trPr>
        <w:tc>
          <w:tcPr>
            <w:tcW w:w="14112" w:type="dxa"/>
            <w:tcBorders>
              <w:top w:val="single" w:sz="4" w:space="0" w:color="auto"/>
              <w:left w:val="single" w:sz="4" w:space="0" w:color="auto"/>
              <w:right w:val="single" w:sz="4" w:space="0" w:color="auto"/>
            </w:tcBorders>
            <w:vAlign w:val="center"/>
          </w:tcPr>
          <w:p w:rsidR="00B534A6" w:rsidRPr="00250C6E" w:rsidP="00B534A6">
            <w:pPr>
              <w:rPr>
                <w:rFonts w:ascii="宋体" w:hAnsi="宋体"/>
                <w:b/>
                <w:bCs/>
                <w:sz w:val="24"/>
              </w:rPr>
            </w:pPr>
            <w:r w:rsidRPr="00250C6E">
              <w:rPr>
                <w:rFonts w:ascii="宋体" w:hAnsi="宋体" w:hint="eastAsia"/>
                <w:b/>
                <w:bCs/>
                <w:sz w:val="24"/>
              </w:rPr>
              <w:t>存在问题，整改要求与建议：</w:t>
            </w: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01"/>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tc>
      </w:tr>
      <w:tr>
        <w:tblPrEx>
          <w:tblW w:w="0" w:type="auto"/>
          <w:tblInd w:w="108" w:type="dxa"/>
          <w:tblLook w:val="0000"/>
        </w:tblPrEx>
        <w:trPr>
          <w:trHeight w:val="760"/>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p w:rsidR="00B534A6" w:rsidRPr="00250C6E" w:rsidP="00B534A6">
            <w:pPr>
              <w:rPr>
                <w:rFonts w:ascii="宋体" w:hAnsi="宋体"/>
                <w:b/>
                <w:bCs/>
              </w:rPr>
            </w:pPr>
          </w:p>
          <w:p w:rsidR="00B534A6" w:rsidRPr="00250C6E" w:rsidP="00B534A6">
            <w:pPr>
              <w:ind w:firstLine="1254" w:firstLineChars="597"/>
              <w:rPr>
                <w:rFonts w:ascii="宋体" w:hAnsi="宋体"/>
                <w:b/>
                <w:bCs/>
              </w:rPr>
            </w:pPr>
          </w:p>
        </w:tc>
      </w:tr>
      <w:tr>
        <w:tblPrEx>
          <w:tblW w:w="0" w:type="auto"/>
          <w:tblInd w:w="108" w:type="dxa"/>
          <w:tblLook w:val="0000"/>
        </w:tblPrEx>
        <w:trPr>
          <w:trHeight w:val="760"/>
        </w:trPr>
        <w:tc>
          <w:tcPr>
            <w:tcW w:w="14112" w:type="dxa"/>
            <w:tcBorders>
              <w:left w:val="single" w:sz="4" w:space="0" w:color="auto"/>
              <w:right w:val="single" w:sz="4" w:space="0" w:color="auto"/>
            </w:tcBorders>
            <w:vAlign w:val="center"/>
          </w:tcPr>
          <w:p w:rsidR="00B534A6" w:rsidRPr="00250C6E" w:rsidP="00B534A6">
            <w:pPr>
              <w:rPr>
                <w:rFonts w:ascii="宋体" w:hAnsi="宋体"/>
                <w:b/>
                <w:bCs/>
              </w:rPr>
            </w:pPr>
          </w:p>
          <w:p w:rsidR="00B534A6" w:rsidRPr="00250C6E" w:rsidP="00B534A6">
            <w:pPr>
              <w:rPr>
                <w:rFonts w:ascii="宋体" w:hAnsi="宋体"/>
                <w:b/>
                <w:bCs/>
              </w:rPr>
            </w:pPr>
          </w:p>
          <w:p w:rsidR="00B534A6" w:rsidRPr="00250C6E" w:rsidP="00B534A6">
            <w:pPr>
              <w:ind w:firstLine="1254" w:firstLineChars="597"/>
              <w:rPr>
                <w:rFonts w:ascii="宋体" w:hAnsi="宋体"/>
                <w:b/>
                <w:bCs/>
              </w:rPr>
            </w:pPr>
          </w:p>
        </w:tc>
      </w:tr>
      <w:tr>
        <w:tblPrEx>
          <w:tblW w:w="0" w:type="auto"/>
          <w:tblInd w:w="108" w:type="dxa"/>
          <w:tblLook w:val="0000"/>
        </w:tblPrEx>
        <w:trPr>
          <w:trHeight w:val="1720"/>
        </w:trPr>
        <w:tc>
          <w:tcPr>
            <w:tcW w:w="14112" w:type="dxa"/>
            <w:tcBorders>
              <w:left w:val="single" w:sz="4" w:space="0" w:color="auto"/>
              <w:bottom w:val="single" w:sz="4" w:space="0" w:color="auto"/>
              <w:right w:val="single" w:sz="4" w:space="0" w:color="auto"/>
            </w:tcBorders>
            <w:vAlign w:val="center"/>
          </w:tcPr>
          <w:p w:rsidR="00B534A6" w:rsidRPr="00250C6E" w:rsidP="00B534A6">
            <w:pPr>
              <w:rPr>
                <w:rFonts w:ascii="宋体" w:hAnsi="宋体"/>
                <w:b/>
                <w:bCs/>
              </w:rPr>
            </w:pPr>
            <w:r w:rsidRPr="00250C6E">
              <w:rPr>
                <w:rFonts w:ascii="宋体" w:hAnsi="宋体" w:hint="eastAsia"/>
                <w:b/>
                <w:bCs/>
              </w:rPr>
              <w:t xml:space="preserve">项目管理单位负责人签字：                                                                           </w:t>
            </w:r>
            <w:r w:rsidRPr="00250C6E">
              <w:rPr>
                <w:rFonts w:ascii="宋体" w:hAnsi="宋体" w:hint="eastAsia"/>
                <w:b/>
                <w:bCs/>
              </w:rPr>
              <w:t>评价组</w:t>
            </w:r>
            <w:r w:rsidRPr="00250C6E">
              <w:rPr>
                <w:rFonts w:ascii="宋体" w:hAnsi="宋体" w:hint="eastAsia"/>
                <w:b/>
                <w:bCs/>
              </w:rPr>
              <w:t>负责人签字：</w:t>
            </w:r>
          </w:p>
          <w:p w:rsidR="00B534A6" w:rsidRPr="00250C6E" w:rsidP="00B534A6">
            <w:pPr>
              <w:rPr>
                <w:rFonts w:ascii="宋体" w:hAnsi="宋体"/>
                <w:b/>
                <w:bCs/>
              </w:rPr>
            </w:pPr>
          </w:p>
          <w:p w:rsidR="00B534A6" w:rsidRPr="00250C6E" w:rsidP="00B534A6">
            <w:pPr>
              <w:rPr>
                <w:rFonts w:ascii="宋体" w:hAnsi="宋体"/>
                <w:b/>
                <w:bCs/>
              </w:rPr>
            </w:pPr>
          </w:p>
          <w:p w:rsidR="00B534A6" w:rsidRPr="00250C6E" w:rsidP="00B534A6">
            <w:pPr>
              <w:rPr>
                <w:rFonts w:ascii="宋体" w:hAnsi="宋体"/>
                <w:b/>
                <w:bCs/>
              </w:rPr>
            </w:pPr>
          </w:p>
          <w:p w:rsidR="00B534A6" w:rsidRPr="00250C6E" w:rsidP="00B534A6">
            <w:pPr>
              <w:ind w:left="0" w:hanging="2" w:leftChars="-1" w:hangingChars="1"/>
              <w:rPr>
                <w:rFonts w:ascii="宋体" w:hAnsi="宋体"/>
                <w:b/>
                <w:bCs/>
              </w:rPr>
            </w:pPr>
            <w:r w:rsidRPr="00250C6E">
              <w:rPr>
                <w:rFonts w:ascii="宋体" w:hAnsi="宋体" w:hint="eastAsia"/>
                <w:b/>
                <w:bCs/>
              </w:rPr>
              <w:t xml:space="preserve">        年</w:t>
            </w:r>
            <w:r w:rsidRPr="00250C6E">
              <w:rPr>
                <w:rFonts w:ascii="宋体" w:hAnsi="宋体"/>
                <w:b/>
                <w:bCs/>
              </w:rPr>
              <w:t xml:space="preserve">      </w:t>
            </w:r>
            <w:r w:rsidRPr="00250C6E">
              <w:rPr>
                <w:rFonts w:ascii="宋体" w:hAnsi="宋体" w:hint="eastAsia"/>
                <w:b/>
                <w:bCs/>
              </w:rPr>
              <w:t>月</w:t>
            </w:r>
            <w:r w:rsidRPr="00250C6E">
              <w:rPr>
                <w:rFonts w:ascii="宋体" w:hAnsi="宋体"/>
                <w:b/>
                <w:bCs/>
              </w:rPr>
              <w:t xml:space="preserve">      </w:t>
            </w:r>
            <w:r w:rsidRPr="00250C6E">
              <w:rPr>
                <w:rFonts w:ascii="宋体" w:hAnsi="宋体" w:hint="eastAsia"/>
                <w:b/>
                <w:bCs/>
              </w:rPr>
              <w:t>日</w:t>
            </w:r>
            <w:r w:rsidRPr="00250C6E">
              <w:rPr>
                <w:rFonts w:ascii="宋体" w:hAnsi="宋体"/>
                <w:b/>
                <w:bCs/>
              </w:rPr>
              <w:t xml:space="preserve">   </w:t>
            </w:r>
            <w:r w:rsidRPr="00250C6E">
              <w:rPr>
                <w:rFonts w:ascii="宋体" w:hAnsi="宋体" w:hint="eastAsia"/>
                <w:b/>
                <w:bCs/>
              </w:rPr>
              <w:t xml:space="preserve">                                                                              年</w:t>
            </w:r>
            <w:r w:rsidRPr="00250C6E">
              <w:rPr>
                <w:rFonts w:ascii="宋体" w:hAnsi="宋体"/>
                <w:b/>
                <w:bCs/>
              </w:rPr>
              <w:t xml:space="preserve">      </w:t>
            </w:r>
            <w:r w:rsidRPr="00250C6E">
              <w:rPr>
                <w:rFonts w:ascii="宋体" w:hAnsi="宋体" w:hint="eastAsia"/>
                <w:b/>
                <w:bCs/>
              </w:rPr>
              <w:t>月</w:t>
            </w:r>
            <w:r w:rsidRPr="00250C6E">
              <w:rPr>
                <w:rFonts w:ascii="宋体" w:hAnsi="宋体"/>
                <w:b/>
                <w:bCs/>
              </w:rPr>
              <w:t xml:space="preserve">      </w:t>
            </w:r>
            <w:r w:rsidRPr="00250C6E">
              <w:rPr>
                <w:rFonts w:ascii="宋体" w:hAnsi="宋体" w:hint="eastAsia"/>
                <w:b/>
                <w:bCs/>
              </w:rPr>
              <w:t>日</w:t>
            </w:r>
          </w:p>
        </w:tc>
      </w:tr>
    </w:tbl>
    <w:p w:rsidR="00B534A6" w:rsidRPr="00250C6E" w:rsidP="00B534A6">
      <w:pPr>
        <w:rPr>
          <w:rFonts w:ascii="宋体" w:hAnsi="宋体"/>
          <w:b/>
          <w:sz w:val="28"/>
        </w:rPr>
        <w:sectPr>
          <w:footerReference w:type="default" r:id="rId12"/>
          <w:footerReference w:type="first" r:id="rId13"/>
          <w:pgSz w:w="16840" w:h="11907" w:orient="landscape" w:code="9"/>
          <w:pgMar w:top="1418" w:right="1418" w:bottom="1418" w:left="1418" w:header="851" w:footer="851" w:gutter="0"/>
          <w:pgNumType w:start="5"/>
          <w:cols w:space="425"/>
          <w:docGrid w:linePitch="312"/>
        </w:sectPr>
      </w:pPr>
    </w:p>
    <w:p w:rsidR="00B534A6" w:rsidRPr="00250C6E" w:rsidP="00B534A6">
      <w:pPr>
        <w:adjustRightInd w:val="0"/>
        <w:snapToGrid w:val="0"/>
        <w:spacing w:line="360" w:lineRule="auto"/>
        <w:rPr>
          <w:rFonts w:ascii="宋体" w:hAnsi="宋体"/>
          <w:b/>
          <w:sz w:val="32"/>
        </w:rPr>
      </w:pPr>
      <w:r w:rsidRPr="00250C6E">
        <w:rPr>
          <w:rFonts w:ascii="宋体" w:hAnsi="宋体" w:hint="eastAsia"/>
          <w:b/>
          <w:sz w:val="28"/>
        </w:rPr>
        <w:t>附表2：</w:t>
      </w:r>
    </w:p>
    <w:p w:rsidR="00B534A6" w:rsidRPr="00250C6E" w:rsidP="00B534A6">
      <w:pPr>
        <w:adjustRightInd w:val="0"/>
        <w:snapToGrid w:val="0"/>
        <w:spacing w:line="360" w:lineRule="auto"/>
        <w:jc w:val="center"/>
        <w:rPr>
          <w:rFonts w:ascii="宋体" w:hAnsi="宋体"/>
          <w:b/>
          <w:sz w:val="32"/>
        </w:rPr>
      </w:pPr>
      <w:r w:rsidRPr="00250C6E">
        <w:rPr>
          <w:rFonts w:ascii="宋体" w:hAnsi="宋体" w:hint="eastAsia"/>
          <w:b/>
          <w:sz w:val="32"/>
        </w:rPr>
        <w:t>风</w:t>
      </w:r>
      <w:r w:rsidRPr="00250C6E">
        <w:rPr>
          <w:rFonts w:ascii="宋体" w:hAnsi="宋体" w:hint="eastAsia"/>
          <w:b/>
          <w:sz w:val="32"/>
        </w:rPr>
        <w:t>电工程建设项目管理单位安全健康环境检查评分表</w:t>
      </w:r>
    </w:p>
    <w:p w:rsidR="00B534A6" w:rsidRPr="00250C6E" w:rsidP="00B534A6">
      <w:pPr>
        <w:tabs>
          <w:tab w:val="left" w:pos="9720"/>
        </w:tabs>
        <w:rPr>
          <w:rFonts w:ascii="宋体" w:hAnsi="宋体"/>
          <w:b/>
          <w:sz w:val="44"/>
        </w:rPr>
      </w:pPr>
      <w:r w:rsidRPr="00250C6E">
        <w:rPr>
          <w:rFonts w:ascii="宋体" w:hAnsi="宋体" w:hint="eastAsia"/>
          <w:b/>
        </w:rPr>
        <w:t>单位名称：</w:t>
      </w:r>
      <w:r w:rsidRPr="00250C6E">
        <w:rPr>
          <w:rFonts w:ascii="宋体" w:hAnsi="宋体" w:hint="eastAsia"/>
          <w:b/>
          <w:sz w:val="18"/>
        </w:rPr>
        <w:t xml:space="preserve">                                                                                                                         </w:t>
      </w:r>
      <w:r w:rsidRPr="00250C6E">
        <w:rPr>
          <w:rFonts w:ascii="宋体" w:hAnsi="宋体" w:hint="eastAsia"/>
          <w:b/>
        </w:rPr>
        <w:t xml:space="preserve">  编号：表Ｂ</w:t>
      </w: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525"/>
        <w:gridCol w:w="8400"/>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320"/>
          <w:tblHeader/>
        </w:trPr>
        <w:tc>
          <w:tcPr>
            <w:tcW w:w="42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序号</w:t>
            </w:r>
          </w:p>
        </w:tc>
        <w:tc>
          <w:tcPr>
            <w:tcW w:w="52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项目</w:t>
            </w:r>
          </w:p>
        </w:tc>
        <w:tc>
          <w:tcPr>
            <w:tcW w:w="840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内</w:t>
            </w:r>
            <w:r w:rsidRPr="00250C6E">
              <w:rPr>
                <w:rFonts w:ascii="宋体" w:hAnsi="宋体"/>
                <w:b/>
              </w:rPr>
              <w:t xml:space="preserve">    容    与    标    准</w:t>
            </w:r>
          </w:p>
        </w:tc>
        <w:tc>
          <w:tcPr>
            <w:tcW w:w="94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标准分</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210" w:firstLineChars="100"/>
              <w:jc w:val="center"/>
              <w:rPr>
                <w:rFonts w:ascii="宋体" w:hAnsi="宋体"/>
                <w:b/>
              </w:rPr>
            </w:pPr>
            <w:r w:rsidRPr="00250C6E">
              <w:rPr>
                <w:rFonts w:ascii="宋体" w:hAnsi="宋体" w:hint="eastAsia"/>
                <w:b/>
              </w:rPr>
              <w:t>评分系数</w:t>
            </w:r>
          </w:p>
        </w:tc>
        <w:tc>
          <w:tcPr>
            <w:tcW w:w="90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实得分</w:t>
            </w:r>
          </w:p>
        </w:tc>
      </w:tr>
      <w:tr>
        <w:tblPrEx>
          <w:tblW w:w="14070" w:type="dxa"/>
          <w:tblInd w:w="108" w:type="dxa"/>
          <w:tblLayout w:type="fixed"/>
          <w:tblLook w:val="0000"/>
        </w:tblPrEx>
        <w:trPr>
          <w:cantSplit/>
          <w:trHeight w:val="274"/>
          <w:tblHeader/>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94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优</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良</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中</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差</w:t>
            </w:r>
          </w:p>
        </w:tc>
        <w:tc>
          <w:tcPr>
            <w:tcW w:w="90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Height w:val="204"/>
          <w:tblHeader/>
        </w:trPr>
        <w:tc>
          <w:tcPr>
            <w:tcW w:w="42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945"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0.8-1.0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0.6-0.8</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0.4-0.6</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0.4-0</w:t>
            </w:r>
          </w:p>
        </w:tc>
        <w:tc>
          <w:tcPr>
            <w:tcW w:w="90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Pr>
        <w:tc>
          <w:tcPr>
            <w:tcW w:w="42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w:t>
            </w:r>
          </w:p>
        </w:tc>
        <w:tc>
          <w:tcPr>
            <w:tcW w:w="52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管理制度台</w:t>
            </w:r>
          </w:p>
          <w:p w:rsidR="00B534A6" w:rsidRPr="00250C6E" w:rsidP="00B534A6">
            <w:pPr>
              <w:jc w:val="center"/>
              <w:rPr>
                <w:rFonts w:ascii="宋体" w:hAnsi="宋体"/>
                <w:b/>
              </w:rPr>
            </w:pPr>
            <w:r w:rsidRPr="00250C6E">
              <w:rPr>
                <w:rFonts w:ascii="宋体" w:hAnsi="宋体" w:hint="eastAsia"/>
                <w:b/>
              </w:rPr>
              <w:t>帐</w:t>
            </w: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1.</w:t>
            </w:r>
            <w:r w:rsidRPr="00250C6E">
              <w:rPr>
                <w:rFonts w:ascii="宋体" w:hAnsi="宋体"/>
              </w:rPr>
              <w:t>建立健全</w:t>
            </w:r>
            <w:r w:rsidRPr="00250C6E">
              <w:rPr>
                <w:rFonts w:ascii="宋体" w:hAnsi="宋体" w:hint="eastAsia"/>
              </w:rPr>
              <w:t>并落实</w:t>
            </w:r>
            <w:r w:rsidRPr="00250C6E">
              <w:rPr>
                <w:rFonts w:ascii="宋体" w:hAnsi="宋体"/>
              </w:rPr>
              <w:t>安全</w:t>
            </w:r>
            <w:r w:rsidRPr="00250C6E">
              <w:rPr>
                <w:rFonts w:ascii="宋体" w:hAnsi="宋体" w:hint="eastAsia"/>
              </w:rPr>
              <w:t>健康环境</w:t>
            </w:r>
            <w:r w:rsidRPr="00250C6E">
              <w:rPr>
                <w:rFonts w:ascii="宋体" w:hAnsi="宋体"/>
              </w:rPr>
              <w:t>管理制度</w:t>
            </w:r>
            <w:r w:rsidRPr="00250C6E">
              <w:rPr>
                <w:rFonts w:ascii="宋体" w:hAnsi="宋体" w:hint="eastAsia"/>
              </w:rPr>
              <w:t>：主要包括安全健康环境管理制度，教育培训制度，检查评价制度，车辆交通安全管理制度，人员、机械出入管理制度，事故调查、统计报告制度，违章处罚规定，奖惩考核制度</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sz w:val="18"/>
              </w:rPr>
            </w:pPr>
            <w:r w:rsidRPr="00250C6E">
              <w:rPr>
                <w:rFonts w:ascii="宋体" w:hAnsi="宋体" w:hint="eastAsia"/>
                <w:b/>
                <w:sz w:val="18"/>
              </w:rPr>
              <w:t>2</w:t>
            </w:r>
            <w:r w:rsidRPr="00250C6E">
              <w:rPr>
                <w:rFonts w:ascii="宋体" w:hAnsi="宋体" w:hint="eastAsia"/>
                <w:b/>
                <w:sz w:val="18"/>
              </w:rPr>
              <w:t>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rPr>
              <w:t>2.建立安全健康环境管理台帐，台帐完整规范：主要包括安全例会记录、安全检查整改记录、安全隐患整改通知、安全隐患整改反馈、安全奖惩记录、安全罚款通知、教育培训记录、安全文件发放登记、安全管理人员建档、安全设施投入登记等</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3.与施工承包商签订《工程建设承包合同》、《安全责任书》、《安全管理协议》，处理好工期与安全、质量的关系</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bCs/>
              </w:rPr>
              <w:t>4.按规定成立安委会，</w:t>
            </w:r>
            <w:r w:rsidRPr="00250C6E">
              <w:rPr>
                <w:rFonts w:ascii="宋体" w:hAnsi="宋体" w:hint="eastAsia"/>
              </w:rPr>
              <w:t>设置安全管理机构或专职安全工程师。现场</w:t>
            </w:r>
            <w:r w:rsidRPr="00250C6E">
              <w:rPr>
                <w:rFonts w:ascii="宋体" w:hAnsi="宋体" w:hint="eastAsia"/>
                <w:bCs/>
              </w:rPr>
              <w:t>保证体系</w:t>
            </w:r>
            <w:r w:rsidRPr="00250C6E">
              <w:rPr>
                <w:rFonts w:ascii="宋体" w:hAnsi="宋体" w:hint="eastAsia"/>
              </w:rPr>
              <w:t>和安全监督网络能正常</w:t>
            </w:r>
            <w:r w:rsidRPr="00250C6E">
              <w:rPr>
                <w:rFonts w:ascii="宋体" w:hAnsi="宋体" w:hint="eastAsia"/>
                <w:bCs/>
              </w:rPr>
              <w:t>开展工作</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w:t>
            </w:r>
            <w:r w:rsidRPr="00250C6E">
              <w:rPr>
                <w:rFonts w:ascii="宋体" w:hAnsi="宋体" w:hint="eastAsia"/>
                <w:b/>
              </w:rPr>
              <w:t>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5.</w:t>
            </w:r>
            <w:r w:rsidRPr="00250C6E">
              <w:rPr>
                <w:rFonts w:ascii="宋体" w:hAnsi="宋体" w:hint="eastAsia"/>
                <w:bCs/>
              </w:rPr>
              <w:t>保证安全措施经费的投入，</w:t>
            </w:r>
            <w:r w:rsidRPr="00250C6E">
              <w:rPr>
                <w:rFonts w:ascii="宋体" w:hAnsi="宋体" w:hint="eastAsia"/>
              </w:rPr>
              <w:t>按规定预留、使用安全文明施工保证金，严格进行考核与奖惩</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6.编制安全文明施工总体措施及规划，</w:t>
            </w:r>
            <w:r w:rsidRPr="00250C6E">
              <w:rPr>
                <w:rFonts w:ascii="宋体" w:hAnsi="宋体" w:hint="eastAsia"/>
                <w:bCs/>
              </w:rPr>
              <w:t>做到</w:t>
            </w:r>
            <w:r w:rsidRPr="00250C6E">
              <w:rPr>
                <w:rFonts w:ascii="宋体" w:hAnsi="宋体"/>
                <w:bCs/>
              </w:rPr>
              <w:t>“</w:t>
            </w:r>
            <w:r w:rsidRPr="00250C6E">
              <w:rPr>
                <w:rFonts w:ascii="宋体" w:hAnsi="宋体" w:hint="eastAsia"/>
                <w:bCs/>
              </w:rPr>
              <w:t>四统一</w:t>
            </w:r>
            <w:r w:rsidRPr="00250C6E">
              <w:rPr>
                <w:rFonts w:ascii="宋体" w:hAnsi="宋体"/>
                <w:bCs/>
              </w:rPr>
              <w:t>”</w:t>
            </w:r>
            <w:r w:rsidRPr="00250C6E">
              <w:rPr>
                <w:rFonts w:ascii="宋体" w:hAnsi="宋体" w:hint="eastAsia"/>
                <w:bCs/>
              </w:rPr>
              <w:t>（统一规划、统一组织、统一协调、统一监督）</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7.制订对设计、监理、施工等承包商效能的考核办法</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8.编制工程建设安全应急预案，应急资源得到充分保障，并有演练记录</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9.审查、监督施工承包商分包管理工作并严格控制分包范围</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rPr>
              <w:t>1</w:t>
            </w:r>
            <w:r w:rsidRPr="00250C6E">
              <w:rPr>
                <w:rFonts w:ascii="宋体" w:hAnsi="宋体" w:hint="eastAsia"/>
              </w:rPr>
              <w:t>0.建立安全数据库，有关安全工作法规、资料较为齐全</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p>
        </w:tc>
        <w:tc>
          <w:tcPr>
            <w:tcW w:w="2385"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标准分合计:  150</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bCs/>
              </w:rPr>
              <w:t>实得分合计:</w:t>
            </w:r>
          </w:p>
        </w:tc>
      </w:tr>
      <w:tr>
        <w:tblPrEx>
          <w:tblW w:w="14070" w:type="dxa"/>
          <w:tblInd w:w="108" w:type="dxa"/>
          <w:tblLayout w:type="fixed"/>
          <w:tblLook w:val="0000"/>
        </w:tblPrEx>
        <w:trPr>
          <w:cantSplit/>
          <w:trHeight w:val="433"/>
        </w:trPr>
        <w:tc>
          <w:tcPr>
            <w:tcW w:w="420" w:type="dxa"/>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p>
          <w:p w:rsidR="00B534A6" w:rsidRPr="00250C6E" w:rsidP="00B534A6">
            <w:pPr>
              <w:jc w:val="center"/>
              <w:rPr>
                <w:rFonts w:ascii="宋体" w:hAnsi="宋体"/>
                <w:b/>
              </w:rPr>
            </w:pPr>
          </w:p>
          <w:p w:rsidR="00B534A6" w:rsidRPr="00250C6E" w:rsidP="00B534A6">
            <w:pPr>
              <w:jc w:val="center"/>
              <w:rPr>
                <w:rFonts w:ascii="宋体" w:hAnsi="宋体"/>
                <w:b/>
              </w:rPr>
            </w:pPr>
          </w:p>
        </w:tc>
        <w:tc>
          <w:tcPr>
            <w:tcW w:w="525" w:type="dxa"/>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p>
          <w:p w:rsidR="00B534A6" w:rsidRPr="00250C6E" w:rsidP="00B534A6">
            <w:pPr>
              <w:jc w:val="center"/>
              <w:rPr>
                <w:rFonts w:ascii="宋体" w:hAnsi="宋体"/>
                <w:b/>
              </w:rPr>
            </w:pPr>
          </w:p>
          <w:p w:rsidR="00B534A6" w:rsidRPr="00250C6E" w:rsidP="00B534A6">
            <w:pPr>
              <w:jc w:val="cente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11.现场模块化、区域化条块清晰，围护、封闭材料符合标准（集团公司安全设施.标志.标识标准化图册，下同）的要求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30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bl>
    <w:p>
      <w:pPr>
        <w:sectPr>
          <w:footerReference w:type="default" r:id="rId14"/>
          <w:footerReference w:type="first" r:id="rId15"/>
          <w:pgSz w:w="16840" w:h="11907" w:orient="landscape" w:code="9"/>
          <w:pgMar w:top="1418" w:right="1418" w:bottom="1418" w:left="1418" w:header="851" w:footer="851" w:gutter="0"/>
          <w:pgNumType w:start="6"/>
          <w:cols w:space="425"/>
          <w:docGrid w:linePitch="312"/>
        </w:sectPr>
      </w:pP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0"/>
        <w:gridCol w:w="525"/>
        <w:gridCol w:w="8400"/>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433"/>
        </w:trPr>
        <w:tc>
          <w:tcPr>
            <w:tcW w:w="42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p>
          <w:p w:rsidR="00B534A6" w:rsidRPr="00250C6E" w:rsidP="00B534A6">
            <w:pPr>
              <w:jc w:val="center"/>
              <w:rPr>
                <w:rFonts w:ascii="宋体" w:hAnsi="宋体"/>
                <w:b/>
              </w:rPr>
            </w:pPr>
          </w:p>
          <w:p w:rsidR="00B534A6" w:rsidRPr="00250C6E" w:rsidP="00B534A6">
            <w:pPr>
              <w:jc w:val="center"/>
              <w:rPr>
                <w:rFonts w:ascii="宋体" w:hAnsi="宋体"/>
                <w:b/>
              </w:rPr>
            </w:pPr>
            <w:r w:rsidRPr="00250C6E">
              <w:rPr>
                <w:rFonts w:ascii="宋体" w:hAnsi="宋体" w:hint="eastAsia"/>
                <w:b/>
              </w:rPr>
              <w:t>2</w:t>
            </w:r>
          </w:p>
        </w:tc>
        <w:tc>
          <w:tcPr>
            <w:tcW w:w="52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p>
          <w:p w:rsidR="00B534A6" w:rsidRPr="00250C6E" w:rsidP="00B534A6">
            <w:pPr>
              <w:jc w:val="center"/>
              <w:rPr>
                <w:rFonts w:ascii="宋体" w:hAnsi="宋体"/>
                <w:b/>
              </w:rPr>
            </w:pPr>
          </w:p>
          <w:p w:rsidR="00B534A6" w:rsidRPr="00250C6E" w:rsidP="00B534A6">
            <w:pPr>
              <w:jc w:val="center"/>
              <w:rPr>
                <w:rFonts w:ascii="宋体" w:hAnsi="宋体"/>
                <w:b/>
              </w:rPr>
            </w:pPr>
            <w:r w:rsidRPr="00250C6E">
              <w:rPr>
                <w:rFonts w:ascii="宋体" w:hAnsi="宋体" w:hint="eastAsia"/>
                <w:b/>
              </w:rPr>
              <w:t>施工现场安全健康环境管理</w:t>
            </w:r>
          </w:p>
        </w:tc>
        <w:tc>
          <w:tcPr>
            <w:tcW w:w="8400" w:type="dxa"/>
            <w:tcBorders>
              <w:top w:val="single" w:sz="4" w:space="0" w:color="auto"/>
              <w:left w:val="single" w:sz="4" w:space="0" w:color="auto"/>
              <w:bottom w:val="single" w:sz="4" w:space="0" w:color="auto"/>
              <w:right w:val="single" w:sz="4" w:space="0" w:color="auto"/>
            </w:tcBorders>
            <w:vAlign w:val="center"/>
          </w:tcPr>
          <w:p/>
        </w:tc>
        <w:tc>
          <w:tcPr>
            <w:tcW w:w="945" w:type="dxa"/>
            <w:tcBorders>
              <w:top w:val="single" w:sz="4" w:space="0" w:color="auto"/>
              <w:left w:val="single" w:sz="4" w:space="0" w:color="auto"/>
              <w:bottom w:val="single" w:sz="4" w:space="0" w:color="auto"/>
              <w:right w:val="single" w:sz="4" w:space="0" w:color="auto"/>
            </w:tcBorders>
            <w:vAlign w:val="center"/>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900" w:type="dxa"/>
            <w:tcBorders>
              <w:top w:val="single" w:sz="4" w:space="0" w:color="auto"/>
              <w:left w:val="single" w:sz="4" w:space="0" w:color="auto"/>
              <w:bottom w:val="single" w:sz="4" w:space="0" w:color="auto"/>
              <w:right w:val="single" w:sz="4" w:space="0" w:color="auto"/>
            </w:tcBorders>
          </w:tcPr>
          <w:p/>
        </w:tc>
      </w:tr>
      <w:tr>
        <w:tblPrEx>
          <w:tblW w:w="14070" w:type="dxa"/>
          <w:tblInd w:w="108" w:type="dxa"/>
          <w:tblLayout w:type="fixed"/>
          <w:tblLook w:val="0000"/>
        </w:tblPrEx>
        <w:trPr>
          <w:cantSplit/>
          <w:trHeight w:val="453"/>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12.</w:t>
            </w:r>
            <w:r w:rsidRPr="00250C6E">
              <w:rPr>
                <w:rFonts w:ascii="宋体" w:hAnsi="宋体" w:hint="eastAsia"/>
              </w:rPr>
              <w:t>施工场</w:t>
            </w:r>
            <w:r w:rsidRPr="00250C6E">
              <w:rPr>
                <w:rFonts w:ascii="宋体" w:hAnsi="宋体" w:hint="eastAsia"/>
              </w:rPr>
              <w:t>平整，无积水，无扬尘，现场开挖的土石方及时清理运走</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rPr>
            </w:pPr>
            <w:r w:rsidRPr="00250C6E">
              <w:rPr>
                <w:rFonts w:ascii="宋体" w:hAnsi="宋体" w:hint="eastAsia"/>
              </w:rPr>
              <w:t>13.道路标志齐全、醒目，符合标准，主要施工道路是混凝土路面，做到专人负责清扫和维护</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9"/>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tabs>
                <w:tab w:val="left" w:pos="8040"/>
              </w:tabs>
              <w:ind w:firstLine="414" w:firstLineChars="197"/>
              <w:rPr>
                <w:rFonts w:ascii="宋体" w:hAnsi="宋体"/>
                <w:bCs/>
              </w:rPr>
            </w:pPr>
            <w:r w:rsidRPr="00250C6E">
              <w:rPr>
                <w:rFonts w:ascii="宋体" w:hAnsi="宋体" w:hint="eastAsia"/>
                <w:bCs/>
              </w:rPr>
              <w:t>14.施工现场排水系统设备合理，沟、管、网排水通畅</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9"/>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15.现场施工用电设施达到标准化的要求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16.现场工具房、集装箱摆放整齐，色调统一</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17.现场设备材料实行分区堆放，定置化管理。设备材料堆放场地平整，物资排放有序，标识清楚，做到工完、料净、场地清</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18.施工现场消防设施完备，危险物品使用和保管规范</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Pr>
        <w:tc>
          <w:tcPr>
            <w:tcW w:w="420" w:type="dxa"/>
            <w:vMerge/>
            <w:tcBorders>
              <w:left w:val="single" w:sz="4" w:space="0" w:color="auto"/>
              <w:right w:val="single" w:sz="4" w:space="0" w:color="auto"/>
            </w:tcBorders>
            <w:vAlign w:val="center"/>
          </w:tcPr>
          <w:p w:rsidR="00B534A6" w:rsidRPr="00250C6E" w:rsidP="00B534A6">
            <w:pPr>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19.</w:t>
            </w:r>
            <w:r w:rsidRPr="00250C6E">
              <w:rPr>
                <w:rFonts w:ascii="宋体" w:hAnsi="宋体"/>
                <w:bCs/>
              </w:rPr>
              <w:t>项目管理单位、监理、施工承包商办公区、生活区做到</w:t>
            </w:r>
            <w:r w:rsidRPr="00250C6E">
              <w:rPr>
                <w:rFonts w:ascii="宋体" w:hAnsi="宋体" w:hint="eastAsia"/>
                <w:bCs/>
              </w:rPr>
              <w:t>统一</w:t>
            </w:r>
            <w:r w:rsidRPr="00250C6E">
              <w:rPr>
                <w:rFonts w:ascii="宋体" w:hAnsi="宋体"/>
                <w:bCs/>
              </w:rPr>
              <w:t>布置，环境干净、整洁、安静、舒适</w:t>
            </w:r>
            <w:r w:rsidRPr="00250C6E">
              <w:rPr>
                <w:rFonts w:ascii="宋体" w:hAnsi="宋体" w:hint="eastAsia"/>
                <w:bCs/>
              </w:rPr>
              <w:t>。</w:t>
            </w:r>
            <w:r w:rsidRPr="00250C6E">
              <w:rPr>
                <w:rFonts w:ascii="宋体" w:hAnsi="宋体"/>
                <w:bCs/>
              </w:rPr>
              <w:t>临时建筑物符合标准，禁用石棉瓦、彩条布、竹</w:t>
            </w:r>
            <w:r w:rsidRPr="00250C6E">
              <w:rPr>
                <w:rFonts w:ascii="宋体" w:hAnsi="宋体"/>
                <w:bCs/>
              </w:rPr>
              <w:t>笆</w:t>
            </w:r>
            <w:r w:rsidRPr="00250C6E">
              <w:rPr>
                <w:rFonts w:ascii="宋体" w:hAnsi="宋体"/>
                <w:bCs/>
              </w:rPr>
              <w:t>等不规范材料搭建工棚</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20" w:type="dxa"/>
            <w:vMerge/>
            <w:tcBorders>
              <w:left w:val="single" w:sz="4" w:space="0" w:color="auto"/>
              <w:right w:val="single" w:sz="4" w:space="0" w:color="auto"/>
            </w:tcBorders>
          </w:tcPr>
          <w:p w:rsidR="00B534A6" w:rsidRPr="00250C6E" w:rsidP="00B534A6">
            <w:pPr>
              <w:rPr>
                <w:rFonts w:ascii="宋体" w:hAnsi="宋体"/>
                <w:b/>
              </w:rPr>
            </w:pPr>
          </w:p>
        </w:tc>
        <w:tc>
          <w:tcPr>
            <w:tcW w:w="525" w:type="dxa"/>
            <w:vMerge/>
            <w:tcBorders>
              <w:left w:val="single" w:sz="4" w:space="0" w:color="auto"/>
              <w:right w:val="single" w:sz="4" w:space="0" w:color="auto"/>
            </w:tcBorders>
          </w:tcPr>
          <w:p w:rsidR="00B534A6" w:rsidRPr="00250C6E" w:rsidP="00B534A6">
            <w:pPr>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20.现场设置吸烟室与饮水点，卫生条件达到要求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21.现场设置水冲式厕所，设施符合标准，厕所内清洁无异味</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5"/>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22.现场整体绿化面积达到规定的要求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5"/>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23.现场总体整洁、美观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24.现场总体安全基础管理水平</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25.</w:t>
            </w:r>
            <w:r w:rsidRPr="00250C6E">
              <w:rPr>
                <w:rFonts w:ascii="宋体" w:hAnsi="宋体"/>
                <w:bCs/>
              </w:rPr>
              <w:t>现场总体安全防护水平</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26.</w:t>
            </w:r>
            <w:r w:rsidRPr="00250C6E">
              <w:rPr>
                <w:rFonts w:ascii="宋体" w:hAnsi="宋体"/>
                <w:bCs/>
              </w:rPr>
              <w:t>现场总体遵章守纪水平</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414" w:firstLineChars="197"/>
              <w:rPr>
                <w:rFonts w:ascii="宋体" w:hAnsi="宋体"/>
                <w:bCs/>
              </w:rPr>
            </w:pPr>
            <w:r w:rsidRPr="00250C6E">
              <w:rPr>
                <w:rFonts w:ascii="宋体" w:hAnsi="宋体" w:hint="eastAsia"/>
                <w:bCs/>
              </w:rPr>
              <w:t>27.</w:t>
            </w:r>
            <w:r w:rsidRPr="00250C6E">
              <w:rPr>
                <w:rFonts w:ascii="宋体" w:hAnsi="宋体"/>
                <w:bCs/>
              </w:rPr>
              <w:t>现场总体文明施工水平</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2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4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Cs/>
              </w:rPr>
            </w:pPr>
          </w:p>
        </w:tc>
        <w:tc>
          <w:tcPr>
            <w:tcW w:w="2385"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rPr>
              <w:t>标准分合计:  250</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bCs/>
              </w:rPr>
              <w:t>实得分合计:</w:t>
            </w:r>
          </w:p>
        </w:tc>
      </w:tr>
    </w:tbl>
    <w:p w:rsidR="00B534A6" w:rsidRPr="00250C6E" w:rsidP="00B534A6">
      <w:pPr>
        <w:rPr>
          <w:rFonts w:ascii="宋体" w:hAnsi="宋体"/>
          <w:bCs/>
          <w:sz w:val="28"/>
        </w:rPr>
      </w:pPr>
    </w:p>
    <w:p w:rsidR="00B534A6" w:rsidRPr="00250C6E" w:rsidP="00B534A6">
      <w:pPr>
        <w:adjustRightInd w:val="0"/>
        <w:snapToGrid w:val="0"/>
        <w:spacing w:line="360" w:lineRule="auto"/>
        <w:rPr>
          <w:rFonts w:ascii="宋体" w:hAnsi="宋体"/>
          <w:bCs/>
          <w:sz w:val="28"/>
        </w:rPr>
        <w:sectPr>
          <w:footerReference w:type="default" r:id="rId16"/>
          <w:footerReference w:type="first" r:id="rId17"/>
          <w:type w:val="nextPage"/>
          <w:pgSz w:w="16840" w:h="11907" w:orient="landscape" w:code="9"/>
          <w:pgMar w:top="1418" w:right="1418" w:bottom="1418" w:left="1418" w:header="851" w:footer="851" w:gutter="0"/>
          <w:pgNumType w:start="7"/>
          <w:cols w:space="425"/>
          <w:titlePg w:val="0"/>
          <w:docGrid w:linePitch="312"/>
        </w:sectPr>
      </w:pPr>
    </w:p>
    <w:p w:rsidR="00B534A6" w:rsidRPr="00250C6E" w:rsidP="00B534A6">
      <w:pPr>
        <w:adjustRightInd w:val="0"/>
        <w:snapToGrid w:val="0"/>
        <w:spacing w:line="360" w:lineRule="auto"/>
        <w:rPr>
          <w:rFonts w:ascii="宋体" w:hAnsi="宋体"/>
          <w:b/>
          <w:sz w:val="32"/>
        </w:rPr>
      </w:pPr>
      <w:r w:rsidRPr="00250C6E">
        <w:rPr>
          <w:rFonts w:ascii="宋体" w:hAnsi="宋体" w:hint="eastAsia"/>
          <w:b/>
          <w:sz w:val="28"/>
        </w:rPr>
        <w:t>附表3：</w:t>
      </w:r>
    </w:p>
    <w:p w:rsidR="00B534A6" w:rsidRPr="00250C6E" w:rsidP="00B534A6">
      <w:pPr>
        <w:adjustRightInd w:val="0"/>
        <w:snapToGrid w:val="0"/>
        <w:spacing w:line="360" w:lineRule="auto"/>
        <w:jc w:val="center"/>
        <w:rPr>
          <w:rFonts w:ascii="宋体" w:hAnsi="宋体"/>
          <w:b/>
          <w:sz w:val="32"/>
        </w:rPr>
      </w:pPr>
      <w:r w:rsidRPr="00250C6E">
        <w:rPr>
          <w:rFonts w:ascii="宋体" w:hAnsi="宋体" w:hint="eastAsia"/>
          <w:b/>
          <w:sz w:val="32"/>
        </w:rPr>
        <w:t>风</w:t>
      </w:r>
      <w:r w:rsidRPr="00250C6E">
        <w:rPr>
          <w:rFonts w:ascii="宋体" w:hAnsi="宋体" w:hint="eastAsia"/>
          <w:b/>
          <w:sz w:val="32"/>
        </w:rPr>
        <w:t>电工程建设项目监理承包商安全健康环境监理检查评分表</w:t>
      </w:r>
    </w:p>
    <w:p w:rsidR="00B534A6" w:rsidRPr="00250C6E" w:rsidP="00B534A6">
      <w:pPr>
        <w:tabs>
          <w:tab w:val="left" w:pos="9720"/>
        </w:tabs>
        <w:rPr>
          <w:rFonts w:ascii="宋体" w:hAnsi="宋体"/>
          <w:b/>
          <w:sz w:val="44"/>
        </w:rPr>
      </w:pPr>
      <w:r w:rsidRPr="00250C6E">
        <w:rPr>
          <w:rFonts w:ascii="宋体" w:hAnsi="宋体" w:hint="eastAsia"/>
          <w:b/>
        </w:rPr>
        <w:t>单位名称：</w:t>
      </w:r>
      <w:r w:rsidRPr="00250C6E">
        <w:rPr>
          <w:rFonts w:ascii="宋体" w:hAnsi="宋体"/>
          <w:b/>
          <w:sz w:val="18"/>
        </w:rPr>
        <w:t xml:space="preserve">                                                                                                                           </w:t>
      </w:r>
      <w:r w:rsidRPr="00250C6E">
        <w:rPr>
          <w:rFonts w:ascii="宋体" w:hAnsi="宋体"/>
          <w:b/>
        </w:rPr>
        <w:t>编号：表</w:t>
      </w:r>
      <w:r w:rsidRPr="00250C6E">
        <w:rPr>
          <w:rFonts w:ascii="宋体" w:hAnsi="宋体" w:hint="eastAsia"/>
          <w:b/>
        </w:rPr>
        <w:t>Ｃ</w:t>
      </w: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4"/>
        <w:gridCol w:w="529"/>
        <w:gridCol w:w="8352"/>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320"/>
          <w:tblHeader/>
        </w:trPr>
        <w:tc>
          <w:tcPr>
            <w:tcW w:w="464"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序号</w:t>
            </w:r>
          </w:p>
        </w:tc>
        <w:tc>
          <w:tcPr>
            <w:tcW w:w="529"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项目</w:t>
            </w:r>
          </w:p>
        </w:tc>
        <w:tc>
          <w:tcPr>
            <w:tcW w:w="8352"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内</w:t>
            </w:r>
            <w:r w:rsidRPr="00250C6E">
              <w:rPr>
                <w:rFonts w:ascii="宋体" w:hAnsi="宋体"/>
                <w:b/>
              </w:rPr>
              <w:t xml:space="preserve">    容    与    标    准</w:t>
            </w:r>
          </w:p>
        </w:tc>
        <w:tc>
          <w:tcPr>
            <w:tcW w:w="94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标准分</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210" w:firstLineChars="100"/>
              <w:jc w:val="center"/>
              <w:rPr>
                <w:rFonts w:ascii="宋体" w:hAnsi="宋体"/>
                <w:b/>
              </w:rPr>
            </w:pPr>
            <w:r w:rsidRPr="00250C6E">
              <w:rPr>
                <w:rFonts w:ascii="宋体" w:hAnsi="宋体" w:hint="eastAsia"/>
                <w:b/>
              </w:rPr>
              <w:t>评分系数</w:t>
            </w:r>
          </w:p>
        </w:tc>
        <w:tc>
          <w:tcPr>
            <w:tcW w:w="90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实得分</w:t>
            </w:r>
          </w:p>
        </w:tc>
      </w:tr>
      <w:tr>
        <w:tblPrEx>
          <w:tblW w:w="14070" w:type="dxa"/>
          <w:tblInd w:w="108" w:type="dxa"/>
          <w:tblLayout w:type="fixed"/>
          <w:tblLook w:val="0000"/>
        </w:tblPrEx>
        <w:trPr>
          <w:cantSplit/>
          <w:trHeight w:val="290"/>
          <w:tblHeader/>
        </w:trPr>
        <w:tc>
          <w:tcPr>
            <w:tcW w:w="464"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945"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优</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良</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中</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差</w:t>
            </w:r>
          </w:p>
        </w:tc>
        <w:tc>
          <w:tcPr>
            <w:tcW w:w="90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Height w:val="300"/>
          <w:tblHeader/>
        </w:trPr>
        <w:tc>
          <w:tcPr>
            <w:tcW w:w="464"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945"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0.8-1.0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0.6-0.8</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0.4-0.6</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szCs w:val="21"/>
              </w:rPr>
            </w:pPr>
            <w:r w:rsidRPr="00250C6E">
              <w:rPr>
                <w:rFonts w:ascii="宋体" w:hAnsi="宋体" w:hint="eastAsia"/>
                <w:b/>
                <w:szCs w:val="21"/>
              </w:rPr>
              <w:t>0.4-0</w:t>
            </w:r>
          </w:p>
        </w:tc>
        <w:tc>
          <w:tcPr>
            <w:tcW w:w="90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Height w:val="433"/>
        </w:trPr>
        <w:tc>
          <w:tcPr>
            <w:tcW w:w="464"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w:t>
            </w:r>
          </w:p>
        </w:tc>
        <w:tc>
          <w:tcPr>
            <w:tcW w:w="529"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安全健康环境监理职责</w:t>
            </w: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bCs/>
              </w:rPr>
              <w:t>1</w:t>
            </w:r>
            <w:r w:rsidRPr="00250C6E">
              <w:rPr>
                <w:rFonts w:ascii="宋体" w:hAnsi="宋体" w:hint="eastAsia"/>
                <w:bCs/>
              </w:rPr>
              <w:t>.</w:t>
            </w:r>
            <w:r w:rsidRPr="00250C6E">
              <w:rPr>
                <w:rFonts w:ascii="宋体" w:hAnsi="宋体"/>
                <w:bCs/>
              </w:rPr>
              <w:t>依据国家、行业和上级有关安全工作的法律、法规，执行与项目法人签订的监理合同，</w:t>
            </w:r>
            <w:r w:rsidRPr="00250C6E">
              <w:rPr>
                <w:rFonts w:ascii="宋体" w:hAnsi="宋体" w:hint="eastAsia"/>
                <w:bCs/>
              </w:rPr>
              <w:t>明确安全目标，</w:t>
            </w:r>
            <w:r w:rsidRPr="00250C6E">
              <w:rPr>
                <w:rFonts w:ascii="宋体" w:hAnsi="宋体"/>
                <w:bCs/>
              </w:rPr>
              <w:t>履行安全监理职责，对工程建设过程中的安全文明施工进行全过程的监督和控制</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bCs/>
              </w:rPr>
              <w:t>2</w:t>
            </w:r>
            <w:r w:rsidRPr="00250C6E">
              <w:rPr>
                <w:rFonts w:ascii="宋体" w:hAnsi="宋体" w:hint="eastAsia"/>
                <w:bCs/>
              </w:rPr>
              <w:t>.</w:t>
            </w:r>
            <w:r w:rsidRPr="00250C6E">
              <w:rPr>
                <w:rFonts w:ascii="宋体" w:hAnsi="宋体"/>
                <w:bCs/>
              </w:rPr>
              <w:t>建立健全安全文明施工保证体系和监督体系，按照合同要求配备专职安全文明施工管理副总监和满足工程安全文明施工管理需要的、具备资质的专职安全管理人员</w:t>
            </w:r>
            <w:r w:rsidRPr="00250C6E">
              <w:rPr>
                <w:rFonts w:ascii="宋体" w:hAnsi="宋体" w:hint="eastAsia"/>
                <w:bCs/>
              </w:rPr>
              <w:t>，</w:t>
            </w:r>
            <w:r w:rsidRPr="00250C6E">
              <w:rPr>
                <w:rFonts w:ascii="宋体" w:hAnsi="宋体"/>
                <w:bCs/>
              </w:rPr>
              <w:t>执行</w:t>
            </w:r>
            <w:r w:rsidRPr="00250C6E">
              <w:rPr>
                <w:rFonts w:ascii="宋体" w:hAnsi="宋体" w:hint="eastAsia"/>
                <w:bCs/>
              </w:rPr>
              <w:t>“四控制、二管理、一协调”到位</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30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bCs/>
              </w:rPr>
              <w:t>3</w:t>
            </w:r>
            <w:r w:rsidRPr="00250C6E">
              <w:rPr>
                <w:rFonts w:ascii="宋体" w:hAnsi="宋体" w:hint="eastAsia"/>
                <w:bCs/>
              </w:rPr>
              <w:t>.</w:t>
            </w:r>
            <w:r w:rsidRPr="00250C6E">
              <w:rPr>
                <w:rFonts w:ascii="宋体" w:hAnsi="宋体"/>
                <w:bCs/>
              </w:rPr>
              <w:t>负责对施工承包</w:t>
            </w:r>
            <w:r w:rsidRPr="00250C6E">
              <w:rPr>
                <w:rFonts w:ascii="宋体" w:hAnsi="宋体" w:hint="eastAsia"/>
                <w:bCs/>
              </w:rPr>
              <w:t>商</w:t>
            </w:r>
            <w:r w:rsidRPr="00250C6E">
              <w:rPr>
                <w:rFonts w:ascii="宋体" w:hAnsi="宋体"/>
                <w:bCs/>
              </w:rPr>
              <w:t>的施工组织设计、重大技术方案、重大项目、重要工序、危险性作业、特殊作业和现场安全文明施工措施的审查</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9"/>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4.负责协调施工过程中的安全问题，并监督施工承包单位切实落实必要的安全技术措施。当安全文明施工存在严重安全隐患时，责令限期消除隐患，并现场监督落实；在隐患未能有效消除时，责令停止作业</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9"/>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5.组织、参与工程建设项目的安全检查，负责现场安全文明施工的监督、检查和考核</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w:t>
            </w:r>
          </w:p>
        </w:tc>
        <w:tc>
          <w:tcPr>
            <w:tcW w:w="529" w:type="dxa"/>
            <w:tcBorders>
              <w:top w:val="single" w:sz="4" w:space="0" w:color="auto"/>
              <w:left w:val="single" w:sz="4" w:space="0" w:color="auto"/>
              <w:bottom w:val="single" w:sz="4" w:space="0" w:color="auto"/>
              <w:right w:val="single" w:sz="4" w:space="0" w:color="auto"/>
            </w:tcBorders>
            <w:vAlign w:val="center"/>
          </w:tcPr>
          <w:p w:rsidR="00B534A6" w:rsidRPr="00250C6E" w:rsidP="00B534A6">
            <w:pPr>
              <w:spacing w:after="0"/>
              <w:jc w:val="center"/>
              <w:rPr>
                <w:rFonts w:ascii="宋体" w:hAnsi="宋体"/>
                <w:b/>
              </w:rPr>
            </w:pPr>
            <w:r w:rsidRPr="00250C6E">
              <w:rPr>
                <w:rFonts w:ascii="宋体" w:hAnsi="宋体" w:hint="eastAsia"/>
                <w:b/>
              </w:rPr>
              <w:t>安全监理</w:t>
            </w: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6.</w:t>
            </w:r>
            <w:r w:rsidRPr="00250C6E">
              <w:rPr>
                <w:rFonts w:ascii="宋体" w:hAnsi="宋体"/>
                <w:bCs/>
              </w:rPr>
              <w:t>总监或</w:t>
            </w:r>
            <w:r w:rsidRPr="00250C6E">
              <w:rPr>
                <w:rFonts w:ascii="宋体" w:hAnsi="宋体"/>
                <w:bCs/>
              </w:rPr>
              <w:t>安全副</w:t>
            </w:r>
            <w:r w:rsidRPr="00250C6E">
              <w:rPr>
                <w:rFonts w:ascii="宋体" w:hAnsi="宋体"/>
                <w:bCs/>
              </w:rPr>
              <w:t>总监履行安全职责到位，定期和不定期</w:t>
            </w:r>
            <w:r w:rsidRPr="00250C6E">
              <w:rPr>
                <w:rFonts w:ascii="宋体" w:hAnsi="宋体"/>
                <w:bCs/>
              </w:rPr>
              <w:t>召</w:t>
            </w:r>
            <w:r w:rsidRPr="00250C6E">
              <w:rPr>
                <w:rFonts w:ascii="宋体" w:hAnsi="宋体"/>
                <w:bCs/>
              </w:rPr>
              <w:t>安全工作会议和组织检查</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bl>
    <w:p>
      <w:pPr>
        <w:sectPr>
          <w:footerReference w:type="default" r:id="rId18"/>
          <w:footerReference w:type="first" r:id="rId19"/>
          <w:pgSz w:w="16840" w:h="11907" w:orient="landscape" w:code="9"/>
          <w:pgMar w:top="1418" w:right="1418" w:bottom="1418" w:left="1418" w:header="851" w:footer="851" w:gutter="0"/>
          <w:pgNumType w:start="8"/>
          <w:cols w:space="425"/>
          <w:docGrid w:linePitch="312"/>
        </w:sectPr>
      </w:pP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4"/>
        <w:gridCol w:w="529"/>
        <w:gridCol w:w="8352"/>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433"/>
        </w:trPr>
        <w:tc>
          <w:tcPr>
            <w:tcW w:w="464" w:type="dxa"/>
            <w:vMerge w:val="restart"/>
            <w:tcBorders>
              <w:top w:val="single" w:sz="4" w:space="0" w:color="auto"/>
              <w:left w:val="single" w:sz="4" w:space="0" w:color="auto"/>
              <w:bottom w:val="single" w:sz="4" w:space="0" w:color="auto"/>
              <w:right w:val="single" w:sz="4" w:space="0" w:color="auto"/>
            </w:tcBorders>
            <w:vAlign w:val="center"/>
          </w:tcPr>
          <w:p/>
        </w:tc>
        <w:tc>
          <w:tcPr>
            <w:tcW w:w="529"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spacing w:before="0"/>
              <w:jc w:val="center"/>
              <w:rPr>
                <w:rFonts w:ascii="宋体" w:hAnsi="宋体"/>
                <w:b/>
              </w:rPr>
            </w:pPr>
            <w:r w:rsidRPr="00250C6E">
              <w:rPr>
                <w:rFonts w:ascii="宋体" w:hAnsi="宋体" w:hint="eastAsia"/>
                <w:b/>
              </w:rPr>
              <w:t>管理</w:t>
            </w:r>
          </w:p>
        </w:tc>
        <w:tc>
          <w:tcPr>
            <w:tcW w:w="8352" w:type="dxa"/>
            <w:tcBorders>
              <w:top w:val="single" w:sz="4" w:space="0" w:color="auto"/>
              <w:left w:val="single" w:sz="4" w:space="0" w:color="auto"/>
              <w:bottom w:val="single" w:sz="4" w:space="0" w:color="auto"/>
              <w:right w:val="single" w:sz="4" w:space="0" w:color="auto"/>
            </w:tcBorders>
            <w:vAlign w:val="center"/>
          </w:tcPr>
          <w:p/>
        </w:tc>
        <w:tc>
          <w:tcPr>
            <w:tcW w:w="945" w:type="dxa"/>
            <w:tcBorders>
              <w:top w:val="single" w:sz="4" w:space="0" w:color="auto"/>
              <w:left w:val="single" w:sz="4" w:space="0" w:color="auto"/>
              <w:bottom w:val="single" w:sz="4" w:space="0" w:color="auto"/>
              <w:right w:val="single" w:sz="4" w:space="0" w:color="auto"/>
            </w:tcBorders>
            <w:vAlign w:val="center"/>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900" w:type="dxa"/>
            <w:tcBorders>
              <w:top w:val="single" w:sz="4" w:space="0" w:color="auto"/>
              <w:left w:val="single" w:sz="4" w:space="0" w:color="auto"/>
              <w:bottom w:val="single" w:sz="4" w:space="0" w:color="auto"/>
              <w:right w:val="single" w:sz="4" w:space="0" w:color="auto"/>
            </w:tcBorders>
          </w:tc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7.</w:t>
            </w:r>
            <w:r w:rsidRPr="00250C6E">
              <w:rPr>
                <w:rFonts w:ascii="宋体" w:hAnsi="宋体"/>
                <w:bCs/>
              </w:rPr>
              <w:t>协调解决各施工承包商间交叉作业和工序交接中存在的影响安全文明施工的问题，对重大问题，应跟踪控制</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8.重大安全隐患和危险作业时，</w:t>
            </w:r>
            <w:r w:rsidRPr="00250C6E">
              <w:rPr>
                <w:rFonts w:ascii="宋体" w:hAnsi="宋体"/>
                <w:bCs/>
              </w:rPr>
              <w:t>实施旁站监理</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bCs/>
              </w:rPr>
              <w:t>9</w:t>
            </w:r>
            <w:r w:rsidRPr="00250C6E">
              <w:rPr>
                <w:rFonts w:ascii="宋体" w:hAnsi="宋体" w:hint="eastAsia"/>
                <w:bCs/>
              </w:rPr>
              <w:t>.</w:t>
            </w:r>
            <w:r w:rsidRPr="00250C6E">
              <w:rPr>
                <w:rFonts w:ascii="宋体" w:hAnsi="宋体"/>
                <w:bCs/>
              </w:rPr>
              <w:t>负责审查施工承包单位的大、中型起重机械</w:t>
            </w:r>
            <w:r w:rsidRPr="00250C6E">
              <w:rPr>
                <w:rFonts w:ascii="宋体" w:hAnsi="宋体"/>
                <w:bCs/>
              </w:rPr>
              <w:t>安全准</w:t>
            </w:r>
            <w:r w:rsidRPr="00250C6E">
              <w:rPr>
                <w:rFonts w:ascii="宋体" w:hAnsi="宋体"/>
                <w:bCs/>
              </w:rPr>
              <w:t>用证、安装（拆除）资质证、操作许可证、拆装安全技术措施等，监督检查施工机械安装、拆除、使用、维修等作业中的安全状况，发现问题及时督促整改落实</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10.各种安全检查有记录、有隐患整改通知和整改验收情况材料，形成闭环管理</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11.隐患整改率100%</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12.安全文明施工检查次数满足要求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13.监利承包商对施工承包商严格考核</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14.</w:t>
            </w:r>
            <w:r w:rsidRPr="00250C6E">
              <w:rPr>
                <w:rFonts w:ascii="宋体" w:hAnsi="宋体"/>
                <w:bCs/>
              </w:rPr>
              <w:t>审查施工承包商重要安全和健康工作程序</w:t>
            </w:r>
            <w:r w:rsidRPr="00250C6E">
              <w:rPr>
                <w:rFonts w:ascii="宋体" w:hAnsi="宋体" w:hint="eastAsia"/>
                <w:bCs/>
              </w:rPr>
              <w:t>及</w:t>
            </w:r>
            <w:r w:rsidRPr="00250C6E">
              <w:rPr>
                <w:rFonts w:ascii="宋体" w:hAnsi="宋体"/>
                <w:bCs/>
              </w:rPr>
              <w:t>安全措施</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15.</w:t>
            </w:r>
            <w:r w:rsidRPr="00250C6E">
              <w:rPr>
                <w:rFonts w:ascii="宋体" w:hAnsi="宋体"/>
                <w:bCs/>
              </w:rPr>
              <w:t>编制了安全健康环境监理措施规划</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16.积极</w:t>
            </w:r>
            <w:r w:rsidRPr="00250C6E">
              <w:rPr>
                <w:rFonts w:ascii="宋体" w:hAnsi="宋体"/>
                <w:bCs/>
              </w:rPr>
              <w:t>制止造成环境污染和水土流失的施工</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17.组织、参与、协助事故的调查处理</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18.各类事故、伤亡档案资料规范齐全，</w:t>
            </w:r>
            <w:r w:rsidRPr="00250C6E">
              <w:rPr>
                <w:rFonts w:ascii="宋体" w:hAnsi="宋体"/>
                <w:bCs/>
              </w:rPr>
              <w:t>具有可追溯性</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19.按照规定及时报送安全文明施工监理资料</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470" w:firstLineChars="224"/>
              <w:rPr>
                <w:rFonts w:ascii="宋体" w:hAnsi="宋体"/>
                <w:bCs/>
              </w:rPr>
            </w:pPr>
            <w:r w:rsidRPr="00250C6E">
              <w:rPr>
                <w:rFonts w:ascii="宋体" w:hAnsi="宋体" w:hint="eastAsia"/>
                <w:bCs/>
              </w:rPr>
              <w:t>20.</w:t>
            </w:r>
            <w:r w:rsidRPr="00250C6E">
              <w:rPr>
                <w:rFonts w:ascii="宋体" w:hAnsi="宋体"/>
                <w:bCs/>
              </w:rPr>
              <w:t>对现场安全健康环境做到了有效监控，</w:t>
            </w:r>
            <w:r w:rsidRPr="00250C6E">
              <w:rPr>
                <w:rFonts w:ascii="宋体" w:hAnsi="宋体" w:hint="eastAsia"/>
                <w:bCs/>
              </w:rPr>
              <w:t>监理工作发挥较好</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20"/>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9"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2"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rPr>
                <w:rFonts w:ascii="宋体" w:hAnsi="宋体"/>
                <w:bCs/>
              </w:rPr>
            </w:pPr>
          </w:p>
        </w:tc>
        <w:tc>
          <w:tcPr>
            <w:tcW w:w="2385"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rPr>
              <w:t>标准分合计:  300</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rPr>
              <w:t>实得分合计:</w:t>
            </w:r>
          </w:p>
        </w:tc>
      </w:tr>
    </w:tbl>
    <w:p w:rsidR="00B534A6" w:rsidRPr="00250C6E" w:rsidP="00B534A6">
      <w:pPr>
        <w:rPr>
          <w:rFonts w:ascii="宋体" w:hAnsi="宋体"/>
          <w:b/>
          <w:bCs/>
          <w:sz w:val="28"/>
        </w:rPr>
      </w:pPr>
    </w:p>
    <w:p w:rsidR="00B534A6" w:rsidRPr="00250C6E" w:rsidP="00B534A6">
      <w:pPr>
        <w:rPr>
          <w:rFonts w:ascii="宋体" w:hAnsi="宋体"/>
          <w:b/>
          <w:bCs/>
          <w:sz w:val="28"/>
        </w:rPr>
      </w:pPr>
    </w:p>
    <w:p w:rsidR="00B534A6" w:rsidRPr="00250C6E" w:rsidP="00B534A6">
      <w:pPr>
        <w:rPr>
          <w:rFonts w:ascii="宋体" w:hAnsi="宋体"/>
          <w:b/>
          <w:bCs/>
          <w:sz w:val="28"/>
        </w:rPr>
        <w:sectPr>
          <w:footerReference w:type="default" r:id="rId20"/>
          <w:footerReference w:type="first" r:id="rId21"/>
          <w:type w:val="nextPage"/>
          <w:pgSz w:w="16840" w:h="11907" w:orient="landscape" w:code="9"/>
          <w:pgMar w:top="1418" w:right="1418" w:bottom="1418" w:left="1418" w:header="851" w:footer="851" w:gutter="0"/>
          <w:pgNumType w:start="9"/>
          <w:cols w:space="425"/>
          <w:titlePg w:val="0"/>
          <w:docGrid w:linePitch="312"/>
        </w:sectPr>
      </w:pPr>
    </w:p>
    <w:p w:rsidR="00B534A6" w:rsidRPr="00250C6E" w:rsidP="00B534A6">
      <w:pPr>
        <w:adjustRightInd w:val="0"/>
        <w:snapToGrid w:val="0"/>
        <w:spacing w:line="360" w:lineRule="auto"/>
        <w:rPr>
          <w:rFonts w:ascii="宋体" w:hAnsi="宋体"/>
          <w:b/>
          <w:sz w:val="32"/>
        </w:rPr>
      </w:pPr>
      <w:r w:rsidRPr="00250C6E">
        <w:rPr>
          <w:rFonts w:ascii="宋体" w:hAnsi="宋体" w:hint="eastAsia"/>
          <w:b/>
          <w:sz w:val="28"/>
        </w:rPr>
        <w:t>附表4：</w:t>
      </w:r>
    </w:p>
    <w:p w:rsidR="00B534A6" w:rsidRPr="00250C6E" w:rsidP="00B534A6">
      <w:pPr>
        <w:adjustRightInd w:val="0"/>
        <w:snapToGrid w:val="0"/>
        <w:spacing w:line="360" w:lineRule="auto"/>
        <w:jc w:val="center"/>
        <w:rPr>
          <w:rFonts w:ascii="宋体" w:hAnsi="宋体"/>
          <w:b/>
          <w:sz w:val="32"/>
        </w:rPr>
      </w:pPr>
      <w:r w:rsidRPr="00250C6E">
        <w:rPr>
          <w:rFonts w:ascii="宋体" w:hAnsi="宋体" w:hint="eastAsia"/>
          <w:b/>
          <w:bCs/>
          <w:sz w:val="32"/>
        </w:rPr>
        <w:t>风</w:t>
      </w:r>
      <w:r w:rsidRPr="00250C6E">
        <w:rPr>
          <w:rFonts w:ascii="宋体" w:hAnsi="宋体" w:hint="eastAsia"/>
          <w:b/>
          <w:bCs/>
          <w:sz w:val="32"/>
        </w:rPr>
        <w:t>电</w:t>
      </w:r>
      <w:r w:rsidRPr="00250C6E">
        <w:rPr>
          <w:rFonts w:ascii="宋体" w:hAnsi="宋体" w:hint="eastAsia"/>
          <w:b/>
          <w:sz w:val="32"/>
        </w:rPr>
        <w:t>工程建设项目设计承包商安全健康环境监理检查评分表</w:t>
      </w:r>
    </w:p>
    <w:p w:rsidR="00B534A6" w:rsidRPr="00250C6E" w:rsidP="00B534A6">
      <w:pPr>
        <w:tabs>
          <w:tab w:val="left" w:pos="9720"/>
        </w:tabs>
        <w:rPr>
          <w:rFonts w:ascii="宋体" w:hAnsi="宋体"/>
          <w:b/>
          <w:sz w:val="44"/>
        </w:rPr>
      </w:pPr>
      <w:r w:rsidRPr="00250C6E">
        <w:rPr>
          <w:rFonts w:ascii="宋体" w:hAnsi="宋体" w:hint="eastAsia"/>
          <w:b/>
        </w:rPr>
        <w:t>单位名称：</w:t>
      </w:r>
      <w:r w:rsidRPr="00250C6E">
        <w:rPr>
          <w:rFonts w:ascii="宋体" w:hAnsi="宋体"/>
          <w:b/>
          <w:sz w:val="18"/>
        </w:rPr>
        <w:t xml:space="preserve">                                                                                                                           </w:t>
      </w:r>
      <w:r w:rsidRPr="00250C6E">
        <w:rPr>
          <w:rFonts w:ascii="宋体" w:hAnsi="宋体"/>
          <w:b/>
        </w:rPr>
        <w:t>编号：表</w:t>
      </w:r>
      <w:r w:rsidRPr="00250C6E">
        <w:rPr>
          <w:rFonts w:ascii="宋体" w:hAnsi="宋体" w:hint="eastAsia"/>
          <w:b/>
        </w:rPr>
        <w:t>Ｄ</w:t>
      </w: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4"/>
        <w:gridCol w:w="526"/>
        <w:gridCol w:w="8355"/>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320"/>
          <w:tblHeader/>
        </w:trPr>
        <w:tc>
          <w:tcPr>
            <w:tcW w:w="464"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序号</w:t>
            </w:r>
          </w:p>
        </w:tc>
        <w:tc>
          <w:tcPr>
            <w:tcW w:w="526"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项目</w:t>
            </w:r>
          </w:p>
        </w:tc>
        <w:tc>
          <w:tcPr>
            <w:tcW w:w="8355"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内</w:t>
            </w:r>
            <w:r w:rsidRPr="00250C6E">
              <w:rPr>
                <w:rFonts w:ascii="宋体" w:hAnsi="宋体"/>
                <w:b/>
              </w:rPr>
              <w:t xml:space="preserve">    容    与    标    准</w:t>
            </w:r>
          </w:p>
        </w:tc>
        <w:tc>
          <w:tcPr>
            <w:tcW w:w="945" w:type="dxa"/>
            <w:vMerge w:val="restart"/>
            <w:tcBorders>
              <w:top w:val="single" w:sz="4" w:space="0" w:color="auto"/>
              <w:left w:val="single" w:sz="4" w:space="0" w:color="auto"/>
              <w:right w:val="single" w:sz="4" w:space="0" w:color="auto"/>
            </w:tcBorders>
            <w:vAlign w:val="center"/>
          </w:tcPr>
          <w:p w:rsidR="00B534A6" w:rsidRPr="00250C6E" w:rsidP="00B534A6">
            <w:pPr>
              <w:ind w:left="-107" w:leftChars="-51"/>
              <w:jc w:val="center"/>
              <w:rPr>
                <w:rFonts w:ascii="宋体" w:hAnsi="宋体"/>
                <w:b/>
              </w:rPr>
            </w:pPr>
            <w:r w:rsidRPr="00250C6E">
              <w:rPr>
                <w:rFonts w:ascii="宋体" w:hAnsi="宋体" w:hint="eastAsia"/>
                <w:b/>
              </w:rPr>
              <w:t>标准分</w:t>
            </w:r>
          </w:p>
        </w:tc>
        <w:tc>
          <w:tcPr>
            <w:tcW w:w="2880" w:type="dxa"/>
            <w:gridSpan w:val="4"/>
            <w:tcBorders>
              <w:top w:val="single" w:sz="4" w:space="0" w:color="auto"/>
              <w:left w:val="single" w:sz="4" w:space="0" w:color="auto"/>
              <w:bottom w:val="single" w:sz="4" w:space="0" w:color="auto"/>
              <w:right w:val="single" w:sz="4" w:space="0" w:color="auto"/>
            </w:tcBorders>
            <w:vAlign w:val="center"/>
          </w:tcPr>
          <w:p w:rsidR="00B534A6" w:rsidRPr="00250C6E" w:rsidP="00B534A6">
            <w:pPr>
              <w:ind w:firstLine="210" w:firstLineChars="100"/>
              <w:jc w:val="center"/>
              <w:rPr>
                <w:rFonts w:ascii="宋体" w:hAnsi="宋体"/>
                <w:b/>
              </w:rPr>
            </w:pPr>
            <w:r w:rsidRPr="00250C6E">
              <w:rPr>
                <w:rFonts w:ascii="宋体" w:hAnsi="宋体" w:hint="eastAsia"/>
                <w:b/>
              </w:rPr>
              <w:t>评分系数</w:t>
            </w:r>
          </w:p>
        </w:tc>
        <w:tc>
          <w:tcPr>
            <w:tcW w:w="900" w:type="dxa"/>
            <w:vMerge w:val="restart"/>
            <w:tcBorders>
              <w:top w:val="single" w:sz="4" w:space="0" w:color="auto"/>
              <w:left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实得分</w:t>
            </w:r>
          </w:p>
        </w:tc>
      </w:tr>
      <w:tr>
        <w:tblPrEx>
          <w:tblW w:w="14070" w:type="dxa"/>
          <w:tblInd w:w="108" w:type="dxa"/>
          <w:tblLayout w:type="fixed"/>
          <w:tblLook w:val="0000"/>
        </w:tblPrEx>
        <w:trPr>
          <w:cantSplit/>
          <w:trHeight w:val="400"/>
          <w:tblHeader/>
        </w:trPr>
        <w:tc>
          <w:tcPr>
            <w:tcW w:w="464" w:type="dxa"/>
            <w:vMerge/>
            <w:tcBorders>
              <w:left w:val="single" w:sz="4" w:space="0" w:color="auto"/>
              <w:right w:val="single" w:sz="4" w:space="0" w:color="auto"/>
            </w:tcBorders>
            <w:vAlign w:val="center"/>
          </w:tcPr>
          <w:p w:rsidR="00B534A6" w:rsidRPr="00250C6E" w:rsidP="00B534A6">
            <w:pPr>
              <w:widowControl/>
              <w:jc w:val="center"/>
              <w:rPr>
                <w:rFonts w:ascii="宋体" w:hAnsi="宋体"/>
                <w:b/>
              </w:rPr>
            </w:pPr>
          </w:p>
        </w:tc>
        <w:tc>
          <w:tcPr>
            <w:tcW w:w="526" w:type="dxa"/>
            <w:vMerge/>
            <w:tcBorders>
              <w:left w:val="single" w:sz="4" w:space="0" w:color="auto"/>
              <w:right w:val="single" w:sz="4" w:space="0" w:color="auto"/>
            </w:tcBorders>
            <w:vAlign w:val="center"/>
          </w:tcPr>
          <w:p w:rsidR="00B534A6" w:rsidRPr="00250C6E" w:rsidP="00B534A6">
            <w:pPr>
              <w:widowControl/>
              <w:jc w:val="center"/>
              <w:rPr>
                <w:rFonts w:ascii="宋体" w:hAnsi="宋体"/>
                <w:b/>
              </w:rPr>
            </w:pPr>
          </w:p>
        </w:tc>
        <w:tc>
          <w:tcPr>
            <w:tcW w:w="8355" w:type="dxa"/>
            <w:vMerge/>
            <w:tcBorders>
              <w:left w:val="single" w:sz="4" w:space="0" w:color="auto"/>
              <w:right w:val="single" w:sz="4" w:space="0" w:color="auto"/>
            </w:tcBorders>
            <w:vAlign w:val="center"/>
          </w:tcPr>
          <w:p w:rsidR="00B534A6" w:rsidRPr="00250C6E" w:rsidP="00B534A6">
            <w:pPr>
              <w:widowControl/>
              <w:jc w:val="center"/>
              <w:rPr>
                <w:rFonts w:ascii="宋体" w:hAnsi="宋体"/>
                <w:b/>
              </w:rPr>
            </w:pPr>
          </w:p>
        </w:tc>
        <w:tc>
          <w:tcPr>
            <w:tcW w:w="945" w:type="dxa"/>
            <w:vMerge/>
            <w:tcBorders>
              <w:left w:val="single" w:sz="4" w:space="0" w:color="auto"/>
              <w:right w:val="single" w:sz="4" w:space="0" w:color="auto"/>
            </w:tcBorders>
            <w:vAlign w:val="center"/>
          </w:tcPr>
          <w:p w:rsidR="00B534A6" w:rsidRPr="00250C6E" w:rsidP="00B534A6">
            <w:pPr>
              <w:widowControl/>
              <w:jc w:val="cente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优</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良</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中</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差</w:t>
            </w:r>
          </w:p>
        </w:tc>
        <w:tc>
          <w:tcPr>
            <w:tcW w:w="900" w:type="dxa"/>
            <w:vMerge/>
            <w:tcBorders>
              <w:left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Height w:val="500"/>
          <w:tblHeader/>
        </w:trPr>
        <w:tc>
          <w:tcPr>
            <w:tcW w:w="464" w:type="dxa"/>
            <w:vMerge/>
            <w:tcBorders>
              <w:left w:val="single" w:sz="4" w:space="0" w:color="auto"/>
              <w:bottom w:val="single" w:sz="4" w:space="0" w:color="auto"/>
              <w:right w:val="single" w:sz="4" w:space="0" w:color="auto"/>
            </w:tcBorders>
            <w:vAlign w:val="center"/>
          </w:tcPr>
          <w:p w:rsidR="00B534A6" w:rsidRPr="00250C6E" w:rsidP="00B534A6">
            <w:pPr>
              <w:widowControl/>
              <w:jc w:val="center"/>
              <w:rPr>
                <w:rFonts w:ascii="宋体" w:hAnsi="宋体"/>
                <w:b/>
              </w:rPr>
            </w:pPr>
          </w:p>
        </w:tc>
        <w:tc>
          <w:tcPr>
            <w:tcW w:w="526" w:type="dxa"/>
            <w:vMerge/>
            <w:tcBorders>
              <w:left w:val="single" w:sz="4" w:space="0" w:color="auto"/>
              <w:bottom w:val="single" w:sz="4" w:space="0" w:color="auto"/>
              <w:right w:val="single" w:sz="4" w:space="0" w:color="auto"/>
            </w:tcBorders>
            <w:vAlign w:val="center"/>
          </w:tcPr>
          <w:p w:rsidR="00B534A6" w:rsidRPr="00250C6E" w:rsidP="00B534A6">
            <w:pPr>
              <w:widowControl/>
              <w:jc w:val="center"/>
              <w:rPr>
                <w:rFonts w:ascii="宋体" w:hAnsi="宋体"/>
                <w:b/>
              </w:rPr>
            </w:pPr>
          </w:p>
        </w:tc>
        <w:tc>
          <w:tcPr>
            <w:tcW w:w="8355" w:type="dxa"/>
            <w:vMerge/>
            <w:tcBorders>
              <w:left w:val="single" w:sz="4" w:space="0" w:color="auto"/>
              <w:bottom w:val="single" w:sz="4" w:space="0" w:color="auto"/>
              <w:right w:val="single" w:sz="4" w:space="0" w:color="auto"/>
            </w:tcBorders>
            <w:vAlign w:val="center"/>
          </w:tcPr>
          <w:p w:rsidR="00B534A6" w:rsidRPr="00250C6E" w:rsidP="00B534A6">
            <w:pPr>
              <w:widowControl/>
              <w:jc w:val="center"/>
              <w:rPr>
                <w:rFonts w:ascii="宋体" w:hAnsi="宋体"/>
                <w:b/>
              </w:rPr>
            </w:pPr>
          </w:p>
        </w:tc>
        <w:tc>
          <w:tcPr>
            <w:tcW w:w="945" w:type="dxa"/>
            <w:vMerge/>
            <w:tcBorders>
              <w:left w:val="single" w:sz="4" w:space="0" w:color="auto"/>
              <w:bottom w:val="single" w:sz="4" w:space="0" w:color="auto"/>
              <w:right w:val="single" w:sz="4" w:space="0" w:color="auto"/>
            </w:tcBorders>
            <w:vAlign w:val="center"/>
          </w:tcPr>
          <w:p w:rsidR="00B534A6" w:rsidRPr="00250C6E" w:rsidP="00B534A6">
            <w:pPr>
              <w:widowControl/>
              <w:jc w:val="cente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szCs w:val="21"/>
              </w:rPr>
            </w:pPr>
            <w:r w:rsidRPr="00250C6E">
              <w:rPr>
                <w:rFonts w:ascii="宋体" w:hAnsi="宋体" w:hint="eastAsia"/>
                <w:b/>
                <w:szCs w:val="21"/>
              </w:rPr>
              <w:t>0.8-1.0</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szCs w:val="21"/>
              </w:rPr>
            </w:pPr>
            <w:r w:rsidRPr="00250C6E">
              <w:rPr>
                <w:rFonts w:ascii="宋体" w:hAnsi="宋体" w:hint="eastAsia"/>
                <w:b/>
                <w:szCs w:val="21"/>
              </w:rPr>
              <w:t>0.6-0.8</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szCs w:val="21"/>
              </w:rPr>
            </w:pPr>
            <w:r w:rsidRPr="00250C6E">
              <w:rPr>
                <w:rFonts w:ascii="宋体" w:hAnsi="宋体" w:hint="eastAsia"/>
                <w:b/>
                <w:szCs w:val="21"/>
              </w:rPr>
              <w:t>0.4-0.6</w:t>
            </w:r>
          </w:p>
        </w:tc>
        <w:tc>
          <w:tcPr>
            <w:tcW w:w="720"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szCs w:val="21"/>
              </w:rPr>
            </w:pPr>
            <w:r w:rsidRPr="00250C6E">
              <w:rPr>
                <w:rFonts w:ascii="宋体" w:hAnsi="宋体" w:hint="eastAsia"/>
                <w:b/>
                <w:szCs w:val="21"/>
              </w:rPr>
              <w:t>0.4-0</w:t>
            </w:r>
          </w:p>
        </w:tc>
        <w:tc>
          <w:tcPr>
            <w:tcW w:w="900" w:type="dxa"/>
            <w:vMerge/>
            <w:tcBorders>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r>
      <w:tr>
        <w:tblPrEx>
          <w:tblW w:w="14070" w:type="dxa"/>
          <w:tblInd w:w="108" w:type="dxa"/>
          <w:tblLayout w:type="fixed"/>
          <w:tblLook w:val="0000"/>
        </w:tblPrEx>
        <w:trPr>
          <w:cantSplit/>
          <w:trHeight w:val="433"/>
        </w:trPr>
        <w:tc>
          <w:tcPr>
            <w:tcW w:w="464"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w:t>
            </w:r>
          </w:p>
        </w:tc>
        <w:tc>
          <w:tcPr>
            <w:tcW w:w="526"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安全健康环境设计职责</w:t>
            </w: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1.设计承包商把安全文明施工的理念贯穿于设计工作的全过程，积极履行技术设计有关安全工作责任，努力为安全文明施工创造条件、提供技术保证和设计支持</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jc w:val="center"/>
              <w:rPr>
                <w:rFonts w:ascii="宋体" w:hAnsi="宋体"/>
                <w:b/>
              </w:rPr>
            </w:pPr>
            <w:r w:rsidRPr="00250C6E">
              <w:rPr>
                <w:rFonts w:ascii="宋体" w:hAnsi="宋体" w:hint="eastAsia"/>
                <w:b/>
              </w:rPr>
              <w:t>1</w:t>
            </w:r>
            <w:r w:rsidRPr="00250C6E" w:rsidR="00BE5226">
              <w:rPr>
                <w:rFonts w:ascii="宋体" w:hAnsi="宋体" w:hint="eastAsia"/>
                <w:b/>
              </w:rPr>
              <w:t>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2.对施工安全风险大、危险因素多、有较大安全隐患和可能遇到险情的标段，必须充分考虑施工条件和技术措施，在确保安全的前提下，按照规程、规范做好检测、预报工作</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3.安全设施与主体工程同时设计、同时施工、同时投入生产和使用进行设计和监督情况，</w:t>
            </w:r>
            <w:r w:rsidRPr="00250C6E">
              <w:rPr>
                <w:rFonts w:ascii="宋体" w:hAnsi="宋体"/>
              </w:rPr>
              <w:t>设计的文件应确保建筑安装结构的安全和施工人员的安全</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jc w:val="center"/>
              <w:rPr>
                <w:rFonts w:ascii="宋体" w:hAnsi="宋体"/>
                <w:b/>
              </w:rPr>
            </w:pPr>
            <w:r w:rsidRPr="00250C6E">
              <w:rPr>
                <w:rFonts w:ascii="宋体" w:hAnsi="宋体" w:hint="eastAsia"/>
                <w:b/>
              </w:rPr>
              <w:t>1</w:t>
            </w:r>
            <w:r w:rsidRPr="00250C6E" w:rsidR="00BE5226">
              <w:rPr>
                <w:rFonts w:ascii="宋体" w:hAnsi="宋体" w:hint="eastAsia"/>
                <w:b/>
              </w:rPr>
              <w:t>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D27265" w:rsidRPr="00250C6E" w:rsidP="00D27265">
            <w:pPr>
              <w:adjustRightInd w:val="0"/>
              <w:snapToGrid w:val="0"/>
              <w:spacing w:line="360" w:lineRule="auto"/>
              <w:ind w:firstLine="370" w:firstLineChars="176"/>
              <w:rPr>
                <w:rFonts w:ascii="宋体" w:hAnsi="宋体"/>
                <w:color w:val="FF0000"/>
              </w:rPr>
            </w:pPr>
            <w:r w:rsidRPr="00250C6E">
              <w:rPr>
                <w:rFonts w:ascii="宋体" w:hAnsi="宋体" w:hint="eastAsia"/>
                <w:color w:val="FF0000"/>
              </w:rPr>
              <w:t>4.</w:t>
            </w:r>
            <w:r w:rsidRPr="00250C6E">
              <w:rPr>
                <w:rFonts w:ascii="Arial" w:hAnsi="Arial" w:cs="Arial"/>
                <w:color w:val="FF0000"/>
                <w:szCs w:val="21"/>
                <w:shd w:val="clear" w:color="auto" w:fill="FFFFFF"/>
              </w:rPr>
              <w:t>建设项目中防治污染的设施，应当与主体工程同时设计、同时施工、同时投产使用。防治污染的设施应当符合经批准的环境影响评价文件的要求，不得擅自拆除或者闲置。</w:t>
            </w:r>
          </w:p>
        </w:tc>
        <w:tc>
          <w:tcPr>
            <w:tcW w:w="945" w:type="dxa"/>
            <w:tcBorders>
              <w:top w:val="single" w:sz="4" w:space="0" w:color="auto"/>
              <w:left w:val="single" w:sz="4" w:space="0" w:color="auto"/>
              <w:bottom w:val="single" w:sz="4" w:space="0" w:color="auto"/>
              <w:right w:val="single" w:sz="4" w:space="0" w:color="auto"/>
            </w:tcBorders>
            <w:vAlign w:val="center"/>
          </w:tcPr>
          <w:p w:rsidR="00D27265" w:rsidRPr="00250C6E" w:rsidP="00B534A6">
            <w:pPr>
              <w:jc w:val="center"/>
              <w:rPr>
                <w:rFonts w:ascii="宋体" w:hAnsi="宋体"/>
                <w:b/>
                <w:color w:val="FF0000"/>
              </w:rPr>
            </w:pPr>
            <w:r w:rsidRPr="00250C6E">
              <w:rPr>
                <w:rFonts w:ascii="宋体" w:hAnsi="宋体" w:hint="eastAsia"/>
                <w:b/>
                <w:color w:val="FF0000"/>
              </w:rPr>
              <w:t>10</w:t>
            </w:r>
          </w:p>
        </w:tc>
        <w:tc>
          <w:tcPr>
            <w:tcW w:w="720" w:type="dxa"/>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D27265"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5</w:t>
            </w:r>
            <w:r w:rsidRPr="00250C6E">
              <w:rPr>
                <w:rFonts w:ascii="宋体" w:hAnsi="宋体" w:hint="eastAsia"/>
              </w:rPr>
              <w:t>.</w:t>
            </w:r>
            <w:r w:rsidRPr="00250C6E">
              <w:rPr>
                <w:rFonts w:ascii="宋体" w:hAnsi="宋体"/>
              </w:rPr>
              <w:t>在施工现场总平面设计中，应考虑土石方堆放场地与避免水土流失的措施；以及其它“三废”(废物、废水、废气)、噪声等排放</w:t>
            </w:r>
            <w:r w:rsidRPr="00250C6E">
              <w:rPr>
                <w:rFonts w:ascii="宋体" w:hAnsi="宋体" w:hint="eastAsia"/>
              </w:rPr>
              <w:t>和</w:t>
            </w:r>
            <w:r w:rsidRPr="00250C6E">
              <w:rPr>
                <w:rFonts w:ascii="宋体" w:hAnsi="宋体"/>
              </w:rPr>
              <w:t>处理措施；使之符合国家、地方有关职业健康与环境保护的要求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9"/>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6</w:t>
            </w:r>
            <w:r w:rsidRPr="00250C6E">
              <w:rPr>
                <w:rFonts w:ascii="宋体" w:hAnsi="宋体" w:hint="eastAsia"/>
              </w:rPr>
              <w:t>.及时向建设项目管理单位、监理承包商、施工承包商提供切实有效的安全防护技术措施设计，及时做好现场设计交底，并监督其实施</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33"/>
        </w:trPr>
        <w:tc>
          <w:tcPr>
            <w:tcW w:w="464"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w:t>
            </w:r>
          </w:p>
        </w:tc>
        <w:tc>
          <w:tcPr>
            <w:tcW w:w="526" w:type="dxa"/>
            <w:tcBorders>
              <w:top w:val="single" w:sz="4" w:space="0" w:color="auto"/>
              <w:left w:val="single" w:sz="4" w:space="0" w:color="auto"/>
              <w:bottom w:val="single" w:sz="4" w:space="0" w:color="auto"/>
              <w:right w:val="single" w:sz="4" w:space="0" w:color="auto"/>
            </w:tcBorders>
            <w:vAlign w:val="center"/>
          </w:tcPr>
          <w:p w:rsidR="00B534A6" w:rsidRPr="00250C6E" w:rsidP="00B534A6">
            <w:pPr>
              <w:spacing w:after="0"/>
              <w:jc w:val="cente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7</w:t>
            </w:r>
            <w:r w:rsidRPr="00250C6E">
              <w:rPr>
                <w:rFonts w:ascii="宋体" w:hAnsi="宋体"/>
              </w:rPr>
              <w:t>.防洪度汛形象面貌满足工程度汛要求；及时提供年度防洪度汛措施；汛期主要设计负责人在现场值班</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bl>
    <w:p>
      <w:pPr>
        <w:sectPr>
          <w:footerReference w:type="default" r:id="rId22"/>
          <w:footerReference w:type="first" r:id="rId23"/>
          <w:pgSz w:w="16840" w:h="11907" w:orient="landscape" w:code="9"/>
          <w:pgMar w:top="1418" w:right="1418" w:bottom="1418" w:left="1418" w:header="851" w:footer="851" w:gutter="0"/>
          <w:pgNumType w:start="10"/>
          <w:cols w:space="425"/>
          <w:docGrid w:linePitch="312"/>
        </w:sectPr>
      </w:pPr>
    </w:p>
    <w:tbl>
      <w:tblPr>
        <w:tblStyle w:val="TableNormal"/>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4"/>
        <w:gridCol w:w="526"/>
        <w:gridCol w:w="8355"/>
        <w:gridCol w:w="945"/>
        <w:gridCol w:w="720"/>
        <w:gridCol w:w="720"/>
        <w:gridCol w:w="720"/>
        <w:gridCol w:w="720"/>
        <w:gridCol w:w="900"/>
      </w:tblGrid>
      <w:tr>
        <w:tblPrEx>
          <w:tblW w:w="14070" w:type="dxa"/>
          <w:tblInd w:w="108"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433"/>
        </w:trPr>
        <w:tc>
          <w:tcPr>
            <w:tcW w:w="464" w:type="dxa"/>
            <w:vMerge w:val="restart"/>
            <w:tcBorders>
              <w:top w:val="single" w:sz="4" w:space="0" w:color="auto"/>
              <w:left w:val="single" w:sz="4" w:space="0" w:color="auto"/>
              <w:bottom w:val="single" w:sz="4" w:space="0" w:color="auto"/>
              <w:right w:val="single" w:sz="4" w:space="0" w:color="auto"/>
            </w:tcBorders>
            <w:vAlign w:val="center"/>
          </w:tcPr>
          <w:p/>
        </w:tc>
        <w:tc>
          <w:tcPr>
            <w:tcW w:w="526" w:type="dxa"/>
            <w:vMerge w:val="restart"/>
            <w:tcBorders>
              <w:top w:val="single" w:sz="4" w:space="0" w:color="auto"/>
              <w:left w:val="single" w:sz="4" w:space="0" w:color="auto"/>
              <w:bottom w:val="single" w:sz="4" w:space="0" w:color="auto"/>
              <w:right w:val="single" w:sz="4" w:space="0" w:color="auto"/>
            </w:tcBorders>
            <w:vAlign w:val="center"/>
          </w:tcPr>
          <w:p w:rsidR="00B534A6" w:rsidRPr="00250C6E" w:rsidP="00B534A6">
            <w:pPr>
              <w:spacing w:before="0"/>
              <w:jc w:val="center"/>
              <w:rPr>
                <w:rFonts w:ascii="宋体" w:hAnsi="宋体"/>
                <w:b/>
              </w:rPr>
            </w:pPr>
            <w:r w:rsidRPr="00250C6E">
              <w:rPr>
                <w:rFonts w:ascii="宋体" w:hAnsi="宋体" w:hint="eastAsia"/>
                <w:b/>
              </w:rPr>
              <w:t>安全设</w:t>
            </w:r>
            <w:r w:rsidRPr="00250C6E">
              <w:rPr>
                <w:rFonts w:ascii="宋体" w:hAnsi="宋体" w:hint="eastAsia"/>
                <w:b/>
              </w:rPr>
              <w:t>计管理</w:t>
            </w:r>
          </w:p>
        </w:tc>
        <w:tc>
          <w:tcPr>
            <w:tcW w:w="8355" w:type="dxa"/>
            <w:tcBorders>
              <w:top w:val="single" w:sz="4" w:space="0" w:color="auto"/>
              <w:left w:val="single" w:sz="4" w:space="0" w:color="auto"/>
              <w:bottom w:val="single" w:sz="4" w:space="0" w:color="auto"/>
              <w:right w:val="single" w:sz="4" w:space="0" w:color="auto"/>
            </w:tcBorders>
            <w:vAlign w:val="center"/>
          </w:tcPr>
          <w:p/>
        </w:tc>
        <w:tc>
          <w:tcPr>
            <w:tcW w:w="945" w:type="dxa"/>
            <w:tcBorders>
              <w:top w:val="single" w:sz="4" w:space="0" w:color="auto"/>
              <w:left w:val="single" w:sz="4" w:space="0" w:color="auto"/>
              <w:bottom w:val="single" w:sz="4" w:space="0" w:color="auto"/>
              <w:right w:val="single" w:sz="4" w:space="0" w:color="auto"/>
            </w:tcBorders>
            <w:vAlign w:val="center"/>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720" w:type="dxa"/>
            <w:tcBorders>
              <w:top w:val="single" w:sz="4" w:space="0" w:color="auto"/>
              <w:left w:val="single" w:sz="4" w:space="0" w:color="auto"/>
              <w:bottom w:val="single" w:sz="4" w:space="0" w:color="auto"/>
              <w:right w:val="single" w:sz="4" w:space="0" w:color="auto"/>
            </w:tcBorders>
          </w:tcPr>
          <w:p/>
        </w:tc>
        <w:tc>
          <w:tcPr>
            <w:tcW w:w="900" w:type="dxa"/>
            <w:tcBorders>
              <w:top w:val="single" w:sz="4" w:space="0" w:color="auto"/>
              <w:left w:val="single" w:sz="4" w:space="0" w:color="auto"/>
              <w:bottom w:val="single" w:sz="4" w:space="0" w:color="auto"/>
              <w:right w:val="single" w:sz="4" w:space="0" w:color="auto"/>
            </w:tcBorders>
          </w:tc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8</w:t>
            </w:r>
            <w:r w:rsidRPr="00250C6E">
              <w:rPr>
                <w:rFonts w:ascii="宋体" w:hAnsi="宋体" w:hint="eastAsia"/>
              </w:rPr>
              <w:t>.重要建筑物安全监测设施设计满足工程要求；积极进行安全监测资料分析并提供分析成果；各类安全监测指标制定有预警值</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20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9</w:t>
            </w:r>
            <w:r w:rsidRPr="00250C6E">
              <w:rPr>
                <w:rFonts w:ascii="宋体" w:hAnsi="宋体" w:hint="eastAsia"/>
              </w:rPr>
              <w:t>.安全责任制落实；极</w:t>
            </w:r>
            <w:r w:rsidRPr="00250C6E">
              <w:rPr>
                <w:rFonts w:ascii="宋体" w:hAnsi="宋体" w:hint="eastAsia"/>
              </w:rPr>
              <w:t>积参加</w:t>
            </w:r>
            <w:r w:rsidRPr="00250C6E">
              <w:rPr>
                <w:rFonts w:ascii="宋体" w:hAnsi="宋体" w:hint="eastAsia"/>
              </w:rPr>
              <w:t>业主管理单位和监理承包商组织的安全文明施工管理、检查及培训活动</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3"/>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adjustRightInd w:val="0"/>
              <w:snapToGrid w:val="0"/>
              <w:spacing w:line="360" w:lineRule="auto"/>
              <w:ind w:firstLine="370" w:firstLineChars="176"/>
              <w:rPr>
                <w:rFonts w:ascii="宋体" w:hAnsi="宋体"/>
              </w:rPr>
            </w:pPr>
            <w:r w:rsidRPr="00250C6E">
              <w:rPr>
                <w:rFonts w:ascii="宋体" w:hAnsi="宋体" w:hint="eastAsia"/>
              </w:rPr>
              <w:t>10</w:t>
            </w:r>
            <w:r w:rsidRPr="00250C6E">
              <w:rPr>
                <w:rFonts w:ascii="宋体" w:hAnsi="宋体" w:hint="eastAsia"/>
              </w:rPr>
              <w:t>.采用新材料、新工艺、新型结构充分考虑当前施工水平对工程安全的影响</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9"/>
        </w:trPr>
        <w:tc>
          <w:tcPr>
            <w:tcW w:w="464"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rPr>
              <w:t>1</w:t>
            </w:r>
            <w:r w:rsidRPr="00250C6E" w:rsidR="00BE5226">
              <w:rPr>
                <w:rFonts w:ascii="宋体" w:hAnsi="宋体" w:hint="eastAsia"/>
              </w:rPr>
              <w:t>1</w:t>
            </w:r>
            <w:r w:rsidRPr="00250C6E">
              <w:rPr>
                <w:rFonts w:ascii="宋体" w:hAnsi="宋体" w:hint="eastAsia"/>
              </w:rPr>
              <w:t>.场内易燃、易爆、有毒物品的布置满足规范要求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52"/>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rPr>
              <w:t>1</w:t>
            </w:r>
            <w:r w:rsidRPr="00250C6E" w:rsidR="00BE5226">
              <w:rPr>
                <w:rFonts w:ascii="宋体" w:hAnsi="宋体" w:hint="eastAsia"/>
              </w:rPr>
              <w:t>2</w:t>
            </w:r>
            <w:r w:rsidRPr="00250C6E">
              <w:rPr>
                <w:rFonts w:ascii="宋体" w:hAnsi="宋体"/>
              </w:rPr>
              <w:t>.消防系统设计是否满足工程消防要求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1"/>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3</w:t>
            </w:r>
            <w:r w:rsidRPr="00250C6E">
              <w:rPr>
                <w:rFonts w:ascii="宋体" w:hAnsi="宋体" w:hint="eastAsia"/>
              </w:rPr>
              <w:t>.工程防腐、保温等材料的选型设计中，应以不损害员工的安全健康为前提，充分应用安全卫生的新技术，新工艺、新材料，使之符合国家、地方有关职业健康与环境保护的要求</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74"/>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4</w:t>
            </w:r>
            <w:r w:rsidRPr="00250C6E">
              <w:rPr>
                <w:rFonts w:ascii="宋体" w:hAnsi="宋体" w:hint="eastAsia"/>
              </w:rPr>
              <w:t>.施工</w:t>
            </w:r>
            <w:r w:rsidRPr="00250C6E">
              <w:rPr>
                <w:rFonts w:ascii="宋体" w:hAnsi="宋体" w:hint="eastAsia"/>
              </w:rPr>
              <w:t>区恢复</w:t>
            </w:r>
            <w:r w:rsidRPr="00250C6E">
              <w:rPr>
                <w:rFonts w:ascii="宋体" w:hAnsi="宋体" w:hint="eastAsia"/>
              </w:rPr>
              <w:t>植被，环境绿化，有毒有害气体指标达标</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65"/>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5</w:t>
            </w:r>
            <w:r w:rsidRPr="00250C6E">
              <w:rPr>
                <w:rFonts w:ascii="宋体" w:hAnsi="宋体" w:hint="eastAsia"/>
              </w:rPr>
              <w:t>.边坡、基础、建基面的开挖及支护设计是否安全和经济</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43"/>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6</w:t>
            </w:r>
            <w:r w:rsidRPr="00250C6E">
              <w:rPr>
                <w:rFonts w:ascii="宋体" w:hAnsi="宋体" w:hint="eastAsia"/>
              </w:rPr>
              <w:t>.弃碴场及边坡采取水土保持措施；生产、生活污水排放指标达标</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49"/>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7</w:t>
            </w:r>
            <w:r w:rsidRPr="00250C6E">
              <w:rPr>
                <w:rFonts w:ascii="宋体" w:hAnsi="宋体" w:hint="eastAsia"/>
              </w:rPr>
              <w:t>.提出保障施工作业人员安全和预防生产安全事故的措施建议</w:t>
            </w:r>
          </w:p>
        </w:tc>
        <w:tc>
          <w:tcPr>
            <w:tcW w:w="945" w:type="dxa"/>
            <w:tcBorders>
              <w:top w:val="single" w:sz="4" w:space="0" w:color="auto"/>
              <w:left w:val="single" w:sz="4" w:space="0" w:color="auto"/>
              <w:bottom w:val="single" w:sz="4" w:space="0" w:color="auto"/>
              <w:right w:val="single" w:sz="4" w:space="0" w:color="auto"/>
            </w:tcBorders>
            <w:vAlign w:val="center"/>
          </w:tcPr>
          <w:p w:rsidR="00B534A6" w:rsidRPr="00250C6E" w:rsidP="00B534A6">
            <w:pPr>
              <w:jc w:val="center"/>
              <w:rPr>
                <w:rFonts w:ascii="宋体" w:hAnsi="宋体"/>
                <w:b/>
              </w:rPr>
            </w:pPr>
            <w:r w:rsidRPr="00250C6E">
              <w:rPr>
                <w:rFonts w:ascii="宋体" w:hAnsi="宋体" w:hint="eastAsia"/>
                <w:b/>
              </w:rPr>
              <w:t>15</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49"/>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vAlign w:val="center"/>
          </w:tcPr>
          <w:p w:rsidR="00B534A6" w:rsidRPr="00250C6E" w:rsidP="00BE5226">
            <w:pPr>
              <w:adjustRightInd w:val="0"/>
              <w:snapToGrid w:val="0"/>
              <w:spacing w:line="360" w:lineRule="auto"/>
              <w:ind w:firstLine="370" w:firstLineChars="176"/>
              <w:rPr>
                <w:rFonts w:ascii="宋体" w:hAnsi="宋体"/>
              </w:rPr>
            </w:pPr>
            <w:r w:rsidRPr="00250C6E">
              <w:rPr>
                <w:rFonts w:ascii="宋体" w:hAnsi="宋体" w:hint="eastAsia"/>
              </w:rPr>
              <w:t>1</w:t>
            </w:r>
            <w:r w:rsidRPr="00250C6E" w:rsidR="00BE5226">
              <w:rPr>
                <w:rFonts w:ascii="宋体" w:hAnsi="宋体" w:hint="eastAsia"/>
              </w:rPr>
              <w:t>8</w:t>
            </w:r>
            <w:r w:rsidRPr="00250C6E">
              <w:rPr>
                <w:rFonts w:ascii="宋体" w:hAnsi="宋体" w:hint="eastAsia"/>
              </w:rPr>
              <w:t>.按照规定及时报送设计资料</w:t>
            </w:r>
          </w:p>
        </w:tc>
        <w:tc>
          <w:tcPr>
            <w:tcW w:w="945" w:type="dxa"/>
            <w:tcBorders>
              <w:top w:val="single" w:sz="4" w:space="0" w:color="auto"/>
              <w:left w:val="single" w:sz="4" w:space="0" w:color="auto"/>
              <w:bottom w:val="single" w:sz="4" w:space="0" w:color="auto"/>
              <w:right w:val="single" w:sz="4" w:space="0" w:color="auto"/>
            </w:tcBorders>
          </w:tcPr>
          <w:p w:rsidR="00B534A6" w:rsidRPr="00250C6E" w:rsidP="00B534A6">
            <w:pPr>
              <w:jc w:val="center"/>
              <w:rPr>
                <w:rFonts w:ascii="宋体" w:hAnsi="宋体"/>
                <w:b/>
              </w:rPr>
            </w:pPr>
            <w:r w:rsidRPr="00250C6E">
              <w:rPr>
                <w:rFonts w:ascii="宋体" w:hAnsi="宋体" w:hint="eastAsia"/>
                <w:b/>
              </w:rPr>
              <w:t>10</w:t>
            </w: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72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c>
          <w:tcPr>
            <w:tcW w:w="900" w:type="dxa"/>
            <w:tcBorders>
              <w:top w:val="single" w:sz="4" w:space="0" w:color="auto"/>
              <w:left w:val="single" w:sz="4" w:space="0" w:color="auto"/>
              <w:bottom w:val="single" w:sz="4" w:space="0" w:color="auto"/>
              <w:right w:val="single" w:sz="4" w:space="0" w:color="auto"/>
            </w:tcBorders>
          </w:tcPr>
          <w:p w:rsidR="00B534A6" w:rsidRPr="00250C6E" w:rsidP="00B534A6">
            <w:pPr>
              <w:rPr>
                <w:rFonts w:ascii="宋体" w:hAnsi="宋体"/>
                <w:b/>
              </w:rPr>
            </w:pPr>
          </w:p>
        </w:tc>
      </w:tr>
      <w:tr>
        <w:tblPrEx>
          <w:tblW w:w="14070" w:type="dxa"/>
          <w:tblInd w:w="108" w:type="dxa"/>
          <w:tblLayout w:type="fixed"/>
          <w:tblLook w:val="0000"/>
        </w:tblPrEx>
        <w:trPr>
          <w:cantSplit/>
          <w:trHeight w:val="449"/>
        </w:trPr>
        <w:tc>
          <w:tcPr>
            <w:tcW w:w="464"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526" w:type="dxa"/>
            <w:vMerge/>
            <w:tcBorders>
              <w:top w:val="single" w:sz="4" w:space="0" w:color="auto"/>
              <w:left w:val="single" w:sz="4" w:space="0" w:color="auto"/>
              <w:bottom w:val="single" w:sz="4" w:space="0" w:color="auto"/>
              <w:right w:val="single" w:sz="4" w:space="0" w:color="auto"/>
            </w:tcBorders>
            <w:vAlign w:val="center"/>
          </w:tcPr>
          <w:p w:rsidR="00B534A6" w:rsidRPr="00250C6E" w:rsidP="00B534A6">
            <w:pPr>
              <w:widowControl/>
              <w:jc w:val="left"/>
              <w:rPr>
                <w:rFonts w:ascii="宋体" w:hAnsi="宋体"/>
                <w:b/>
              </w:rPr>
            </w:pPr>
          </w:p>
        </w:tc>
        <w:tc>
          <w:tcPr>
            <w:tcW w:w="8355" w:type="dxa"/>
            <w:tcBorders>
              <w:top w:val="single" w:sz="4" w:space="0" w:color="auto"/>
              <w:left w:val="single" w:sz="4" w:space="0" w:color="auto"/>
              <w:bottom w:val="single" w:sz="4" w:space="0" w:color="auto"/>
              <w:right w:val="single" w:sz="4" w:space="0" w:color="auto"/>
            </w:tcBorders>
          </w:tcPr>
          <w:p w:rsidR="00B534A6" w:rsidRPr="00250C6E" w:rsidP="00B534A6">
            <w:pPr>
              <w:adjustRightInd w:val="0"/>
              <w:snapToGrid w:val="0"/>
              <w:spacing w:line="360" w:lineRule="auto"/>
              <w:rPr>
                <w:rFonts w:ascii="宋体" w:hAnsi="宋体"/>
                <w:bCs/>
              </w:rPr>
            </w:pPr>
          </w:p>
        </w:tc>
        <w:tc>
          <w:tcPr>
            <w:tcW w:w="2385"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rPr>
              <w:t>标准分合计:  200</w:t>
            </w:r>
          </w:p>
        </w:tc>
        <w:tc>
          <w:tcPr>
            <w:tcW w:w="2340" w:type="dxa"/>
            <w:gridSpan w:val="3"/>
            <w:tcBorders>
              <w:top w:val="single" w:sz="4" w:space="0" w:color="auto"/>
              <w:left w:val="single" w:sz="4" w:space="0" w:color="auto"/>
              <w:bottom w:val="single" w:sz="4" w:space="0" w:color="auto"/>
              <w:right w:val="single" w:sz="4" w:space="0" w:color="auto"/>
            </w:tcBorders>
            <w:vAlign w:val="center"/>
          </w:tcPr>
          <w:p w:rsidR="00B534A6" w:rsidRPr="00250C6E" w:rsidP="00B534A6">
            <w:pPr>
              <w:rPr>
                <w:rFonts w:ascii="宋体" w:hAnsi="宋体"/>
                <w:b/>
              </w:rPr>
            </w:pPr>
            <w:r w:rsidRPr="00250C6E">
              <w:rPr>
                <w:rFonts w:ascii="宋体" w:hAnsi="宋体" w:hint="eastAsia"/>
                <w:b/>
              </w:rPr>
              <w:t>实得分合计:</w:t>
            </w:r>
          </w:p>
        </w:tc>
      </w:tr>
    </w:tbl>
    <w:p w:rsidR="00B534A6" w:rsidRPr="00250C6E" w:rsidP="00B534A6">
      <w:pPr>
        <w:rPr>
          <w:rFonts w:ascii="宋体" w:hAnsi="宋体"/>
          <w:b/>
          <w:bCs/>
          <w:sz w:val="28"/>
        </w:rPr>
      </w:pPr>
    </w:p>
    <w:p w:rsidR="00B534A6" w:rsidRPr="00250C6E" w:rsidP="00B534A6">
      <w:pPr>
        <w:rPr>
          <w:rFonts w:ascii="宋体" w:hAnsi="宋体"/>
          <w:b/>
          <w:bCs/>
          <w:sz w:val="28"/>
        </w:rPr>
        <w:sectPr>
          <w:footerReference w:type="default" r:id="rId24"/>
          <w:footerReference w:type="first" r:id="rId25"/>
          <w:type w:val="nextPage"/>
          <w:pgSz w:w="16840" w:h="11907" w:orient="landscape" w:code="9"/>
          <w:pgMar w:top="1418" w:right="1418" w:bottom="1418" w:left="1418" w:header="851" w:footer="851" w:gutter="0"/>
          <w:pgNumType w:start="11"/>
          <w:cols w:space="425"/>
          <w:titlePg w:val="0"/>
          <w:docGrid w:linePitch="312"/>
        </w:sectPr>
      </w:pPr>
    </w:p>
    <w:p w:rsidR="00B534A6" w:rsidRPr="00250C6E" w:rsidP="00B534A6">
      <w:pPr>
        <w:adjustRightInd w:val="0"/>
        <w:snapToGrid w:val="0"/>
        <w:spacing w:line="360" w:lineRule="auto"/>
        <w:rPr>
          <w:rFonts w:ascii="宋体" w:hAnsi="宋体"/>
          <w:b/>
          <w:sz w:val="32"/>
        </w:rPr>
      </w:pPr>
      <w:r w:rsidRPr="00250C6E">
        <w:rPr>
          <w:rFonts w:ascii="宋体" w:hAnsi="宋体" w:hint="eastAsia"/>
          <w:b/>
          <w:sz w:val="28"/>
        </w:rPr>
        <w:t>附表5：</w:t>
      </w:r>
    </w:p>
    <w:p w:rsidR="00B534A6" w:rsidRPr="00250C6E" w:rsidP="00B534A6">
      <w:pPr>
        <w:adjustRightInd w:val="0"/>
        <w:snapToGrid w:val="0"/>
        <w:spacing w:line="360" w:lineRule="auto"/>
        <w:jc w:val="center"/>
        <w:rPr>
          <w:rFonts w:ascii="宋体" w:hAnsi="宋体"/>
          <w:b/>
          <w:bCs/>
          <w:sz w:val="32"/>
        </w:rPr>
      </w:pPr>
      <w:r w:rsidRPr="00250C6E">
        <w:rPr>
          <w:rFonts w:ascii="宋体" w:hAnsi="宋体" w:hint="eastAsia"/>
          <w:b/>
          <w:bCs/>
          <w:sz w:val="32"/>
        </w:rPr>
        <w:t>风</w:t>
      </w:r>
      <w:r w:rsidRPr="00250C6E">
        <w:rPr>
          <w:rFonts w:ascii="宋体" w:hAnsi="宋体" w:hint="eastAsia"/>
          <w:b/>
          <w:bCs/>
          <w:sz w:val="32"/>
        </w:rPr>
        <w:t>电工程建设项目施工承包商安全健康环境检查评价汇总表</w:t>
      </w:r>
    </w:p>
    <w:p w:rsidR="00B534A6" w:rsidRPr="00250C6E" w:rsidP="00B534A6">
      <w:pPr>
        <w:rPr>
          <w:rFonts w:ascii="宋体" w:hAnsi="宋体"/>
          <w:b/>
          <w:bCs/>
        </w:rPr>
      </w:pPr>
      <w:r w:rsidRPr="00250C6E">
        <w:rPr>
          <w:rFonts w:ascii="宋体" w:hAnsi="宋体" w:hint="eastAsia"/>
          <w:b/>
          <w:bCs/>
        </w:rPr>
        <w:t xml:space="preserve">受检单位：                                                                                                        </w:t>
      </w:r>
      <w:r w:rsidRPr="00250C6E">
        <w:rPr>
          <w:rFonts w:ascii="宋体" w:hAnsi="宋体"/>
          <w:b/>
        </w:rPr>
        <w:t>编号：</w:t>
      </w:r>
      <w:r w:rsidRPr="00250C6E">
        <w:rPr>
          <w:rFonts w:ascii="宋体" w:hAnsi="宋体" w:hint="eastAsia"/>
          <w:b/>
        </w:rPr>
        <w:t>附</w:t>
      </w:r>
      <w:r w:rsidRPr="00250C6E">
        <w:rPr>
          <w:rFonts w:ascii="宋体" w:hAnsi="宋体"/>
          <w:b/>
        </w:rPr>
        <w:t>表</w:t>
      </w:r>
      <w:r w:rsidRPr="00250C6E">
        <w:rPr>
          <w:rFonts w:ascii="宋体" w:hAnsi="宋体" w:hint="eastAsia"/>
          <w:b/>
        </w:rPr>
        <w:t>5－01</w:t>
      </w:r>
    </w:p>
    <w:tbl>
      <w:tblPr>
        <w:tblStyle w:val="TableNormal"/>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
      <w:tblGrid>
        <w:gridCol w:w="713"/>
        <w:gridCol w:w="4419"/>
        <w:gridCol w:w="1034"/>
        <w:gridCol w:w="1029"/>
        <w:gridCol w:w="1028"/>
        <w:gridCol w:w="1029"/>
        <w:gridCol w:w="789"/>
        <w:gridCol w:w="3924"/>
      </w:tblGrid>
      <w:tr>
        <w:tblPrEx>
          <w:tblW w:w="0" w:type="auto"/>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tblPrEx>
        <w:trPr>
          <w:cantSplit/>
          <w:trHeight w:val="532"/>
        </w:trPr>
        <w:tc>
          <w:tcPr>
            <w:tcW w:w="713" w:type="dxa"/>
            <w:vMerge w:val="restart"/>
            <w:tcBorders>
              <w:top w:val="single" w:sz="4" w:space="0" w:color="auto"/>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序</w:t>
            </w:r>
          </w:p>
          <w:p w:rsidR="00B534A6" w:rsidRPr="00250C6E" w:rsidP="00B534A6">
            <w:pPr>
              <w:jc w:val="center"/>
              <w:rPr>
                <w:rFonts w:ascii="宋体" w:hAnsi="宋体"/>
                <w:b/>
                <w:bCs/>
                <w:spacing w:val="-6"/>
              </w:rPr>
            </w:pPr>
            <w:r w:rsidRPr="00250C6E">
              <w:rPr>
                <w:rFonts w:ascii="宋体" w:hAnsi="宋体" w:hint="eastAsia"/>
                <w:b/>
                <w:bCs/>
                <w:spacing w:val="-6"/>
              </w:rPr>
              <w:t>号</w:t>
            </w:r>
          </w:p>
        </w:tc>
        <w:tc>
          <w:tcPr>
            <w:tcW w:w="4419" w:type="dxa"/>
            <w:vMerge w:val="restart"/>
            <w:tcBorders>
              <w:top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检  查  考  核  项  目</w:t>
            </w:r>
          </w:p>
        </w:tc>
        <w:tc>
          <w:tcPr>
            <w:tcW w:w="2063" w:type="dxa"/>
            <w:gridSpan w:val="2"/>
            <w:tcBorders>
              <w:top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全项检查</w:t>
            </w:r>
          </w:p>
        </w:tc>
        <w:tc>
          <w:tcPr>
            <w:tcW w:w="2057" w:type="dxa"/>
            <w:gridSpan w:val="2"/>
            <w:tcBorders>
              <w:top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分项检查</w:t>
            </w:r>
          </w:p>
        </w:tc>
        <w:tc>
          <w:tcPr>
            <w:tcW w:w="789" w:type="dxa"/>
            <w:tcBorders>
              <w:top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序号</w:t>
            </w:r>
          </w:p>
        </w:tc>
        <w:tc>
          <w:tcPr>
            <w:tcW w:w="3924" w:type="dxa"/>
            <w:vMerge w:val="restart"/>
            <w:tcBorders>
              <w:top w:val="single" w:sz="4" w:space="0" w:color="auto"/>
              <w:right w:val="single" w:sz="4" w:space="0" w:color="auto"/>
            </w:tcBorders>
            <w:vAlign w:val="center"/>
          </w:tcPr>
          <w:p w:rsidR="00B534A6" w:rsidRPr="00250C6E" w:rsidP="00B534A6">
            <w:pPr>
              <w:rPr>
                <w:rFonts w:ascii="宋体" w:hAnsi="宋体"/>
                <w:b/>
                <w:bCs/>
                <w:spacing w:val="-6"/>
              </w:rPr>
            </w:pPr>
            <w:r w:rsidRPr="00250C6E">
              <w:rPr>
                <w:rFonts w:ascii="宋体" w:hAnsi="宋体" w:hint="eastAsia"/>
                <w:b/>
                <w:bCs/>
                <w:spacing w:val="-6"/>
              </w:rPr>
              <w:t>评价地点：</w:t>
            </w:r>
          </w:p>
        </w:tc>
      </w:tr>
      <w:tr>
        <w:tblPrEx>
          <w:tblW w:w="0" w:type="auto"/>
          <w:tblInd w:w="108" w:type="dxa"/>
          <w:tblLook w:val="0000"/>
        </w:tblPrEx>
        <w:trPr>
          <w:cantSplit/>
          <w:trHeight w:val="532"/>
        </w:trPr>
        <w:tc>
          <w:tcPr>
            <w:tcW w:w="713" w:type="dxa"/>
            <w:vMerge/>
            <w:tcBorders>
              <w:left w:val="single" w:sz="4" w:space="0" w:color="auto"/>
            </w:tcBorders>
            <w:vAlign w:val="center"/>
          </w:tcPr>
          <w:p w:rsidR="00B534A6" w:rsidRPr="00250C6E" w:rsidP="00B534A6">
            <w:pPr>
              <w:jc w:val="center"/>
              <w:rPr>
                <w:rFonts w:ascii="宋体" w:hAnsi="宋体"/>
                <w:b/>
                <w:bCs/>
                <w:spacing w:val="-6"/>
              </w:rPr>
            </w:pPr>
          </w:p>
        </w:tc>
        <w:tc>
          <w:tcPr>
            <w:tcW w:w="4419" w:type="dxa"/>
            <w:vMerge/>
            <w:vAlign w:val="center"/>
          </w:tcPr>
          <w:p w:rsidR="00B534A6" w:rsidRPr="00250C6E" w:rsidP="00B534A6">
            <w:pPr>
              <w:jc w:val="center"/>
              <w:rPr>
                <w:rFonts w:ascii="宋体" w:hAnsi="宋体"/>
                <w:b/>
                <w:bCs/>
                <w:spacing w:val="-6"/>
              </w:rPr>
            </w:pPr>
          </w:p>
        </w:tc>
        <w:tc>
          <w:tcPr>
            <w:tcW w:w="1034"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标准分</w:t>
            </w:r>
          </w:p>
        </w:tc>
        <w:tc>
          <w:tcPr>
            <w:tcW w:w="1029"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实得分</w:t>
            </w:r>
          </w:p>
        </w:tc>
        <w:tc>
          <w:tcPr>
            <w:tcW w:w="1028"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标准分</w:t>
            </w:r>
          </w:p>
        </w:tc>
        <w:tc>
          <w:tcPr>
            <w:tcW w:w="1029"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实得分</w:t>
            </w:r>
          </w:p>
        </w:tc>
        <w:tc>
          <w:tcPr>
            <w:tcW w:w="789"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11</w:t>
            </w: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trHeight w:val="300"/>
        </w:trPr>
        <w:tc>
          <w:tcPr>
            <w:tcW w:w="713" w:type="dxa"/>
            <w:tcBorders>
              <w:left w:val="single" w:sz="4" w:space="0" w:color="auto"/>
            </w:tcBorders>
            <w:vAlign w:val="center"/>
          </w:tcPr>
          <w:p w:rsidR="00B534A6" w:rsidRPr="00250C6E" w:rsidP="00B534A6">
            <w:pPr>
              <w:adjustRightInd w:val="0"/>
              <w:snapToGrid w:val="0"/>
              <w:jc w:val="center"/>
              <w:rPr>
                <w:rFonts w:ascii="宋体" w:hAnsi="宋体"/>
                <w:b/>
                <w:bCs/>
                <w:spacing w:val="-6"/>
              </w:rPr>
            </w:pPr>
            <w:r w:rsidRPr="00250C6E">
              <w:rPr>
                <w:rFonts w:ascii="宋体" w:hAnsi="宋体" w:hint="eastAsia"/>
                <w:b/>
                <w:bCs/>
                <w:spacing w:val="-6"/>
              </w:rPr>
              <w:t>1</w:t>
            </w:r>
          </w:p>
        </w:tc>
        <w:tc>
          <w:tcPr>
            <w:tcW w:w="4419" w:type="dxa"/>
            <w:vAlign w:val="center"/>
          </w:tcPr>
          <w:p w:rsidR="00B534A6" w:rsidRPr="00250C6E" w:rsidP="00B534A6">
            <w:pPr>
              <w:adjustRightInd w:val="0"/>
              <w:snapToGrid w:val="0"/>
              <w:rPr>
                <w:rFonts w:ascii="宋体" w:hAnsi="宋体"/>
                <w:b/>
                <w:bCs/>
                <w:spacing w:val="-6"/>
              </w:rPr>
            </w:pPr>
            <w:r w:rsidRPr="00250C6E">
              <w:rPr>
                <w:rFonts w:ascii="宋体" w:hAnsi="宋体" w:hint="eastAsia"/>
                <w:b/>
                <w:bCs/>
                <w:spacing w:val="-6"/>
              </w:rPr>
              <w:t>组织机构与规章制度</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80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Align w:val="center"/>
          </w:tcPr>
          <w:p w:rsidR="00B534A6" w:rsidRPr="00250C6E" w:rsidP="00B534A6">
            <w:pPr>
              <w:jc w:val="center"/>
              <w:rPr>
                <w:rFonts w:ascii="宋体" w:hAnsi="宋体"/>
                <w:b/>
                <w:bCs/>
                <w:spacing w:val="-6"/>
              </w:rPr>
            </w:pPr>
            <w:r w:rsidRPr="00250C6E">
              <w:rPr>
                <w:rFonts w:ascii="宋体" w:hAnsi="宋体" w:hint="eastAsia"/>
                <w:b/>
                <w:bCs/>
                <w:spacing w:val="-6"/>
              </w:rPr>
              <w:t>12</w:t>
            </w:r>
          </w:p>
        </w:tc>
        <w:tc>
          <w:tcPr>
            <w:tcW w:w="3924" w:type="dxa"/>
            <w:tcBorders>
              <w:right w:val="single" w:sz="4" w:space="0" w:color="auto"/>
            </w:tcBorders>
            <w:vAlign w:val="center"/>
          </w:tcPr>
          <w:p w:rsidR="00B534A6" w:rsidRPr="00250C6E" w:rsidP="00B534A6">
            <w:pPr>
              <w:rPr>
                <w:rFonts w:ascii="宋体" w:hAnsi="宋体"/>
                <w:b/>
                <w:bCs/>
                <w:spacing w:val="-6"/>
              </w:rPr>
            </w:pPr>
            <w:r w:rsidRPr="00250C6E">
              <w:rPr>
                <w:rFonts w:ascii="宋体" w:hAnsi="宋体" w:hint="eastAsia"/>
                <w:b/>
                <w:bCs/>
                <w:spacing w:val="-6"/>
              </w:rPr>
              <w:t>评价时间：</w:t>
            </w: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2</w:t>
            </w:r>
          </w:p>
        </w:tc>
        <w:tc>
          <w:tcPr>
            <w:tcW w:w="4419" w:type="dxa"/>
            <w:vAlign w:val="center"/>
          </w:tcPr>
          <w:p w:rsidR="00B534A6" w:rsidRPr="00250C6E" w:rsidP="00B534A6">
            <w:pPr>
              <w:rPr>
                <w:rFonts w:ascii="宋体" w:hAnsi="宋体"/>
                <w:b/>
                <w:bCs/>
                <w:spacing w:val="-6"/>
              </w:rPr>
            </w:pPr>
            <w:r w:rsidRPr="00250C6E">
              <w:rPr>
                <w:rFonts w:ascii="宋体" w:hAnsi="宋体" w:hint="eastAsia"/>
                <w:b/>
                <w:bCs/>
                <w:spacing w:val="-6"/>
              </w:rPr>
              <w:t>现场总体布局与开工条件</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120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restart"/>
            <w:vAlign w:val="center"/>
          </w:tcPr>
          <w:p w:rsidR="00B534A6" w:rsidRPr="00250C6E" w:rsidP="00B534A6">
            <w:pPr>
              <w:jc w:val="center"/>
              <w:rPr>
                <w:rFonts w:ascii="宋体" w:hAnsi="宋体"/>
                <w:b/>
                <w:bCs/>
                <w:spacing w:val="-6"/>
              </w:rPr>
            </w:pPr>
            <w:r w:rsidRPr="00250C6E">
              <w:rPr>
                <w:rFonts w:ascii="宋体" w:hAnsi="宋体" w:hint="eastAsia"/>
                <w:b/>
                <w:bCs/>
                <w:spacing w:val="-6"/>
              </w:rPr>
              <w:t>13</w:t>
            </w:r>
          </w:p>
          <w:p w:rsidR="00B534A6" w:rsidRPr="00250C6E" w:rsidP="00B534A6">
            <w:pPr>
              <w:jc w:val="center"/>
              <w:rPr>
                <w:rFonts w:ascii="宋体" w:hAnsi="宋体"/>
                <w:b/>
                <w:bCs/>
                <w:spacing w:val="-6"/>
              </w:rPr>
            </w:pPr>
          </w:p>
        </w:tc>
        <w:tc>
          <w:tcPr>
            <w:tcW w:w="3924" w:type="dxa"/>
            <w:vMerge w:val="restart"/>
            <w:tcBorders>
              <w:right w:val="single" w:sz="4" w:space="0" w:color="auto"/>
            </w:tcBorders>
          </w:tcPr>
          <w:p w:rsidR="00B534A6" w:rsidRPr="00250C6E" w:rsidP="00B534A6">
            <w:pPr>
              <w:rPr>
                <w:rFonts w:ascii="宋体" w:hAnsi="宋体"/>
                <w:b/>
                <w:bCs/>
                <w:spacing w:val="-6"/>
              </w:rPr>
            </w:pPr>
            <w:r w:rsidRPr="00250C6E">
              <w:rPr>
                <w:rFonts w:ascii="宋体" w:hAnsi="宋体" w:hint="eastAsia"/>
                <w:b/>
                <w:bCs/>
                <w:spacing w:val="-6"/>
              </w:rPr>
              <w:t>评价组</w:t>
            </w:r>
            <w:r w:rsidRPr="00250C6E">
              <w:rPr>
                <w:rFonts w:ascii="宋体" w:hAnsi="宋体" w:hint="eastAsia"/>
                <w:b/>
                <w:bCs/>
                <w:spacing w:val="-6"/>
              </w:rPr>
              <w:t>成员签名：</w:t>
            </w:r>
          </w:p>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3</w:t>
            </w:r>
          </w:p>
        </w:tc>
        <w:tc>
          <w:tcPr>
            <w:tcW w:w="4419" w:type="dxa"/>
            <w:vAlign w:val="center"/>
          </w:tcPr>
          <w:p w:rsidR="00B534A6" w:rsidRPr="00250C6E" w:rsidP="00B534A6">
            <w:pPr>
              <w:rPr>
                <w:rFonts w:ascii="宋体" w:hAnsi="宋体"/>
                <w:b/>
                <w:bCs/>
                <w:spacing w:val="-6"/>
              </w:rPr>
            </w:pPr>
            <w:r w:rsidRPr="00250C6E">
              <w:rPr>
                <w:rFonts w:ascii="宋体" w:hAnsi="宋体" w:hint="eastAsia"/>
                <w:b/>
                <w:bCs/>
                <w:spacing w:val="-6"/>
              </w:rPr>
              <w:t>个体安全防护装备</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40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4</w:t>
            </w:r>
          </w:p>
        </w:tc>
        <w:tc>
          <w:tcPr>
            <w:tcW w:w="4419" w:type="dxa"/>
            <w:vAlign w:val="center"/>
          </w:tcPr>
          <w:p w:rsidR="00B534A6" w:rsidRPr="00250C6E" w:rsidP="00B534A6">
            <w:pPr>
              <w:rPr>
                <w:rFonts w:ascii="宋体" w:hAnsi="宋体"/>
                <w:b/>
                <w:bCs/>
                <w:spacing w:val="-6"/>
              </w:rPr>
            </w:pPr>
            <w:r w:rsidRPr="00250C6E">
              <w:rPr>
                <w:rFonts w:ascii="宋体" w:hAnsi="宋体" w:hint="eastAsia"/>
                <w:b/>
                <w:bCs/>
                <w:spacing w:val="-6"/>
              </w:rPr>
              <w:t>安全设施标准化</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60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tcPr>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5</w:t>
            </w:r>
          </w:p>
        </w:tc>
        <w:tc>
          <w:tcPr>
            <w:tcW w:w="4419" w:type="dxa"/>
            <w:vAlign w:val="center"/>
          </w:tcPr>
          <w:p w:rsidR="00B534A6" w:rsidRPr="00250C6E" w:rsidP="00B534A6">
            <w:pPr>
              <w:rPr>
                <w:rFonts w:ascii="宋体" w:hAnsi="宋体"/>
                <w:b/>
                <w:bCs/>
                <w:spacing w:val="-6"/>
              </w:rPr>
            </w:pPr>
            <w:r w:rsidRPr="00250C6E">
              <w:rPr>
                <w:rFonts w:ascii="宋体" w:hAnsi="宋体" w:hint="eastAsia"/>
                <w:b/>
                <w:bCs/>
                <w:spacing w:val="-6"/>
              </w:rPr>
              <w:t>现场施工阶段管理</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200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6</w:t>
            </w:r>
          </w:p>
        </w:tc>
        <w:tc>
          <w:tcPr>
            <w:tcW w:w="4419" w:type="dxa"/>
          </w:tcPr>
          <w:p w:rsidR="00B534A6" w:rsidRPr="00250C6E" w:rsidP="00B534A6">
            <w:pPr>
              <w:rPr>
                <w:rFonts w:ascii="宋体" w:hAnsi="宋体"/>
                <w:b/>
                <w:bCs/>
                <w:spacing w:val="-6"/>
              </w:rPr>
            </w:pPr>
            <w:r w:rsidRPr="00250C6E">
              <w:rPr>
                <w:rFonts w:ascii="宋体" w:hAnsi="宋体" w:hint="eastAsia"/>
                <w:b/>
                <w:bCs/>
                <w:spacing w:val="-6"/>
              </w:rPr>
              <w:t>施工机械管理</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hint="eastAsia"/>
                <w:b/>
                <w:bCs/>
                <w:spacing w:val="-6"/>
              </w:rPr>
              <w:t>100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E5226" w:rsidRPr="00250C6E" w:rsidP="00B534A6">
            <w:pPr>
              <w:jc w:val="center"/>
              <w:rPr>
                <w:rFonts w:ascii="宋体" w:hAnsi="宋体"/>
                <w:b/>
                <w:bCs/>
                <w:color w:val="FF0000"/>
                <w:spacing w:val="-6"/>
              </w:rPr>
            </w:pPr>
            <w:r w:rsidRPr="00250C6E">
              <w:rPr>
                <w:rFonts w:ascii="宋体" w:hAnsi="宋体" w:hint="eastAsia"/>
                <w:b/>
                <w:bCs/>
                <w:color w:val="FF0000"/>
                <w:spacing w:val="-6"/>
              </w:rPr>
              <w:t>7</w:t>
            </w:r>
          </w:p>
        </w:tc>
        <w:tc>
          <w:tcPr>
            <w:tcW w:w="4419" w:type="dxa"/>
          </w:tcPr>
          <w:p w:rsidR="00BE5226" w:rsidRPr="00250C6E" w:rsidP="00B534A6">
            <w:pPr>
              <w:rPr>
                <w:rFonts w:ascii="宋体" w:hAnsi="宋体"/>
                <w:b/>
                <w:bCs/>
                <w:color w:val="FF0000"/>
                <w:spacing w:val="-6"/>
              </w:rPr>
            </w:pPr>
            <w:r w:rsidRPr="00250C6E">
              <w:rPr>
                <w:rFonts w:ascii="宋体" w:hAnsi="宋体" w:hint="eastAsia"/>
                <w:b/>
                <w:bCs/>
                <w:color w:val="FF0000"/>
                <w:spacing w:val="-6"/>
              </w:rPr>
              <w:t>停工缓建项目的安全维护措施</w:t>
            </w:r>
          </w:p>
        </w:tc>
        <w:tc>
          <w:tcPr>
            <w:tcW w:w="1034" w:type="dxa"/>
            <w:vAlign w:val="center"/>
          </w:tcPr>
          <w:p w:rsidR="00BE5226" w:rsidRPr="00250C6E" w:rsidP="00B534A6">
            <w:pPr>
              <w:ind w:left="2" w:hanging="4" w:leftChars="-1" w:hangingChars="2"/>
              <w:jc w:val="center"/>
              <w:rPr>
                <w:rFonts w:ascii="宋体" w:hAnsi="宋体"/>
                <w:b/>
                <w:bCs/>
                <w:color w:val="FF0000"/>
                <w:spacing w:val="-6"/>
              </w:rPr>
            </w:pPr>
            <w:r w:rsidRPr="00250C6E">
              <w:rPr>
                <w:rFonts w:ascii="宋体" w:hAnsi="宋体" w:hint="eastAsia"/>
                <w:b/>
                <w:bCs/>
                <w:color w:val="FF0000"/>
                <w:spacing w:val="-6"/>
              </w:rPr>
              <w:t>40</w:t>
            </w:r>
          </w:p>
        </w:tc>
        <w:tc>
          <w:tcPr>
            <w:tcW w:w="1029" w:type="dxa"/>
            <w:vAlign w:val="center"/>
          </w:tcPr>
          <w:p w:rsidR="00BE5226" w:rsidRPr="00250C6E" w:rsidP="00B534A6">
            <w:pPr>
              <w:jc w:val="center"/>
              <w:rPr>
                <w:rFonts w:ascii="宋体" w:hAnsi="宋体"/>
                <w:b/>
                <w:bCs/>
                <w:spacing w:val="-6"/>
              </w:rPr>
            </w:pPr>
          </w:p>
        </w:tc>
        <w:tc>
          <w:tcPr>
            <w:tcW w:w="1028" w:type="dxa"/>
            <w:vAlign w:val="center"/>
          </w:tcPr>
          <w:p w:rsidR="00BE5226" w:rsidRPr="00250C6E" w:rsidP="00B534A6">
            <w:pPr>
              <w:jc w:val="center"/>
              <w:rPr>
                <w:rFonts w:ascii="宋体" w:hAnsi="宋体"/>
                <w:b/>
                <w:bCs/>
                <w:spacing w:val="-6"/>
              </w:rPr>
            </w:pPr>
          </w:p>
        </w:tc>
        <w:tc>
          <w:tcPr>
            <w:tcW w:w="1029" w:type="dxa"/>
            <w:vAlign w:val="center"/>
          </w:tcPr>
          <w:p w:rsidR="00BE5226" w:rsidRPr="00250C6E" w:rsidP="00B534A6">
            <w:pPr>
              <w:jc w:val="center"/>
              <w:rPr>
                <w:rFonts w:ascii="宋体" w:hAnsi="宋体"/>
                <w:b/>
                <w:bCs/>
                <w:spacing w:val="-6"/>
              </w:rPr>
            </w:pPr>
          </w:p>
        </w:tc>
        <w:tc>
          <w:tcPr>
            <w:tcW w:w="789" w:type="dxa"/>
            <w:vMerge/>
            <w:vAlign w:val="center"/>
          </w:tcPr>
          <w:p w:rsidR="00BE5226" w:rsidRPr="00250C6E" w:rsidP="00B534A6">
            <w:pPr>
              <w:jc w:val="center"/>
              <w:rPr>
                <w:rFonts w:ascii="宋体" w:hAnsi="宋体"/>
                <w:b/>
                <w:bCs/>
                <w:spacing w:val="-6"/>
              </w:rPr>
            </w:pPr>
          </w:p>
        </w:tc>
        <w:tc>
          <w:tcPr>
            <w:tcW w:w="3924" w:type="dxa"/>
            <w:vMerge/>
            <w:tcBorders>
              <w:right w:val="single" w:sz="4" w:space="0" w:color="auto"/>
            </w:tcBorders>
            <w:vAlign w:val="center"/>
          </w:tcPr>
          <w:p w:rsidR="00BE522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8</w:t>
            </w:r>
          </w:p>
        </w:tc>
        <w:tc>
          <w:tcPr>
            <w:tcW w:w="4419" w:type="dxa"/>
          </w:tcPr>
          <w:p w:rsidR="00B534A6" w:rsidRPr="00250C6E" w:rsidP="00B534A6">
            <w:pPr>
              <w:rPr>
                <w:rFonts w:ascii="宋体" w:hAnsi="宋体"/>
                <w:b/>
                <w:bCs/>
                <w:spacing w:val="-6"/>
              </w:rPr>
            </w:pPr>
            <w:r w:rsidRPr="00250C6E">
              <w:rPr>
                <w:rFonts w:ascii="宋体" w:hAnsi="宋体" w:hint="eastAsia"/>
                <w:b/>
                <w:bCs/>
                <w:spacing w:val="-6"/>
              </w:rPr>
              <w:t>机组投产试运行阶段</w:t>
            </w:r>
          </w:p>
        </w:tc>
        <w:tc>
          <w:tcPr>
            <w:tcW w:w="1034" w:type="dxa"/>
            <w:vAlign w:val="center"/>
          </w:tcPr>
          <w:p w:rsidR="00B534A6" w:rsidRPr="00250C6E" w:rsidP="00B534A6">
            <w:pPr>
              <w:ind w:left="2" w:hanging="4" w:leftChars="-1" w:hangingChars="2"/>
              <w:jc w:val="center"/>
              <w:rPr>
                <w:rFonts w:ascii="宋体" w:hAnsi="宋体"/>
                <w:b/>
                <w:bCs/>
                <w:color w:val="FF0000"/>
                <w:spacing w:val="-6"/>
              </w:rPr>
            </w:pPr>
            <w:r w:rsidRPr="00250C6E">
              <w:rPr>
                <w:rFonts w:ascii="宋体" w:hAnsi="宋体" w:hint="eastAsia"/>
                <w:b/>
                <w:bCs/>
                <w:color w:val="FF0000"/>
                <w:spacing w:val="-6"/>
              </w:rPr>
              <w:t>6</w:t>
            </w:r>
            <w:r w:rsidRPr="00250C6E">
              <w:rPr>
                <w:rFonts w:ascii="宋体" w:hAnsi="宋体" w:hint="eastAsia"/>
                <w:b/>
                <w:bCs/>
                <w:color w:val="FF0000"/>
                <w:spacing w:val="-6"/>
              </w:rPr>
              <w:t>0</w:t>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cantSplit/>
          <w:trHeight w:val="300"/>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9</w:t>
            </w:r>
          </w:p>
        </w:tc>
        <w:tc>
          <w:tcPr>
            <w:tcW w:w="4419" w:type="dxa"/>
            <w:vAlign w:val="center"/>
          </w:tcPr>
          <w:p w:rsidR="00B534A6" w:rsidRPr="00250C6E" w:rsidP="00B534A6">
            <w:pPr>
              <w:rPr>
                <w:rFonts w:ascii="宋体" w:hAnsi="宋体"/>
                <w:b/>
                <w:bCs/>
                <w:spacing w:val="-6"/>
              </w:rPr>
            </w:pPr>
            <w:r w:rsidRPr="00250C6E">
              <w:rPr>
                <w:rFonts w:ascii="宋体" w:hAnsi="宋体" w:hint="eastAsia"/>
                <w:b/>
                <w:bCs/>
                <w:spacing w:val="-6"/>
              </w:rPr>
              <w:t>检查评价</w:t>
            </w:r>
            <w:r w:rsidRPr="00250C6E">
              <w:rPr>
                <w:rFonts w:ascii="宋体" w:hAnsi="宋体" w:hint="eastAsia"/>
                <w:b/>
                <w:bCs/>
                <w:spacing w:val="-6"/>
              </w:rPr>
              <w:t>汇总分</w:t>
            </w:r>
          </w:p>
        </w:tc>
        <w:tc>
          <w:tcPr>
            <w:tcW w:w="1034" w:type="dxa"/>
            <w:vAlign w:val="center"/>
          </w:tcPr>
          <w:p w:rsidR="00B534A6" w:rsidRPr="00250C6E" w:rsidP="00B534A6">
            <w:pPr>
              <w:ind w:left="2" w:hanging="4" w:leftChars="-1" w:hangingChars="2"/>
              <w:jc w:val="center"/>
              <w:rPr>
                <w:rFonts w:ascii="宋体" w:hAnsi="宋体"/>
                <w:b/>
                <w:bCs/>
                <w:spacing w:val="-6"/>
              </w:rPr>
            </w:pPr>
            <w:r w:rsidRPr="00250C6E">
              <w:rPr>
                <w:rFonts w:ascii="宋体" w:hAnsi="宋体"/>
                <w:b/>
                <w:bCs/>
                <w:spacing w:val="-6"/>
              </w:rPr>
              <w:fldChar w:fldCharType="begin"/>
            </w:r>
            <w:r w:rsidRPr="00250C6E">
              <w:rPr>
                <w:rFonts w:ascii="宋体" w:hAnsi="宋体"/>
                <w:b/>
                <w:bCs/>
                <w:spacing w:val="-6"/>
              </w:rPr>
              <w:instrText xml:space="preserve"> =SUM(ABOVE) </w:instrText>
            </w:r>
            <w:r w:rsidRPr="00250C6E">
              <w:rPr>
                <w:rFonts w:ascii="宋体" w:hAnsi="宋体"/>
                <w:b/>
                <w:bCs/>
                <w:spacing w:val="-6"/>
              </w:rPr>
              <w:fldChar w:fldCharType="separate"/>
            </w:r>
            <w:r w:rsidRPr="00250C6E">
              <w:rPr>
                <w:rFonts w:ascii="宋体" w:hAnsi="宋体"/>
                <w:b/>
                <w:bCs/>
                <w:noProof/>
                <w:spacing w:val="-6"/>
              </w:rPr>
              <w:t>700</w:t>
            </w:r>
            <w:r w:rsidRPr="00250C6E">
              <w:rPr>
                <w:rFonts w:ascii="宋体" w:hAnsi="宋体"/>
                <w:b/>
                <w:bCs/>
                <w:spacing w:val="-6"/>
              </w:rPr>
              <w:fldChar w:fldCharType="end"/>
            </w:r>
          </w:p>
        </w:tc>
        <w:tc>
          <w:tcPr>
            <w:tcW w:w="1029" w:type="dxa"/>
            <w:vAlign w:val="center"/>
          </w:tcPr>
          <w:p w:rsidR="00B534A6" w:rsidRPr="00250C6E" w:rsidP="00B534A6">
            <w:pPr>
              <w:jc w:val="center"/>
              <w:rPr>
                <w:rFonts w:ascii="宋体" w:hAnsi="宋体"/>
                <w:b/>
                <w:bCs/>
                <w:spacing w:val="-6"/>
              </w:rPr>
            </w:pPr>
          </w:p>
        </w:tc>
        <w:tc>
          <w:tcPr>
            <w:tcW w:w="1028" w:type="dxa"/>
            <w:vAlign w:val="center"/>
          </w:tcPr>
          <w:p w:rsidR="00B534A6" w:rsidRPr="00250C6E" w:rsidP="00B534A6">
            <w:pPr>
              <w:jc w:val="center"/>
              <w:rPr>
                <w:rFonts w:ascii="宋体" w:hAnsi="宋体"/>
                <w:b/>
                <w:bCs/>
                <w:spacing w:val="-6"/>
              </w:rPr>
            </w:pPr>
          </w:p>
        </w:tc>
        <w:tc>
          <w:tcPr>
            <w:tcW w:w="1029" w:type="dxa"/>
            <w:vAlign w:val="center"/>
          </w:tcPr>
          <w:p w:rsidR="00B534A6" w:rsidRPr="00250C6E" w:rsidP="00B534A6">
            <w:pPr>
              <w:jc w:val="center"/>
              <w:rPr>
                <w:rFonts w:ascii="宋体" w:hAnsi="宋体"/>
                <w:b/>
                <w:bCs/>
                <w:spacing w:val="-6"/>
              </w:rPr>
            </w:pPr>
          </w:p>
        </w:tc>
        <w:tc>
          <w:tcPr>
            <w:tcW w:w="789" w:type="dxa"/>
            <w:vMerge/>
            <w:vAlign w:val="center"/>
          </w:tcPr>
          <w:p w:rsidR="00B534A6" w:rsidRPr="00250C6E" w:rsidP="00B534A6">
            <w:pPr>
              <w:jc w:val="center"/>
              <w:rPr>
                <w:rFonts w:ascii="宋体" w:hAnsi="宋体"/>
                <w:b/>
                <w:bCs/>
                <w:spacing w:val="-6"/>
              </w:rPr>
            </w:pPr>
          </w:p>
        </w:tc>
        <w:tc>
          <w:tcPr>
            <w:tcW w:w="3924" w:type="dxa"/>
            <w:vMerge/>
            <w:tcBorders>
              <w:right w:val="single" w:sz="4" w:space="0" w:color="auto"/>
            </w:tcBorders>
            <w:vAlign w:val="center"/>
          </w:tcPr>
          <w:p w:rsidR="00B534A6" w:rsidRPr="00250C6E" w:rsidP="00B534A6">
            <w:pPr>
              <w:rPr>
                <w:rFonts w:ascii="宋体" w:hAnsi="宋体"/>
                <w:b/>
                <w:bCs/>
                <w:spacing w:val="-6"/>
              </w:rPr>
            </w:pPr>
          </w:p>
        </w:tc>
      </w:tr>
      <w:tr>
        <w:tblPrEx>
          <w:tblW w:w="0" w:type="auto"/>
          <w:tblInd w:w="108" w:type="dxa"/>
          <w:tblLook w:val="0000"/>
        </w:tblPrEx>
        <w:trPr>
          <w:trHeight w:val="1246"/>
        </w:trPr>
        <w:tc>
          <w:tcPr>
            <w:tcW w:w="713" w:type="dxa"/>
            <w:tcBorders>
              <w:left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10</w:t>
            </w:r>
          </w:p>
        </w:tc>
        <w:tc>
          <w:tcPr>
            <w:tcW w:w="13252" w:type="dxa"/>
            <w:gridSpan w:val="7"/>
            <w:tcBorders>
              <w:right w:val="single" w:sz="4" w:space="0" w:color="auto"/>
            </w:tcBorders>
          </w:tcPr>
          <w:p w:rsidR="00B534A6" w:rsidRPr="00250C6E" w:rsidP="00B534A6">
            <w:pPr>
              <w:rPr>
                <w:rFonts w:ascii="宋体" w:hAnsi="宋体"/>
                <w:b/>
                <w:bCs/>
                <w:spacing w:val="-6"/>
              </w:rPr>
            </w:pPr>
            <w:r w:rsidRPr="00250C6E">
              <w:rPr>
                <w:rFonts w:ascii="宋体" w:hAnsi="宋体" w:hint="eastAsia"/>
                <w:b/>
                <w:bCs/>
                <w:spacing w:val="-6"/>
              </w:rPr>
              <w:t>评价等级及说明：</w:t>
            </w: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rPr>
                <w:rFonts w:ascii="宋体" w:hAnsi="宋体"/>
                <w:b/>
                <w:bCs/>
                <w:spacing w:val="-6"/>
              </w:rPr>
            </w:pPr>
          </w:p>
          <w:p w:rsidR="00B534A6" w:rsidRPr="00250C6E" w:rsidP="00B534A6">
            <w:pPr>
              <w:ind w:firstLine="7776" w:firstLineChars="3703"/>
              <w:rPr>
                <w:rFonts w:ascii="宋体" w:hAnsi="宋体"/>
                <w:b/>
                <w:bCs/>
                <w:spacing w:val="-6"/>
              </w:rPr>
            </w:pPr>
            <w:r w:rsidRPr="00250C6E">
              <w:rPr>
                <w:rFonts w:ascii="宋体" w:hAnsi="宋体" w:hint="eastAsia"/>
                <w:b/>
                <w:bCs/>
                <w:spacing w:val="-6"/>
              </w:rPr>
              <w:t>评价组</w:t>
            </w:r>
            <w:r w:rsidRPr="00250C6E">
              <w:rPr>
                <w:rFonts w:ascii="宋体" w:hAnsi="宋体" w:hint="eastAsia"/>
                <w:b/>
                <w:bCs/>
                <w:spacing w:val="-6"/>
              </w:rPr>
              <w:t>负责人签名：</w:t>
            </w:r>
          </w:p>
        </w:tc>
      </w:tr>
      <w:tr>
        <w:tblPrEx>
          <w:tblW w:w="0" w:type="auto"/>
          <w:tblInd w:w="108" w:type="dxa"/>
          <w:tblLook w:val="0000"/>
        </w:tblPrEx>
        <w:trPr>
          <w:trHeight w:val="852"/>
        </w:trPr>
        <w:tc>
          <w:tcPr>
            <w:tcW w:w="713" w:type="dxa"/>
            <w:tcBorders>
              <w:left w:val="single" w:sz="4" w:space="0" w:color="auto"/>
              <w:bottom w:val="single" w:sz="4" w:space="0" w:color="auto"/>
            </w:tcBorders>
            <w:vAlign w:val="center"/>
          </w:tcPr>
          <w:p w:rsidR="00B534A6" w:rsidRPr="00250C6E" w:rsidP="00B534A6">
            <w:pPr>
              <w:jc w:val="center"/>
              <w:rPr>
                <w:rFonts w:ascii="宋体" w:hAnsi="宋体"/>
                <w:b/>
                <w:bCs/>
                <w:spacing w:val="-6"/>
              </w:rPr>
            </w:pPr>
            <w:r w:rsidRPr="00250C6E">
              <w:rPr>
                <w:rFonts w:ascii="宋体" w:hAnsi="宋体" w:hint="eastAsia"/>
                <w:b/>
                <w:bCs/>
                <w:spacing w:val="-6"/>
              </w:rPr>
              <w:t>备</w:t>
            </w:r>
          </w:p>
          <w:p w:rsidR="00B534A6" w:rsidRPr="00250C6E" w:rsidP="00B534A6">
            <w:pPr>
              <w:jc w:val="center"/>
              <w:rPr>
                <w:rFonts w:ascii="宋体" w:hAnsi="宋体"/>
                <w:b/>
                <w:bCs/>
                <w:spacing w:val="-6"/>
              </w:rPr>
            </w:pPr>
            <w:r w:rsidRPr="00250C6E">
              <w:rPr>
                <w:rFonts w:ascii="宋体" w:hAnsi="宋体" w:hint="eastAsia"/>
                <w:b/>
                <w:bCs/>
                <w:spacing w:val="-6"/>
              </w:rPr>
              <w:t>注</w:t>
            </w:r>
          </w:p>
        </w:tc>
        <w:tc>
          <w:tcPr>
            <w:tcW w:w="13252" w:type="dxa"/>
            <w:gridSpan w:val="7"/>
            <w:tcBorders>
              <w:bottom w:val="single" w:sz="4" w:space="0" w:color="auto"/>
              <w:right w:val="single" w:sz="4" w:space="0" w:color="auto"/>
            </w:tcBorders>
            <w:vAlign w:val="center"/>
          </w:tcPr>
          <w:p w:rsidR="00B534A6" w:rsidRPr="00250C6E" w:rsidP="00B534A6">
            <w:pPr>
              <w:rPr>
                <w:rFonts w:ascii="宋体" w:hAnsi="宋体"/>
                <w:b/>
                <w:bCs/>
                <w:spacing w:val="-6"/>
              </w:rPr>
            </w:pPr>
            <w:r w:rsidRPr="00250C6E">
              <w:rPr>
                <w:rFonts w:ascii="宋体" w:hAnsi="宋体" w:hint="eastAsia"/>
                <w:b/>
                <w:bCs/>
                <w:spacing w:val="-6"/>
              </w:rPr>
              <w:t>本表一式两份</w:t>
            </w:r>
            <w:r w:rsidRPr="00250C6E">
              <w:rPr>
                <w:rFonts w:ascii="宋体" w:hAnsi="宋体"/>
                <w:b/>
                <w:bCs/>
                <w:spacing w:val="-6"/>
              </w:rPr>
              <w:t>(</w:t>
            </w:r>
            <w:r w:rsidRPr="00250C6E">
              <w:rPr>
                <w:rFonts w:ascii="宋体" w:hAnsi="宋体" w:hint="eastAsia"/>
                <w:b/>
                <w:bCs/>
                <w:spacing w:val="-6"/>
              </w:rPr>
              <w:t>可复印)，一份送被检单位，一份检查组留存。</w:t>
            </w:r>
          </w:p>
        </w:tc>
      </w:tr>
    </w:tbl>
    <w:p>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https://d.book118.com/308052034114006031</w:t>
        </w:r>
      </w:hyperlink>
    </w:p>
    <w:p/>
    <w:sectPr>
      <w:footerReference w:type="default" r:id="rId27"/>
      <w:footerReference w:type="first" r:id="rId28"/>
      <w:pgSz w:w="16840" w:h="11907" w:orient="landscape" w:code="9"/>
      <w:pgMar w:top="1418" w:right="1418" w:bottom="1418" w:left="1418" w:header="851" w:footer="851" w:gutter="0"/>
      <w:pgNumType w:start="12"/>
      <w:cols w:space="425"/>
      <w:docGrid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notTrueType/>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1</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6</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7</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8</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9</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10</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11</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2</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4</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rsidR="00BE4790">
    <w:pPr>
      <w:pStyle w:val="Footer"/>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4790">
    <w:pPr>
      <w:pStyle w:val="Footer"/>
      <w:jc w:val="center"/>
      <w:rPr>
        <w:rFonts w:ascii="仿宋_GB2312" w:eastAsia="仿宋_GB2312"/>
        <w:sz w:val="24"/>
        <w:szCs w:val="24"/>
      </w:rPr>
    </w:pPr>
    <w:r>
      <w:rPr>
        <w:rFonts w:ascii="仿宋_GB2312" w:eastAsia="仿宋_GB2312" w:hint="eastAsia"/>
        <w:kern w:val="0"/>
        <w:sz w:val="24"/>
        <w:szCs w:val="21"/>
      </w:rPr>
      <w:t xml:space="preserve">第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PAGE </w:instrText>
    </w:r>
    <w:r w:rsidR="00854ABF">
      <w:rPr>
        <w:rFonts w:ascii="仿宋_GB2312" w:eastAsia="仿宋_GB2312"/>
        <w:kern w:val="0"/>
        <w:sz w:val="24"/>
        <w:szCs w:val="21"/>
      </w:rPr>
      <w:fldChar w:fldCharType="separate"/>
    </w:r>
    <w:r>
      <w:rPr>
        <w:rFonts w:ascii="仿宋_GB2312" w:eastAsia="仿宋_GB2312"/>
        <w:kern w:val="0"/>
        <w:sz w:val="24"/>
        <w:szCs w:val="21"/>
      </w:rPr>
      <w:t>5</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 共 </w:t>
    </w:r>
    <w:r w:rsidR="00854ABF">
      <w:rPr>
        <w:rFonts w:ascii="仿宋_GB2312" w:eastAsia="仿宋_GB2312"/>
        <w:kern w:val="0"/>
        <w:sz w:val="24"/>
        <w:szCs w:val="21"/>
      </w:rPr>
      <w:fldChar w:fldCharType="begin"/>
    </w:r>
    <w:r>
      <w:rPr>
        <w:rFonts w:ascii="仿宋_GB2312" w:eastAsia="仿宋_GB2312"/>
        <w:kern w:val="0"/>
        <w:sz w:val="24"/>
        <w:szCs w:val="21"/>
      </w:rPr>
      <w:instrText xml:space="preserve"> NUMPAGES </w:instrText>
    </w:r>
    <w:r w:rsidR="00854ABF">
      <w:rPr>
        <w:rFonts w:ascii="仿宋_GB2312" w:eastAsia="仿宋_GB2312"/>
        <w:kern w:val="0"/>
        <w:sz w:val="24"/>
        <w:szCs w:val="21"/>
      </w:rPr>
      <w:fldChar w:fldCharType="separate"/>
    </w:r>
    <w:r>
      <w:rPr>
        <w:rFonts w:ascii="仿宋_GB2312" w:eastAsia="仿宋_GB2312"/>
        <w:kern w:val="0"/>
        <w:sz w:val="24"/>
        <w:szCs w:val="21"/>
      </w:rPr>
      <w:t>13</w:t>
    </w:r>
    <w:r w:rsidR="00854ABF">
      <w:rPr>
        <w:rFonts w:ascii="仿宋_GB2312" w:eastAsia="仿宋_GB2312"/>
        <w:kern w:val="0"/>
        <w:sz w:val="24"/>
        <w:szCs w:val="21"/>
      </w:rPr>
      <w:fldChar w:fldCharType="end"/>
    </w:r>
    <w:r>
      <w:rPr>
        <w:rFonts w:ascii="仿宋_GB2312" w:eastAsia="仿宋_GB2312" w:hint="eastAsia"/>
        <w:kern w:val="0"/>
        <w:sz w:val="24"/>
        <w:szCs w:val="21"/>
      </w:rPr>
      <w:t xml:space="preserve"> 页</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11DD1"/>
    <w:multiLevelType w:val="hybridMultilevel"/>
    <w:tmpl w:val="A6D0110C"/>
    <w:lvl w:ilvl="0">
      <w:start w:val="1"/>
      <w:numFmt w:val="decimal"/>
      <w:lvlText w:val="%1．"/>
      <w:lvlJc w:val="left"/>
      <w:pPr>
        <w:tabs>
          <w:tab w:val="num" w:pos="360"/>
        </w:tabs>
        <w:ind w:left="360" w:hanging="360"/>
      </w:pPr>
      <w:rPr>
        <w:rFonts w:ascii="Times New Roman" w:hAns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
    <w:nsid w:val="06325A7D"/>
    <w:multiLevelType w:val="hybridMultilevel"/>
    <w:tmpl w:val="070EE6B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2">
    <w:nsid w:val="08345D3E"/>
    <w:multiLevelType w:val="hybridMultilevel"/>
    <w:tmpl w:val="1390F674"/>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3">
    <w:nsid w:val="1C8418CB"/>
    <w:multiLevelType w:val="hybridMultilevel"/>
    <w:tmpl w:val="5AD298E4"/>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4">
    <w:nsid w:val="2C0323BF"/>
    <w:multiLevelType w:val="hybridMultilevel"/>
    <w:tmpl w:val="1A602A4C"/>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5">
    <w:nsid w:val="2C2B1D42"/>
    <w:multiLevelType w:val="hybridMultilevel"/>
    <w:tmpl w:val="C88C5756"/>
    <w:lvl w:ilvl="0">
      <w:start w:val="1"/>
      <w:numFmt w:val="decimal"/>
      <w:lvlText w:val="%1．"/>
      <w:lvlJc w:val="left"/>
      <w:pPr>
        <w:tabs>
          <w:tab w:val="num" w:pos="360"/>
        </w:tabs>
        <w:ind w:left="360" w:hanging="360"/>
      </w:pPr>
      <w:rPr>
        <w:rFonts w:asci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6">
    <w:nsid w:val="2D264E89"/>
    <w:multiLevelType w:val="hybridMultilevel"/>
    <w:tmpl w:val="FD34663E"/>
    <w:lvl w:ilvl="0">
      <w:start w:val="1"/>
      <w:numFmt w:val="decimal"/>
      <w:lvlText w:val="%1．"/>
      <w:lvlJc w:val="left"/>
      <w:pPr>
        <w:tabs>
          <w:tab w:val="num" w:pos="360"/>
        </w:tabs>
        <w:ind w:left="360" w:hanging="360"/>
      </w:pPr>
      <w:rPr>
        <w:rFonts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7">
    <w:nsid w:val="37876778"/>
    <w:multiLevelType w:val="hybridMultilevel"/>
    <w:tmpl w:val="5EB24E4E"/>
    <w:lvl w:ilvl="0">
      <w:start w:val="1"/>
      <w:numFmt w:val="decimal"/>
      <w:lvlText w:val="%1．"/>
      <w:lvlJc w:val="left"/>
      <w:pPr>
        <w:tabs>
          <w:tab w:val="num" w:pos="360"/>
        </w:tabs>
        <w:ind w:left="360" w:hanging="360"/>
      </w:pPr>
      <w:rPr>
        <w:rFonts w:ascii="宋体" w:hAnsi="宋体" w:hint="eastAsia"/>
      </w:rPr>
    </w:lvl>
    <w:lvl w:ilvl="1">
      <w:start w:val="1"/>
      <w:numFmt w:val="decimal"/>
      <w:lvlText w:val="%2."/>
      <w:lvlJc w:val="left"/>
      <w:pPr>
        <w:tabs>
          <w:tab w:val="num" w:pos="780"/>
        </w:tabs>
        <w:ind w:left="780" w:hanging="360"/>
      </w:pPr>
      <w:rPr>
        <w:rFonts w:hint="default"/>
      </w:r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8">
    <w:nsid w:val="45DB1F42"/>
    <w:multiLevelType w:val="hybridMultilevel"/>
    <w:tmpl w:val="63B697AE"/>
    <w:lvl w:ilvl="0">
      <w:start w:val="1"/>
      <w:numFmt w:val="japaneseCounting"/>
      <w:lvlText w:val="%1、"/>
      <w:lvlJc w:val="left"/>
      <w:pPr>
        <w:tabs>
          <w:tab w:val="num" w:pos="720"/>
        </w:tabs>
        <w:ind w:left="720" w:hanging="360"/>
      </w:pPr>
      <w:rPr>
        <w:rFonts w:hint="eastAsia"/>
      </w:rPr>
    </w:lvl>
    <w:lvl w:ilvl="1" w:tentative="1">
      <w:start w:val="1"/>
      <w:numFmt w:val="lowerLetter"/>
      <w:lvlText w:val="%2)"/>
      <w:lvlJc w:val="left"/>
      <w:pPr>
        <w:tabs>
          <w:tab w:val="num" w:pos="1200"/>
        </w:tabs>
        <w:ind w:left="1200" w:hanging="420"/>
      </w:pPr>
    </w:lvl>
    <w:lvl w:ilvl="2" w:tentative="1">
      <w:start w:val="1"/>
      <w:numFmt w:val="lowerRoman"/>
      <w:lvlText w:val="%3."/>
      <w:lvlJc w:val="right"/>
      <w:pPr>
        <w:tabs>
          <w:tab w:val="num" w:pos="1620"/>
        </w:tabs>
        <w:ind w:left="1620" w:hanging="420"/>
      </w:pPr>
    </w:lvl>
    <w:lvl w:ilvl="3" w:tentative="1">
      <w:start w:val="1"/>
      <w:numFmt w:val="decimal"/>
      <w:lvlText w:val="%4."/>
      <w:lvlJc w:val="left"/>
      <w:pPr>
        <w:tabs>
          <w:tab w:val="num" w:pos="2040"/>
        </w:tabs>
        <w:ind w:left="2040" w:hanging="420"/>
      </w:pPr>
    </w:lvl>
    <w:lvl w:ilvl="4" w:tentative="1">
      <w:start w:val="1"/>
      <w:numFmt w:val="lowerLetter"/>
      <w:lvlText w:val="%5)"/>
      <w:lvlJc w:val="left"/>
      <w:pPr>
        <w:tabs>
          <w:tab w:val="num" w:pos="2460"/>
        </w:tabs>
        <w:ind w:left="2460" w:hanging="420"/>
      </w:pPr>
    </w:lvl>
    <w:lvl w:ilvl="5" w:tentative="1">
      <w:start w:val="1"/>
      <w:numFmt w:val="lowerRoman"/>
      <w:lvlText w:val="%6."/>
      <w:lvlJc w:val="right"/>
      <w:pPr>
        <w:tabs>
          <w:tab w:val="num" w:pos="2880"/>
        </w:tabs>
        <w:ind w:left="2880" w:hanging="420"/>
      </w:pPr>
    </w:lvl>
    <w:lvl w:ilvl="6" w:tentative="1">
      <w:start w:val="1"/>
      <w:numFmt w:val="decimal"/>
      <w:lvlText w:val="%7."/>
      <w:lvlJc w:val="left"/>
      <w:pPr>
        <w:tabs>
          <w:tab w:val="num" w:pos="3300"/>
        </w:tabs>
        <w:ind w:left="3300" w:hanging="420"/>
      </w:pPr>
    </w:lvl>
    <w:lvl w:ilvl="7" w:tentative="1">
      <w:start w:val="1"/>
      <w:numFmt w:val="lowerLetter"/>
      <w:lvlText w:val="%8)"/>
      <w:lvlJc w:val="left"/>
      <w:pPr>
        <w:tabs>
          <w:tab w:val="num" w:pos="3720"/>
        </w:tabs>
        <w:ind w:left="3720" w:hanging="420"/>
      </w:pPr>
    </w:lvl>
    <w:lvl w:ilvl="8" w:tentative="1">
      <w:start w:val="1"/>
      <w:numFmt w:val="lowerRoman"/>
      <w:lvlText w:val="%9."/>
      <w:lvlJc w:val="right"/>
      <w:pPr>
        <w:tabs>
          <w:tab w:val="num" w:pos="4140"/>
        </w:tabs>
        <w:ind w:left="4140" w:hanging="420"/>
      </w:pPr>
    </w:lvl>
  </w:abstractNum>
  <w:abstractNum w:abstractNumId="9">
    <w:nsid w:val="52DB6F69"/>
    <w:multiLevelType w:val="hybridMultilevel"/>
    <w:tmpl w:val="AC4460E4"/>
    <w:lvl w:ilvl="0">
      <w:start w:val="1"/>
      <w:numFmt w:val="decimal"/>
      <w:lvlText w:val="%1."/>
      <w:lvlJc w:val="left"/>
      <w:pPr>
        <w:tabs>
          <w:tab w:val="num" w:pos="360"/>
        </w:tabs>
        <w:ind w:left="360" w:hanging="360"/>
      </w:pPr>
    </w:lvl>
    <w:lvl w:ilvl="1">
      <w:start w:val="10"/>
      <w:numFmt w:val="decimal"/>
      <w:lvlText w:val="%2．"/>
      <w:lvlJc w:val="left"/>
      <w:pPr>
        <w:tabs>
          <w:tab w:val="num" w:pos="1140"/>
        </w:tabs>
        <w:ind w:left="1140" w:hanging="72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9AF1B09"/>
    <w:multiLevelType w:val="hybridMultilevel"/>
    <w:tmpl w:val="40E01EAE"/>
    <w:lvl w:ilvl="0">
      <w:start w:val="1"/>
      <w:numFmt w:val="decimal"/>
      <w:lvlText w:val="%1．"/>
      <w:lvlJc w:val="left"/>
      <w:pPr>
        <w:tabs>
          <w:tab w:val="num" w:pos="360"/>
        </w:tabs>
        <w:ind w:left="360" w:hanging="360"/>
      </w:pPr>
      <w:rPr>
        <w:rFonts w:ascii="宋体" w:hAnsi="宋体"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1">
    <w:nsid w:val="6C8573DB"/>
    <w:multiLevelType w:val="hybridMultilevel"/>
    <w:tmpl w:val="B2807B52"/>
    <w:lvl w:ilvl="0">
      <w:start w:val="1"/>
      <w:numFmt w:val="decimal"/>
      <w:lvlText w:val="%1．"/>
      <w:lvlJc w:val="left"/>
      <w:pPr>
        <w:tabs>
          <w:tab w:val="num" w:pos="360"/>
        </w:tabs>
        <w:ind w:left="360" w:hanging="360"/>
      </w:pPr>
      <w:rPr>
        <w:rFonts w:asci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2">
    <w:nsid w:val="6F252DB9"/>
    <w:multiLevelType w:val="hybridMultilevel"/>
    <w:tmpl w:val="8B0E3CB6"/>
    <w:lvl w:ilvl="0">
      <w:start w:val="1"/>
      <w:numFmt w:val="decimal"/>
      <w:lvlText w:val="%1．"/>
      <w:lvlJc w:val="left"/>
      <w:pPr>
        <w:tabs>
          <w:tab w:val="num" w:pos="360"/>
        </w:tabs>
        <w:ind w:left="360" w:hanging="360"/>
      </w:pPr>
      <w:rPr>
        <w:rFonts w:ascii="宋体" w:hAnsi="宋体"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abstractNum w:abstractNumId="13">
    <w:nsid w:val="7F165459"/>
    <w:multiLevelType w:val="hybridMultilevel"/>
    <w:tmpl w:val="1388CF6C"/>
    <w:lvl w:ilvl="0">
      <w:start w:val="1"/>
      <w:numFmt w:val="decimal"/>
      <w:lvlText w:val="%1．"/>
      <w:lvlJc w:val="left"/>
      <w:pPr>
        <w:tabs>
          <w:tab w:val="num" w:pos="360"/>
        </w:tabs>
        <w:ind w:left="360" w:hanging="360"/>
      </w:pPr>
      <w:rPr>
        <w:rFonts w:ascii="Times New Roman" w:hint="eastAsia"/>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9"/>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13"/>
  </w:num>
  <w:num w:numId="5">
    <w:abstractNumId w:val="0"/>
  </w:num>
  <w:num w:numId="6">
    <w:abstractNumId w:val="5"/>
  </w:num>
  <w:num w:numId="7">
    <w:abstractNumId w:val="11"/>
  </w:num>
  <w:num w:numId="8">
    <w:abstractNumId w:val="6"/>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7"/>
  </w:num>
  <w:num w:numId="14">
    <w:abstractNumId w:val="1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4"/>
  </w:num>
  <w:num w:numId="18">
    <w:abstractNumId w:val="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243C9"/>
    <w:rsid w:val="00035D16"/>
    <w:rsid w:val="000664EA"/>
    <w:rsid w:val="000D1D56"/>
    <w:rsid w:val="000D74AE"/>
    <w:rsid w:val="00124DE0"/>
    <w:rsid w:val="00131445"/>
    <w:rsid w:val="0014114D"/>
    <w:rsid w:val="00157DE9"/>
    <w:rsid w:val="00182B36"/>
    <w:rsid w:val="001A3413"/>
    <w:rsid w:val="001A6572"/>
    <w:rsid w:val="001A6FCE"/>
    <w:rsid w:val="001C2429"/>
    <w:rsid w:val="001C4315"/>
    <w:rsid w:val="001F50E3"/>
    <w:rsid w:val="0024510B"/>
    <w:rsid w:val="00250C6E"/>
    <w:rsid w:val="00251D1B"/>
    <w:rsid w:val="00274BF7"/>
    <w:rsid w:val="002A701F"/>
    <w:rsid w:val="002F2C59"/>
    <w:rsid w:val="00314945"/>
    <w:rsid w:val="003740DF"/>
    <w:rsid w:val="003C471D"/>
    <w:rsid w:val="003E11DF"/>
    <w:rsid w:val="00437ACD"/>
    <w:rsid w:val="004A7DB0"/>
    <w:rsid w:val="00507648"/>
    <w:rsid w:val="0053271A"/>
    <w:rsid w:val="00552948"/>
    <w:rsid w:val="00552D54"/>
    <w:rsid w:val="005604EC"/>
    <w:rsid w:val="005717AF"/>
    <w:rsid w:val="005D4E33"/>
    <w:rsid w:val="005E101E"/>
    <w:rsid w:val="006310C2"/>
    <w:rsid w:val="00643D69"/>
    <w:rsid w:val="00671A56"/>
    <w:rsid w:val="006954B0"/>
    <w:rsid w:val="006D63E6"/>
    <w:rsid w:val="0071676C"/>
    <w:rsid w:val="00725FCB"/>
    <w:rsid w:val="007A506B"/>
    <w:rsid w:val="00805146"/>
    <w:rsid w:val="00844871"/>
    <w:rsid w:val="00852078"/>
    <w:rsid w:val="00854ABF"/>
    <w:rsid w:val="00877A53"/>
    <w:rsid w:val="008850AA"/>
    <w:rsid w:val="008B0885"/>
    <w:rsid w:val="008B3E65"/>
    <w:rsid w:val="0094142D"/>
    <w:rsid w:val="009602F1"/>
    <w:rsid w:val="009C37B8"/>
    <w:rsid w:val="009F0E1C"/>
    <w:rsid w:val="00A92F37"/>
    <w:rsid w:val="00B534A6"/>
    <w:rsid w:val="00B63DD2"/>
    <w:rsid w:val="00B83106"/>
    <w:rsid w:val="00BE4790"/>
    <w:rsid w:val="00BE5226"/>
    <w:rsid w:val="00C243C9"/>
    <w:rsid w:val="00C40D96"/>
    <w:rsid w:val="00C41582"/>
    <w:rsid w:val="00CB21F5"/>
    <w:rsid w:val="00CE19B3"/>
    <w:rsid w:val="00CF3183"/>
    <w:rsid w:val="00D2622A"/>
    <w:rsid w:val="00D27265"/>
    <w:rsid w:val="00D36089"/>
    <w:rsid w:val="00D516CE"/>
    <w:rsid w:val="00DD6CCB"/>
    <w:rsid w:val="00E62EC4"/>
    <w:rsid w:val="00E968FC"/>
    <w:rsid w:val="00EF324C"/>
    <w:rsid w:val="00F75D42"/>
    <w:rsid w:val="00F97EC4"/>
    <w:rsid w:val="00FB3A0C"/>
    <w:rsid w:val="00FF28D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4A6"/>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B534A6"/>
    <w:pPr>
      <w:ind w:left="100" w:leftChars="2500"/>
    </w:pPr>
    <w:rPr>
      <w:rFonts w:ascii="黑体" w:eastAsia="黑体" w:hAnsi="宋体"/>
      <w:b/>
      <w:sz w:val="30"/>
    </w:rPr>
  </w:style>
  <w:style w:type="paragraph" w:styleId="Footer">
    <w:name w:val="footer"/>
    <w:basedOn w:val="Normal"/>
    <w:rsid w:val="00B534A6"/>
    <w:pPr>
      <w:tabs>
        <w:tab w:val="center" w:pos="4153"/>
        <w:tab w:val="right" w:pos="8306"/>
      </w:tabs>
      <w:snapToGrid w:val="0"/>
      <w:jc w:val="left"/>
    </w:pPr>
    <w:rPr>
      <w:sz w:val="18"/>
      <w:szCs w:val="18"/>
    </w:rPr>
  </w:style>
  <w:style w:type="character" w:styleId="PageNumber">
    <w:name w:val="page number"/>
    <w:basedOn w:val="DefaultParagraphFont"/>
    <w:rsid w:val="00B534A6"/>
  </w:style>
  <w:style w:type="character" w:styleId="CommentReference">
    <w:name w:val="annotation reference"/>
    <w:basedOn w:val="DefaultParagraphFont"/>
    <w:semiHidden/>
    <w:rsid w:val="00B534A6"/>
    <w:rPr>
      <w:sz w:val="21"/>
      <w:szCs w:val="21"/>
    </w:rPr>
  </w:style>
  <w:style w:type="paragraph" w:styleId="CommentText">
    <w:name w:val="annotation text"/>
    <w:basedOn w:val="Normal"/>
    <w:semiHidden/>
    <w:rsid w:val="00B534A6"/>
    <w:pPr>
      <w:jc w:val="left"/>
    </w:pPr>
  </w:style>
  <w:style w:type="paragraph" w:styleId="BalloonText">
    <w:name w:val="Balloon Text"/>
    <w:basedOn w:val="Normal"/>
    <w:semiHidden/>
    <w:rsid w:val="00B534A6"/>
    <w:rPr>
      <w:sz w:val="18"/>
      <w:szCs w:val="18"/>
    </w:rPr>
  </w:style>
  <w:style w:type="paragraph" w:styleId="PlainText">
    <w:name w:val="Plain Text"/>
    <w:basedOn w:val="Normal"/>
    <w:rsid w:val="00B534A6"/>
    <w:rPr>
      <w:rFonts w:ascii="宋体" w:hAnsi="Courier New" w:cs="Courier New" w:hint="eastAsia"/>
      <w:szCs w:val="21"/>
    </w:rPr>
  </w:style>
  <w:style w:type="paragraph" w:styleId="Header">
    <w:name w:val="header"/>
    <w:basedOn w:val="Normal"/>
    <w:rsid w:val="00B534A6"/>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hyperlink" Target="https://d.book118.com/308052034114006031" TargetMode="Externa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numbering" Target="numbering.xml" /><Relationship Id="rId31"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13</Pages>
  <Words>2279</Words>
  <Characters>12993</Characters>
  <Application>Microsoft Office Word</Application>
  <DocSecurity>0</DocSecurity>
  <Lines>108</Lines>
  <Paragraphs>30</Paragraphs>
  <ScaleCrop>false</ScaleCrop>
  <Company>clypg</Company>
  <LinksUpToDate>false</LinksUpToDate>
  <CharactersWithSpaces>15242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王建庭</dc:creator>
  <cp:lastModifiedBy>徐占</cp:lastModifiedBy>
  <cp:revision>7</cp:revision>
  <cp:lastPrinted>2016-03-10T01:58:00Z</cp:lastPrinted>
  <dcterms:created xsi:type="dcterms:W3CDTF">2016-03-09T19:58:00Z</dcterms:created>
  <dcterms:modified xsi:type="dcterms:W3CDTF">2016-03-11T08:47:00Z</dcterms:modified>
</cp:coreProperties>
</file>