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碳酸钴行业相关公司设立可行性研究报告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555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_Toc20555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212" w:history="1">
        <w:r>
          <w:rPr>
            <w:rFonts w:ascii="仿宋" w:eastAsia="仿宋" w:hAnsi="仿宋" w:cs="仿宋" w:hint="eastAsia"/>
            <w:lang w:eastAsia="zh-CN"/>
          </w:rPr>
          <w:t>一、选址分析</w:t>
        </w:r>
        <w:r>
          <w:tab/>
        </w:r>
        <w:r>
          <w:fldChar w:fldCharType="begin"/>
        </w:r>
        <w:r>
          <w:instrText xml:space="preserve"> PAGEREF _Toc16212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43" w:history="1">
        <w:r>
          <w:rPr>
            <w:rFonts w:ascii="仿宋" w:eastAsia="仿宋" w:hAnsi="仿宋" w:cs="仿宋" w:hint="eastAsia"/>
            <w:lang w:eastAsia="zh-CN"/>
          </w:rPr>
          <w:t>(一)、碳酸钴项目选址原则</w:t>
        </w:r>
        <w:r>
          <w:tab/>
        </w:r>
        <w:r>
          <w:fldChar w:fldCharType="begin"/>
        </w:r>
        <w:r>
          <w:instrText xml:space="preserve"> PAGEREF _Toc31643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58" w:history="1">
        <w:r>
          <w:rPr>
            <w:rFonts w:ascii="仿宋" w:eastAsia="仿宋" w:hAnsi="仿宋" w:cs="仿宋" w:hint="eastAsia"/>
            <w:lang w:eastAsia="zh-CN"/>
          </w:rPr>
          <w:t>(二)、建设区基本情况</w:t>
        </w:r>
        <w:r>
          <w:tab/>
        </w:r>
        <w:r>
          <w:fldChar w:fldCharType="begin"/>
        </w:r>
        <w:r>
          <w:instrText xml:space="preserve"> PAGEREF _Toc10258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35" w:history="1">
        <w:r>
          <w:rPr>
            <w:rFonts w:ascii="仿宋" w:eastAsia="仿宋" w:hAnsi="仿宋" w:cs="仿宋" w:hint="eastAsia"/>
            <w:lang w:eastAsia="zh-CN"/>
          </w:rPr>
          <w:t>(三)、发展目标</w:t>
        </w:r>
        <w:r>
          <w:tab/>
        </w:r>
        <w:r>
          <w:fldChar w:fldCharType="begin"/>
        </w:r>
        <w:r>
          <w:instrText xml:space="preserve"> PAGEREF _Toc18035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64" w:history="1">
        <w:r>
          <w:rPr>
            <w:rFonts w:ascii="仿宋" w:eastAsia="仿宋" w:hAnsi="仿宋" w:cs="仿宋" w:hint="eastAsia"/>
            <w:lang w:eastAsia="zh-CN"/>
          </w:rPr>
          <w:t>(四)、产业发展方向</w:t>
        </w:r>
        <w:r>
          <w:tab/>
        </w:r>
        <w:r>
          <w:fldChar w:fldCharType="begin"/>
        </w:r>
        <w:r>
          <w:instrText xml:space="preserve"> PAGEREF _Toc26864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31" w:history="1">
        <w:r>
          <w:rPr>
            <w:rFonts w:ascii="仿宋" w:eastAsia="仿宋" w:hAnsi="仿宋" w:cs="仿宋" w:hint="eastAsia"/>
            <w:lang w:eastAsia="zh-CN"/>
          </w:rPr>
          <w:t>(五)、碳酸钴项目选址综合评价</w:t>
        </w:r>
        <w:r>
          <w:tab/>
        </w:r>
        <w:r>
          <w:fldChar w:fldCharType="begin"/>
        </w:r>
        <w:r>
          <w:instrText xml:space="preserve"> PAGEREF _Toc3531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934" w:history="1">
        <w:r>
          <w:rPr>
            <w:rFonts w:ascii="仿宋" w:eastAsia="仿宋" w:hAnsi="仿宋" w:cs="仿宋" w:hint="eastAsia"/>
            <w:lang w:eastAsia="zh-CN"/>
          </w:rPr>
          <w:t>二、公司成立方案</w:t>
        </w:r>
        <w:r>
          <w:tab/>
        </w:r>
        <w:r>
          <w:fldChar w:fldCharType="begin"/>
        </w:r>
        <w:r>
          <w:instrText xml:space="preserve"> PAGEREF _Toc10934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625" w:history="1">
        <w:r>
          <w:rPr>
            <w:rFonts w:ascii="仿宋" w:eastAsia="仿宋" w:hAnsi="仿宋" w:cs="仿宋" w:hint="eastAsia"/>
            <w:lang w:eastAsia="zh-CN"/>
          </w:rPr>
          <w:t>(一)、公司经营宗旨</w:t>
        </w:r>
        <w:r>
          <w:tab/>
        </w:r>
        <w:r>
          <w:fldChar w:fldCharType="begin"/>
        </w:r>
        <w:r>
          <w:instrText xml:space="preserve"> PAGEREF _Toc24625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19" w:history="1">
        <w:r>
          <w:rPr>
            <w:rFonts w:ascii="仿宋" w:eastAsia="仿宋" w:hAnsi="仿宋" w:cs="仿宋" w:hint="eastAsia"/>
            <w:lang w:eastAsia="zh-CN"/>
          </w:rPr>
          <w:t>(二)、公司的目标、主要职责</w:t>
        </w:r>
        <w:r>
          <w:tab/>
        </w:r>
        <w:r>
          <w:fldChar w:fldCharType="begin"/>
        </w:r>
        <w:r>
          <w:instrText xml:space="preserve"> PAGEREF _Toc20219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03" w:history="1">
        <w:r>
          <w:rPr>
            <w:rFonts w:ascii="仿宋" w:eastAsia="仿宋" w:hAnsi="仿宋" w:cs="仿宋" w:hint="eastAsia"/>
            <w:lang w:eastAsia="zh-CN"/>
          </w:rPr>
          <w:t>(三)、公司组建方式</w:t>
        </w:r>
        <w:r>
          <w:tab/>
        </w:r>
        <w:r>
          <w:fldChar w:fldCharType="begin"/>
        </w:r>
        <w:r>
          <w:instrText xml:space="preserve"> PAGEREF _Toc31003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12" w:history="1">
        <w:r>
          <w:rPr>
            <w:rFonts w:ascii="仿宋" w:eastAsia="仿宋" w:hAnsi="仿宋" w:cs="仿宋" w:hint="eastAsia"/>
            <w:lang w:eastAsia="zh-CN"/>
          </w:rPr>
          <w:t>(四)、公司管理体制</w:t>
        </w:r>
        <w:r>
          <w:tab/>
        </w:r>
        <w:r>
          <w:fldChar w:fldCharType="begin"/>
        </w:r>
        <w:r>
          <w:instrText xml:space="preserve"> PAGEREF _Toc27312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9" w:history="1">
        <w:r>
          <w:rPr>
            <w:rFonts w:ascii="仿宋" w:eastAsia="仿宋" w:hAnsi="仿宋" w:cs="仿宋" w:hint="eastAsia"/>
            <w:lang w:eastAsia="zh-CN"/>
          </w:rPr>
          <w:t>(五)、部门职责及权限</w:t>
        </w:r>
        <w:r>
          <w:tab/>
        </w:r>
        <w:r>
          <w:fldChar w:fldCharType="begin"/>
        </w:r>
        <w:r>
          <w:instrText xml:space="preserve"> PAGEREF _Toc3009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42" w:history="1">
        <w:r>
          <w:rPr>
            <w:rFonts w:ascii="仿宋" w:eastAsia="仿宋" w:hAnsi="仿宋" w:cs="仿宋" w:hint="eastAsia"/>
            <w:lang w:eastAsia="zh-CN"/>
          </w:rPr>
          <w:t>(六)、核心人员介绍</w:t>
        </w:r>
        <w:r>
          <w:tab/>
        </w:r>
        <w:r>
          <w:fldChar w:fldCharType="begin"/>
        </w:r>
        <w:r>
          <w:instrText xml:space="preserve"> PAGEREF _Toc13842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3" w:history="1">
        <w:r>
          <w:rPr>
            <w:rFonts w:ascii="仿宋" w:eastAsia="仿宋" w:hAnsi="仿宋" w:cs="仿宋" w:hint="eastAsia"/>
            <w:lang w:eastAsia="zh-CN"/>
          </w:rPr>
          <w:t>(七)、财务会计制度</w:t>
        </w:r>
        <w:r>
          <w:tab/>
        </w:r>
        <w:r>
          <w:fldChar w:fldCharType="begin"/>
        </w:r>
        <w:r>
          <w:instrText xml:space="preserve"> PAGEREF _Toc453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512" w:history="1">
        <w:r>
          <w:rPr>
            <w:rFonts w:ascii="仿宋" w:eastAsia="仿宋" w:hAnsi="仿宋" w:cs="仿宋" w:hint="eastAsia"/>
            <w:lang w:eastAsia="zh-CN"/>
          </w:rPr>
          <w:t>三、法人治理</w:t>
        </w:r>
        <w:r>
          <w:tab/>
        </w:r>
        <w:r>
          <w:fldChar w:fldCharType="begin"/>
        </w:r>
        <w:r>
          <w:instrText xml:space="preserve"> PAGEREF _Toc9512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372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_Toc13372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24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_Toc13624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608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_Toc6608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93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_Toc7893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02" w:history="1">
        <w:r>
          <w:rPr>
            <w:rFonts w:ascii="仿宋" w:eastAsia="仿宋" w:hAnsi="仿宋" w:cs="仿宋" w:hint="eastAsia"/>
            <w:lang w:eastAsia="zh-CN"/>
          </w:rPr>
          <w:t>四、公司成立背景及可行性分析</w:t>
        </w:r>
        <w:r>
          <w:tab/>
        </w:r>
        <w:r>
          <w:fldChar w:fldCharType="begin"/>
        </w:r>
        <w:r>
          <w:instrText xml:space="preserve"> PAGEREF _Toc31502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03" w:history="1">
        <w:r>
          <w:rPr>
            <w:rFonts w:ascii="仿宋" w:eastAsia="仿宋" w:hAnsi="仿宋" w:cs="仿宋" w:hint="eastAsia"/>
            <w:lang w:eastAsia="zh-CN"/>
          </w:rPr>
          <w:t>(一)、发展思路</w:t>
        </w:r>
        <w:r>
          <w:tab/>
        </w:r>
        <w:r>
          <w:fldChar w:fldCharType="begin"/>
        </w:r>
        <w:r>
          <w:instrText xml:space="preserve"> PAGEREF _Toc22903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7" w:history="1">
        <w:r>
          <w:rPr>
            <w:rFonts w:ascii="仿宋" w:eastAsia="仿宋" w:hAnsi="仿宋" w:cs="仿宋" w:hint="eastAsia"/>
            <w:lang w:eastAsia="zh-CN"/>
          </w:rPr>
          <w:t>(二)、产业发展背景分析</w:t>
        </w:r>
        <w:r>
          <w:tab/>
        </w:r>
        <w:r>
          <w:fldChar w:fldCharType="begin"/>
        </w:r>
        <w:r>
          <w:instrText xml:space="preserve"> PAGEREF _Toc1577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15" w:history="1">
        <w:r>
          <w:rPr>
            <w:rFonts w:ascii="仿宋" w:eastAsia="仿宋" w:hAnsi="仿宋" w:cs="仿宋" w:hint="eastAsia"/>
            <w:lang w:eastAsia="zh-CN"/>
          </w:rPr>
          <w:t>(三)、产业发展原则</w:t>
        </w:r>
        <w:r>
          <w:tab/>
        </w:r>
        <w:r>
          <w:fldChar w:fldCharType="begin"/>
        </w:r>
        <w:r>
          <w:instrText xml:space="preserve"> PAGEREF _Toc1215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43" w:history="1">
        <w:r>
          <w:rPr>
            <w:rFonts w:ascii="仿宋" w:eastAsia="仿宋" w:hAnsi="仿宋" w:cs="仿宋" w:hint="eastAsia"/>
            <w:lang w:eastAsia="zh-CN"/>
          </w:rPr>
          <w:t>(四)、区域产业环境分析</w:t>
        </w:r>
        <w:r>
          <w:tab/>
        </w:r>
        <w:r>
          <w:fldChar w:fldCharType="begin"/>
        </w:r>
        <w:r>
          <w:instrText xml:space="preserve"> PAGEREF _Toc9643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66" w:history="1">
        <w:r>
          <w:rPr>
            <w:rFonts w:ascii="仿宋" w:eastAsia="仿宋" w:hAnsi="仿宋" w:cs="仿宋" w:hint="eastAsia"/>
            <w:lang w:eastAsia="zh-CN"/>
          </w:rPr>
          <w:t>(五)、可行性分析</w:t>
        </w:r>
        <w:r>
          <w:tab/>
        </w:r>
        <w:r>
          <w:fldChar w:fldCharType="begin"/>
        </w:r>
        <w:r>
          <w:instrText xml:space="preserve"> PAGEREF _Toc11466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29" w:history="1">
        <w:r>
          <w:rPr>
            <w:rFonts w:ascii="仿宋" w:eastAsia="仿宋" w:hAnsi="仿宋" w:cs="仿宋" w:hint="eastAsia"/>
            <w:lang w:eastAsia="zh-CN"/>
          </w:rPr>
          <w:t>(六)、产业发展重点任务</w:t>
        </w:r>
        <w:r>
          <w:tab/>
        </w:r>
        <w:r>
          <w:fldChar w:fldCharType="begin"/>
        </w:r>
        <w:r>
          <w:instrText xml:space="preserve"> PAGEREF _Toc23029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18" w:history="1">
        <w:r>
          <w:rPr>
            <w:rFonts w:ascii="仿宋" w:eastAsia="仿宋" w:hAnsi="仿宋" w:cs="仿宋" w:hint="eastAsia"/>
            <w:lang w:eastAsia="zh-CN"/>
          </w:rPr>
          <w:t>(七)、碳酸钴项目建设必要性分析</w:t>
        </w:r>
        <w:r>
          <w:tab/>
        </w:r>
        <w:r>
          <w:fldChar w:fldCharType="begin"/>
        </w:r>
        <w:r>
          <w:instrText xml:space="preserve"> PAGEREF _Toc19018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990" w:history="1">
        <w:r>
          <w:rPr>
            <w:rFonts w:ascii="仿宋" w:eastAsia="仿宋" w:hAnsi="仿宋" w:cs="仿宋" w:hint="eastAsia"/>
            <w:lang w:eastAsia="zh-CN"/>
          </w:rPr>
          <w:t>五、碳酸钴筹建公司基本信息</w:t>
        </w:r>
        <w:r>
          <w:tab/>
        </w:r>
        <w:r>
          <w:fldChar w:fldCharType="begin"/>
        </w:r>
        <w:r>
          <w:instrText xml:space="preserve"> PAGEREF _Toc4990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75" w:history="1">
        <w:r>
          <w:rPr>
            <w:rFonts w:ascii="仿宋" w:eastAsia="仿宋" w:hAnsi="仿宋" w:cs="仿宋" w:hint="eastAsia"/>
            <w:lang w:eastAsia="zh-CN"/>
          </w:rPr>
          <w:t>(一)、公司名称</w:t>
        </w:r>
        <w:r>
          <w:tab/>
        </w:r>
        <w:r>
          <w:fldChar w:fldCharType="begin"/>
        </w:r>
        <w:r>
          <w:instrText xml:space="preserve"> PAGEREF _Toc9275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98" w:history="1">
        <w:r>
          <w:rPr>
            <w:rFonts w:ascii="仿宋" w:eastAsia="仿宋" w:hAnsi="仿宋" w:cs="仿宋" w:hint="eastAsia"/>
            <w:lang w:eastAsia="zh-CN"/>
          </w:rPr>
          <w:t>(二)、注册资本</w:t>
        </w:r>
        <w:r>
          <w:tab/>
        </w:r>
        <w:r>
          <w:fldChar w:fldCharType="begin"/>
        </w:r>
        <w:r>
          <w:instrText xml:space="preserve"> PAGEREF _Toc15398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352" w:history="1">
        <w:r>
          <w:rPr>
            <w:rFonts w:ascii="仿宋" w:eastAsia="仿宋" w:hAnsi="仿宋" w:cs="仿宋" w:hint="eastAsia"/>
            <w:lang w:eastAsia="zh-CN"/>
          </w:rPr>
          <w:t>(三)、注册地址</w:t>
        </w:r>
        <w:r>
          <w:tab/>
        </w:r>
        <w:r>
          <w:fldChar w:fldCharType="begin"/>
        </w:r>
        <w:r>
          <w:instrText xml:space="preserve"> PAGEREF _Toc10352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514" w:history="1">
        <w:r>
          <w:rPr>
            <w:rFonts w:ascii="仿宋" w:eastAsia="仿宋" w:hAnsi="仿宋" w:cs="仿宋" w:hint="eastAsia"/>
            <w:lang w:eastAsia="zh-CN"/>
          </w:rPr>
          <w:t>(四)、法人代表</w:t>
        </w:r>
        <w:r>
          <w:tab/>
        </w:r>
        <w:r>
          <w:fldChar w:fldCharType="begin"/>
        </w:r>
        <w:r>
          <w:instrText xml:space="preserve"> PAGEREF _Toc20514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65" w:history="1">
        <w:r>
          <w:rPr>
            <w:rFonts w:ascii="仿宋" w:eastAsia="仿宋" w:hAnsi="仿宋" w:cs="仿宋" w:hint="eastAsia"/>
            <w:lang w:eastAsia="zh-CN"/>
          </w:rPr>
          <w:t>(五)、主要经营范围</w:t>
        </w:r>
        <w:r>
          <w:tab/>
        </w:r>
        <w:r>
          <w:fldChar w:fldCharType="begin"/>
        </w:r>
        <w:r>
          <w:instrText xml:space="preserve"> PAGEREF _Toc14665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084" w:history="1">
        <w:r>
          <w:rPr>
            <w:rFonts w:ascii="仿宋" w:eastAsia="仿宋" w:hAnsi="仿宋" w:cs="仿宋" w:hint="eastAsia"/>
            <w:lang w:eastAsia="zh-CN"/>
          </w:rPr>
          <w:t>(六)、主要股东</w:t>
        </w:r>
        <w:r>
          <w:tab/>
        </w:r>
        <w:r>
          <w:fldChar w:fldCharType="begin"/>
        </w:r>
        <w:r>
          <w:instrText xml:space="preserve"> PAGEREF _Toc11084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82" w:history="1">
        <w:r>
          <w:rPr>
            <w:rFonts w:ascii="仿宋" w:eastAsia="仿宋" w:hAnsi="仿宋" w:cs="仿宋" w:hint="eastAsia"/>
            <w:lang w:eastAsia="zh-CN"/>
          </w:rPr>
          <w:t>六、碳酸钴项目经济效益</w:t>
        </w:r>
        <w:r>
          <w:tab/>
        </w:r>
        <w:r>
          <w:fldChar w:fldCharType="begin"/>
        </w:r>
        <w:r>
          <w:instrText xml:space="preserve"> PAGEREF _Toc8782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89" w:history="1">
        <w:r>
          <w:rPr>
            <w:rFonts w:ascii="仿宋" w:eastAsia="仿宋" w:hAnsi="仿宋" w:cs="仿宋" w:hint="eastAsia"/>
            <w:lang w:eastAsia="zh-CN"/>
          </w:rPr>
          <w:t>(一)、基本假设及基础参数选取</w:t>
        </w:r>
        <w:r>
          <w:tab/>
        </w:r>
        <w:r>
          <w:fldChar w:fldCharType="begin"/>
        </w:r>
        <w:r>
          <w:instrText xml:space="preserve"> PAGEREF _Toc5589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40" w:history="1">
        <w:r>
          <w:rPr>
            <w:rFonts w:ascii="仿宋" w:eastAsia="仿宋" w:hAnsi="仿宋" w:cs="仿宋" w:hint="eastAsia"/>
            <w:lang w:eastAsia="zh-CN"/>
          </w:rPr>
          <w:t>(二)、经济评价财务测算</w:t>
        </w:r>
        <w:r>
          <w:tab/>
        </w:r>
        <w:r>
          <w:fldChar w:fldCharType="begin"/>
        </w:r>
        <w:r>
          <w:instrText xml:space="preserve"> PAGEREF _Toc12940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230" w:history="1">
        <w:r>
          <w:rPr>
            <w:rFonts w:ascii="仿宋" w:eastAsia="仿宋" w:hAnsi="仿宋" w:cs="仿宋" w:hint="eastAsia"/>
            <w:lang w:eastAsia="zh-CN"/>
          </w:rPr>
          <w:t>(三)、碳酸钴项目盈利能力分析</w:t>
        </w:r>
        <w:r>
          <w:tab/>
        </w:r>
        <w:r>
          <w:fldChar w:fldCharType="begin"/>
        </w:r>
        <w:r>
          <w:instrText xml:space="preserve"> PAGEREF _Toc13230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26" w:history="1">
        <w:r>
          <w:rPr>
            <w:rFonts w:ascii="仿宋" w:eastAsia="仿宋" w:hAnsi="仿宋" w:cs="仿宋" w:hint="eastAsia"/>
            <w:lang w:eastAsia="zh-CN"/>
          </w:rPr>
          <w:t>(四)、财务生存能力分析</w:t>
        </w:r>
        <w:r>
          <w:tab/>
        </w:r>
        <w:r>
          <w:fldChar w:fldCharType="begin"/>
        </w:r>
        <w:r>
          <w:instrText xml:space="preserve"> PAGEREF _Toc13026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46" w:history="1">
        <w:r>
          <w:rPr>
            <w:rFonts w:ascii="仿宋" w:eastAsia="仿宋" w:hAnsi="仿宋" w:cs="仿宋" w:hint="eastAsia"/>
            <w:lang w:eastAsia="zh-CN"/>
          </w:rPr>
          <w:t>(五)、偿债能力分析</w:t>
        </w:r>
        <w:r>
          <w:tab/>
        </w:r>
        <w:r>
          <w:fldChar w:fldCharType="begin"/>
        </w:r>
        <w:r>
          <w:instrText xml:space="preserve"> PAGEREF _Toc21546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4476" w:history="1">
        <w:r>
          <w:rPr>
            <w:rFonts w:ascii="仿宋" w:eastAsia="仿宋" w:hAnsi="仿宋" w:cs="仿宋" w:hint="eastAsia"/>
            <w:lang w:eastAsia="zh-CN"/>
          </w:rPr>
          <w:t>(六)、经济评价结论</w:t>
        </w:r>
        <w:r>
          <w:tab/>
        </w:r>
        <w:r>
          <w:fldChar w:fldCharType="begin"/>
        </w:r>
        <w:r>
          <w:instrText xml:space="preserve"> PAGEREF _Toc24476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54" w:history="1">
        <w:r>
          <w:rPr>
            <w:rFonts w:ascii="仿宋" w:eastAsia="仿宋" w:hAnsi="仿宋" w:cs="仿宋" w:hint="eastAsia"/>
            <w:lang w:eastAsia="zh-CN"/>
          </w:rPr>
          <w:t>七、SWOT分析</w:t>
        </w:r>
        <w:r>
          <w:tab/>
        </w:r>
        <w:r>
          <w:fldChar w:fldCharType="begin"/>
        </w:r>
        <w:r>
          <w:instrText xml:space="preserve"> PAGEREF _Toc19354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_Toc2067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38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_Toc3838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502" w:history="1">
        <w:r>
          <w:rPr>
            <w:rFonts w:ascii="仿宋" w:eastAsia="仿宋" w:hAnsi="仿宋" w:cs="仿宋" w:hint="eastAsia"/>
            <w:lang w:eastAsia="zh-CN"/>
          </w:rPr>
          <w:t>(三)、机会分析()</w:t>
        </w:r>
        <w:r>
          <w:tab/>
        </w:r>
        <w:r>
          <w:fldChar w:fldCharType="begin"/>
        </w:r>
        <w:r>
          <w:instrText xml:space="preserve"> PAGEREF _Toc19502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37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_Toc18937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01" w:history="1">
        <w:r>
          <w:rPr>
            <w:rFonts w:ascii="仿宋" w:eastAsia="仿宋" w:hAnsi="仿宋" w:cs="仿宋" w:hint="eastAsia"/>
            <w:lang w:eastAsia="zh-CN"/>
          </w:rPr>
          <w:t>八、碳酸钴项目风险分析</w:t>
        </w:r>
        <w:r>
          <w:tab/>
        </w:r>
        <w:r>
          <w:fldChar w:fldCharType="begin"/>
        </w:r>
        <w:r>
          <w:instrText xml:space="preserve"> PAGEREF _Toc28401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68" w:history="1">
        <w:r>
          <w:rPr>
            <w:rFonts w:ascii="仿宋" w:eastAsia="仿宋" w:hAnsi="仿宋" w:cs="仿宋" w:hint="eastAsia"/>
            <w:lang w:eastAsia="zh-CN"/>
          </w:rPr>
          <w:t>(一)、碳酸钴项目风险分析</w:t>
        </w:r>
        <w:r>
          <w:tab/>
        </w:r>
        <w:r>
          <w:fldChar w:fldCharType="begin"/>
        </w:r>
        <w:r>
          <w:instrText xml:space="preserve"> PAGEREF _Toc10668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04" w:history="1">
        <w:r>
          <w:rPr>
            <w:rFonts w:ascii="仿宋" w:eastAsia="仿宋" w:hAnsi="仿宋" w:cs="仿宋" w:hint="eastAsia"/>
            <w:lang w:eastAsia="zh-CN"/>
          </w:rPr>
          <w:t>(二)、碳酸钴项目风险对策</w:t>
        </w:r>
        <w:r>
          <w:tab/>
        </w:r>
        <w:r>
          <w:fldChar w:fldCharType="begin"/>
        </w:r>
        <w:r>
          <w:instrText xml:space="preserve"> PAGEREF _Toc11904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046" w:history="1">
        <w:r>
          <w:rPr>
            <w:rFonts w:ascii="仿宋" w:eastAsia="仿宋" w:hAnsi="仿宋" w:cs="仿宋" w:hint="eastAsia"/>
            <w:lang w:eastAsia="zh-CN"/>
          </w:rPr>
          <w:t>九、投资方案分析</w:t>
        </w:r>
        <w:r>
          <w:tab/>
        </w:r>
        <w:r>
          <w:fldChar w:fldCharType="begin"/>
        </w:r>
        <w:r>
          <w:instrText xml:space="preserve"> PAGEREF _Toc11046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23" w:history="1">
        <w:r>
          <w:rPr>
            <w:rFonts w:ascii="仿宋" w:eastAsia="仿宋" w:hAnsi="仿宋" w:cs="仿宋" w:hint="eastAsia"/>
            <w:lang w:eastAsia="zh-CN"/>
          </w:rPr>
          <w:t>(一)、编制说明</w:t>
        </w:r>
        <w:r>
          <w:tab/>
        </w:r>
        <w:r>
          <w:fldChar w:fldCharType="begin"/>
        </w:r>
        <w:r>
          <w:instrText xml:space="preserve"> PAGEREF _Toc21823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17" w:history="1">
        <w:r>
          <w:rPr>
            <w:rFonts w:ascii="仿宋" w:eastAsia="仿宋" w:hAnsi="仿宋" w:cs="仿宋" w:hint="eastAsia"/>
            <w:lang w:eastAsia="zh-CN"/>
          </w:rPr>
          <w:t>(二)、建设投资</w:t>
        </w:r>
        <w:r>
          <w:tab/>
        </w:r>
        <w:r>
          <w:fldChar w:fldCharType="begin"/>
        </w:r>
        <w:r>
          <w:instrText xml:space="preserve"> PAGEREF _Toc29317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68" w:history="1">
        <w:r>
          <w:rPr>
            <w:rFonts w:ascii="仿宋" w:eastAsia="仿宋" w:hAnsi="仿宋" w:cs="仿宋" w:hint="eastAsia"/>
            <w:lang w:eastAsia="zh-CN"/>
          </w:rPr>
          <w:t>(三)、建设期利息</w:t>
        </w:r>
        <w:r>
          <w:tab/>
        </w:r>
        <w:r>
          <w:fldChar w:fldCharType="begin"/>
        </w:r>
        <w:r>
          <w:instrText xml:space="preserve"> PAGEREF _Toc5368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5" w:history="1">
        <w:r>
          <w:rPr>
            <w:rFonts w:ascii="仿宋" w:eastAsia="仿宋" w:hAnsi="仿宋" w:cs="仿宋" w:hint="eastAsia"/>
            <w:lang w:eastAsia="zh-CN"/>
          </w:rPr>
          <w:t>(四)、流动资金</w:t>
        </w:r>
        <w:r>
          <w:tab/>
        </w:r>
        <w:r>
          <w:fldChar w:fldCharType="begin"/>
        </w:r>
        <w:r>
          <w:instrText xml:space="preserve"> PAGEREF _Toc6145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" w:history="1">
        <w:r>
          <w:rPr>
            <w:rFonts w:ascii="仿宋" w:eastAsia="仿宋" w:hAnsi="仿宋" w:cs="仿宋" w:hint="eastAsia"/>
            <w:lang w:eastAsia="zh-CN"/>
          </w:rPr>
          <w:t>(五)、碳酸钴项目总投资</w:t>
        </w:r>
        <w:r>
          <w:tab/>
        </w:r>
        <w:r>
          <w:fldChar w:fldCharType="begin"/>
        </w:r>
        <w:r>
          <w:instrText xml:space="preserve"> PAGEREF _Toc1071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4" w:history="1">
        <w:r>
          <w:rPr>
            <w:rFonts w:ascii="仿宋" w:eastAsia="仿宋" w:hAnsi="仿宋" w:cs="仿宋" w:hint="eastAsia"/>
            <w:lang w:eastAsia="zh-CN"/>
          </w:rPr>
          <w:t>(六)、资金筹措与投资计划</w:t>
        </w:r>
        <w:r>
          <w:tab/>
        </w:r>
        <w:r>
          <w:fldChar w:fldCharType="begin"/>
        </w:r>
        <w:r>
          <w:instrText xml:space="preserve"> PAGEREF _Toc634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96" w:history="1">
        <w:r>
          <w:rPr>
            <w:rFonts w:ascii="仿宋" w:eastAsia="仿宋" w:hAnsi="仿宋" w:cs="仿宋" w:hint="eastAsia"/>
            <w:lang w:eastAsia="zh-CN"/>
          </w:rPr>
          <w:t>十、建设进度分析</w:t>
        </w:r>
        <w:r>
          <w:tab/>
        </w:r>
        <w:r>
          <w:fldChar w:fldCharType="begin"/>
        </w:r>
        <w:r>
          <w:instrText xml:space="preserve"> PAGEREF _Toc5896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07" w:history="1">
        <w:r>
          <w:rPr>
            <w:rFonts w:ascii="仿宋" w:eastAsia="仿宋" w:hAnsi="仿宋" w:cs="仿宋" w:hint="eastAsia"/>
            <w:lang w:eastAsia="zh-CN"/>
          </w:rPr>
          <w:t>(一)、碳酸钴项目进度安排</w:t>
        </w:r>
        <w:r>
          <w:tab/>
        </w:r>
        <w:r>
          <w:fldChar w:fldCharType="begin"/>
        </w:r>
        <w:r>
          <w:instrText xml:space="preserve"> PAGEREF _Toc25407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28" w:history="1">
        <w:r>
          <w:rPr>
            <w:rFonts w:ascii="仿宋" w:eastAsia="仿宋" w:hAnsi="仿宋" w:cs="仿宋" w:hint="eastAsia"/>
            <w:lang w:eastAsia="zh-CN"/>
          </w:rPr>
          <w:t>(二)、碳酸钴项目实施保障措施</w:t>
        </w:r>
        <w:r>
          <w:tab/>
        </w:r>
        <w:r>
          <w:fldChar w:fldCharType="begin"/>
        </w:r>
        <w:r>
          <w:instrText xml:space="preserve"> PAGEREF _Toc30828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92" w:history="1">
        <w:r>
          <w:rPr>
            <w:rFonts w:ascii="仿宋" w:eastAsia="仿宋" w:hAnsi="仿宋" w:cs="仿宋" w:hint="eastAsia"/>
            <w:lang w:eastAsia="zh-CN"/>
          </w:rPr>
          <w:t>十一、社会和环境责任</w:t>
        </w:r>
        <w:r>
          <w:tab/>
        </w:r>
        <w:r>
          <w:fldChar w:fldCharType="begin"/>
        </w:r>
        <w:r>
          <w:instrText xml:space="preserve"> PAGEREF _Toc17692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412" w:history="1">
        <w:r>
          <w:rPr>
            <w:rFonts w:ascii="仿宋" w:eastAsia="仿宋" w:hAnsi="仿宋" w:cs="仿宋" w:hint="eastAsia"/>
            <w:lang w:eastAsia="zh-CN"/>
          </w:rPr>
          <w:t>(一)、社会责任碳酸钴项目</w:t>
        </w:r>
        <w:r>
          <w:tab/>
        </w:r>
        <w:r>
          <w:fldChar w:fldCharType="begin"/>
        </w:r>
        <w:r>
          <w:instrText xml:space="preserve"> PAGEREF _Toc3412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32" w:history="1">
        <w:r>
          <w:rPr>
            <w:rFonts w:ascii="仿宋" w:eastAsia="仿宋" w:hAnsi="仿宋" w:cs="仿宋" w:hint="eastAsia"/>
            <w:lang w:eastAsia="zh-CN"/>
          </w:rPr>
          <w:t>(二)、环境保护举措</w:t>
        </w:r>
        <w:r>
          <w:tab/>
        </w:r>
        <w:r>
          <w:fldChar w:fldCharType="begin"/>
        </w:r>
        <w:r>
          <w:instrText xml:space="preserve"> PAGEREF _Toc28932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81" w:history="1">
        <w:r>
          <w:rPr>
            <w:rFonts w:ascii="仿宋" w:eastAsia="仿宋" w:hAnsi="仿宋" w:cs="仿宋" w:hint="eastAsia"/>
            <w:lang w:eastAsia="zh-CN"/>
          </w:rPr>
          <w:t>(三)、可持续发展倡议</w:t>
        </w:r>
        <w:r>
          <w:tab/>
        </w:r>
        <w:r>
          <w:fldChar w:fldCharType="begin"/>
        </w:r>
        <w:r>
          <w:instrText xml:space="preserve"> PAGEREF _Toc31581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559" w:history="1">
        <w:r>
          <w:rPr>
            <w:rFonts w:ascii="仿宋" w:eastAsia="仿宋" w:hAnsi="仿宋" w:cs="仿宋" w:hint="eastAsia"/>
            <w:lang w:eastAsia="zh-CN"/>
          </w:rPr>
          <w:t>十二、战略合作伙伴</w:t>
        </w:r>
        <w:r>
          <w:tab/>
        </w:r>
        <w:r>
          <w:fldChar w:fldCharType="begin"/>
        </w:r>
        <w:r>
          <w:instrText xml:space="preserve"> PAGEREF _Toc15559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99" w:history="1">
        <w:r>
          <w:rPr>
            <w:rFonts w:ascii="仿宋" w:eastAsia="仿宋" w:hAnsi="仿宋" w:cs="仿宋" w:hint="eastAsia"/>
            <w:lang w:eastAsia="zh-CN"/>
          </w:rPr>
          <w:t>(一)、合作伙伴关系</w:t>
        </w:r>
        <w:r>
          <w:tab/>
        </w:r>
        <w:r>
          <w:fldChar w:fldCharType="begin"/>
        </w:r>
        <w:r>
          <w:instrText xml:space="preserve"> PAGEREF _Toc5399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39" w:history="1">
        <w:r>
          <w:rPr>
            <w:rFonts w:ascii="仿宋" w:eastAsia="仿宋" w:hAnsi="仿宋" w:cs="仿宋" w:hint="eastAsia"/>
            <w:lang w:eastAsia="zh-CN"/>
          </w:rPr>
          <w:t>(二)、合作碳酸钴项目</w:t>
        </w:r>
        <w:r>
          <w:tab/>
        </w:r>
        <w:r>
          <w:fldChar w:fldCharType="begin"/>
        </w:r>
        <w:r>
          <w:instrText xml:space="preserve"> PAGEREF _Toc15539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01" w:history="1">
        <w:r>
          <w:rPr>
            <w:rFonts w:ascii="仿宋" w:eastAsia="仿宋" w:hAnsi="仿宋" w:cs="仿宋" w:hint="eastAsia"/>
            <w:lang w:eastAsia="zh-CN"/>
          </w:rPr>
          <w:t>(三)、合作伙伴的作用</w:t>
        </w:r>
        <w:r>
          <w:tab/>
        </w:r>
        <w:r>
          <w:fldChar w:fldCharType="begin"/>
        </w:r>
        <w:r>
          <w:instrText xml:space="preserve"> PAGEREF _Toc25001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555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报告旨在描述和分析**公司的成立情况，以帮助读者对该公司有一个全面的了解。该公司成立的目的是为了满足市场需求，并为消费者提供高质量和创新的产品/服务。本报告将围绕公司的背景、发展历程、核心价值观以及未来发展计划展开介绍。重要信息都将在本报告中得到详细描述，以供读者了解**公司的战略定位。请注意，本报告不可做为商业用途，只用作学习交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212"/>
      <w:r>
        <w:rPr>
          <w:rFonts w:ascii="仿宋" w:eastAsia="仿宋" w:hAnsi="仿宋" w:cs="仿宋" w:hint="eastAsia"/>
          <w:sz w:val="28"/>
          <w:lang w:eastAsia="zh-CN"/>
        </w:rPr>
        <w:t>一、选址分析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1643"/>
      <w:r>
        <w:rPr>
          <w:rFonts w:ascii="仿宋" w:eastAsia="仿宋" w:hAnsi="仿宋" w:cs="仿宋" w:hint="eastAsia"/>
          <w:lang w:eastAsia="zh-CN"/>
        </w:rPr>
        <w:t>(一)、碳酸钴项目选址原则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碳酸钴项目选址是决定工业碳酸钴项目成败的关键因素之一。根据现行政策，碳酸钴项目选址必须符合一系列要求，以确保城乡建设、环境保护和资源利用的协调。以下是一些关于碳酸钴项目选址的原则和要求，以满足政策的要求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符合总体规划： 碳酸钴项目选址必须与当地城乡建设总体规划相一致。它应该符合工业碳酸钴项目占地使用规划的要求，并与大气污染防治、水资源和自然生态保护政策相协调。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避开特殊区域： 碳酸钴项目选址应避开自然保护区、风景名胜区、生活饮用水源地和其他特别需要保护的敏感性目标。这有助于维护自然环境的完整性和生态系统的稳定。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</w:t>
      </w:r>
      <w:r>
        <w:rPr>
          <w:rFonts w:ascii="仿宋" w:eastAsia="仿宋" w:hAnsi="仿宋" w:cs="仿宋" w:hint="eastAsia"/>
          <w:sz w:val="28"/>
          <w:lang w:eastAsia="zh-CN"/>
        </w:rPr>
        <w:t xml:space="preserve"> 节约土地资源：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 xml:space="preserve"> 碳酸钴项目选址应充分考虑土地资源的节约。最好选择空闲地、非耕地或荒地，以减少对良田或耕地的占用。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满足建设需求： 碳酸钴项目选址应提供足够的场地，以满足工艺和辅助生产设施的建设需要。这有助于确保生产流程的高效运行。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具备基础设施： 碳酸钴项目选址应具备良好的生产基础条件，包括充足的水源、电力、运输和可靠的能源供应。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交通便捷： 最好选址靠近交通主干道，以确保便捷的交通条件，有利于原材料和产成品的运输。此外，通讯也应便捷，以确保及时的市场信息反馈。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排水条件： 碳酸钴项目选址应地势平缓，便于排除雨水和处理生产、生活废水。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8. 安全距离： 碳酸钴项目选址应与居民区及环境污染敏感点保持足够的防护距离，以确保生产活动不会对人民健康和环境造成危害。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碳酸钴项目选址是碳酸钴项目成功的第一步，符合政策要求的选址将有助于确保碳酸钴项目的可持续发展，并避免对环境和社会造成不利影响。因此，在碳酸钴项目规划和选址阶段，应认真考虑这些原则和要求。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10258"/>
      <w:r>
        <w:rPr>
          <w:rFonts w:ascii="仿宋" w:eastAsia="仿宋" w:hAnsi="仿宋" w:cs="仿宋" w:hint="eastAsia"/>
          <w:sz w:val="28"/>
          <w:lang w:eastAsia="zh-CN"/>
        </w:rPr>
        <w:t>(二)、建设区基本情况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碳酸钴项目，坐落于中国东南沿海地带，占地面积约为XX平方公里。其地理位置堪称优越，距离市中心仅有短短的XX公里，具备出色的交通便捷性。在过去几十年的快速发展中，碳酸钴项目已经崭露头角，逐渐崭露头角，成为国内重要的经济和人口中心之一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https://d.book118.com/308054041112006031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碳酸钴行业相关公司设立可行性研究报告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碳酸钴行业相关公司设立可行性研究报告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碳酸钴行业相关公司设立可行性研究报告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碳酸钴行业相关公司设立可行性研究报告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碳酸钴行业相关公司设立可行性研究报告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308054041112006031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黄晨</cp:lastModifiedBy>
  <cp:revision>1</cp:revision>
  <dcterms:created xsi:type="dcterms:W3CDTF">2024-01-18T16:52:00Z</dcterms:created>
  <dcterms:modified xsi:type="dcterms:W3CDTF">2024-01-18T16:52:41Z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E871A73C1AD54337B3354BA3BD23C418_11</vt:lpwstr>
  </property>
  <property fmtid="{D5CDD505-2E9C-101B-9397-08002B2CF9AE}" pid="3" name="KSOProductBuildVer">
    <vt:lpwstr>2052-12.1.0.16120</vt:lpwstr>
  </property>
</Properties>
</file>