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醋酸项目构思建设方案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88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_Toc13886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1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_Toc11016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_Toc30166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_Toc16221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_Toc13478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_Toc12317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_Toc30962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4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_Toc17714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_Toc8938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_Toc24142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_Toc6825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_Toc5488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2" w:history="1">
        <w:r>
          <w:rPr>
            <w:rFonts w:ascii="仿宋" w:eastAsia="仿宋" w:hAnsi="仿宋" w:cs="仿宋" w:hint="eastAsia"/>
            <w:lang w:eastAsia="zh-CN"/>
          </w:rPr>
          <w:t>三、醋酸项目概论</w:t>
        </w:r>
        <w:r>
          <w:tab/>
        </w:r>
        <w:r>
          <w:fldChar w:fldCharType="begin"/>
        </w:r>
        <w:r>
          <w:instrText xml:space="preserve"> PAGEREF _Toc25412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_Toc5694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_Toc25376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3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_Toc22903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0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_Toc29740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_Toc11477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_Toc8879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7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_Toc29457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_Toc30668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_Toc9445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_Toc21742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4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_Toc9024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4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_Toc20404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_Toc11278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7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_Toc14867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3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_Toc3643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_Toc8399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_Toc24287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9" w:history="1">
        <w:r>
          <w:rPr>
            <w:rFonts w:ascii="仿宋" w:eastAsia="仿宋" w:hAnsi="仿宋" w:cs="仿宋" w:hint="eastAsia"/>
            <w:lang w:eastAsia="zh-CN"/>
          </w:rPr>
          <w:t>七、项目实施与管理方案</w:t>
        </w:r>
        <w:r>
          <w:tab/>
        </w:r>
        <w:r>
          <w:fldChar w:fldCharType="begin"/>
        </w:r>
        <w:r>
          <w:instrText xml:space="preserve"> PAGEREF _Toc6779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_Toc16563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7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_Toc21397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_Toc6205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8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_Toc26758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_Toc6746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_Toc25731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_Toc20489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_Toc13480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_Toc16806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_Toc6344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709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_Toc19709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73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_Toc10173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_Toc1234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_Toc27458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35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_Toc11735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_Toc30621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_Toc19495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2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_Toc17832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_Toc3514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_Toc2545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_Toc23049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5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_Toc18385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_Toc14661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_Toc4340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5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_Toc12405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_Toc7733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_Toc28766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93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_Toc26393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_Toc15610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9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_Toc18449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_Toc4045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_Toc4099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62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_Toc4562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_Toc11012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2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_Toc20932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35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_Toc23535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_Toc474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_Toc17350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_Toc8233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_Toc11515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6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_Toc18246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_Toc527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_Toc4329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8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_Toc21038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_Toc659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7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_Toc31887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_Toc5049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2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_Toc9662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31" w:history="1">
        <w:r>
          <w:rPr>
            <w:rFonts w:ascii="仿宋" w:eastAsia="仿宋" w:hAnsi="仿宋" w:cs="仿宋" w:hint="eastAsia"/>
            <w:lang w:eastAsia="zh-CN"/>
          </w:rPr>
          <w:t>二十、产业协同与集群发展</w:t>
        </w:r>
        <w:r>
          <w:tab/>
        </w:r>
        <w:r>
          <w:fldChar w:fldCharType="begin"/>
        </w:r>
        <w:r>
          <w:instrText xml:space="preserve"> PAGEREF _Toc6931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_Toc25365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8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_Toc21628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88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01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16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22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醋酸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醋酸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醋酸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47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31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完成初始的地质风险评估后，醋酸项目将安装长期地质监测设备，如倾斜仪、裂缝计和地下水位计，以持续监测地质条件的变化。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96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714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8938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直接收益：假设醋酸项目的产品或服务年销售收入为XX万元。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风险和灵敏度分析：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风险分析包括考虑市场波动、成本超支和收入不达预期等因素对项目经济效益的影响。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https://d.book118.com/308057133124006023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1B18C8"/>
    <w:rsid w:val="511B18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080571331240060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2023-12-19T11:36:00Z</dcterms:created>
  <dcterms:modified xsi:type="dcterms:W3CDTF">2023-12-19T11:36:43Z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0CC707C55D0A4C9484D688CAEFB03546_11</vt:lpwstr>
  </property>
  <property fmtid="{D5CDD505-2E9C-101B-9397-08002B2CF9AE}" pid="3" name="KSOProductBuildVer">
    <vt:lpwstr>2052-12.1.0.16120</vt:lpwstr>
  </property>
</Properties>
</file>