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轧制、锻造钢坯项目规划设计纲要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07" w:history="1">
        <w:r>
          <w:rPr>
            <w:rFonts w:ascii="仿宋" w:eastAsia="仿宋" w:hAnsi="仿宋" w:cs="仿宋" w:hint="eastAsia"/>
            <w:lang w:eastAsia="zh-CN"/>
          </w:rPr>
          <w:t>序言</w:t>
        </w:r>
        <w:r>
          <w:tab/>
        </w:r>
        <w:r>
          <w:fldChar w:fldCharType="begin"/>
        </w:r>
        <w:r>
          <w:instrText xml:space="preserve"> PAGEREF _Toc15307 \h </w:instrText>
        </w:r>
        <w:r>
          <w:fldChar w:fldCharType="separate"/>
        </w:r>
        <w:r>
          <w:t>3</w:t>
        </w:r>
        <w:r>
          <w:fldChar w:fldCharType="end"/>
        </w:r>
      </w:hyperlink>
    </w:p>
    <w:p>
      <w:pPr>
        <w:pStyle w:val="TOC1"/>
        <w:tabs>
          <w:tab w:val="right" w:leader="dot" w:pos="8306"/>
        </w:tabs>
      </w:pPr>
      <w:hyperlink w:anchor="_Toc24484" w:history="1">
        <w:r>
          <w:rPr>
            <w:rFonts w:ascii="仿宋" w:eastAsia="仿宋" w:hAnsi="仿宋" w:cs="仿宋" w:hint="eastAsia"/>
            <w:lang w:eastAsia="zh-CN"/>
          </w:rPr>
          <w:t>一、轧制、锻造钢坯项目建设背景及必要性分析</w:t>
        </w:r>
        <w:r>
          <w:tab/>
        </w:r>
        <w:r>
          <w:fldChar w:fldCharType="begin"/>
        </w:r>
        <w:r>
          <w:instrText xml:space="preserve"> PAGEREF _Toc24484 \h </w:instrText>
        </w:r>
        <w:r>
          <w:fldChar w:fldCharType="separate"/>
        </w:r>
        <w:r>
          <w:t>3</w:t>
        </w:r>
        <w:r>
          <w:fldChar w:fldCharType="end"/>
        </w:r>
      </w:hyperlink>
    </w:p>
    <w:p>
      <w:pPr>
        <w:pStyle w:val="TOC2"/>
        <w:tabs>
          <w:tab w:val="right" w:leader="dot" w:pos="8306"/>
        </w:tabs>
      </w:pPr>
      <w:hyperlink w:anchor="_Toc826" w:history="1">
        <w:r>
          <w:rPr>
            <w:rFonts w:ascii="仿宋" w:eastAsia="仿宋" w:hAnsi="仿宋" w:cs="仿宋" w:hint="eastAsia"/>
            <w:lang w:eastAsia="zh-CN"/>
          </w:rPr>
          <w:t>(一)、轧制、锻造钢坯项目背景分析</w:t>
        </w:r>
        <w:r>
          <w:tab/>
        </w:r>
        <w:r>
          <w:fldChar w:fldCharType="begin"/>
        </w:r>
        <w:r>
          <w:instrText xml:space="preserve"> PAGEREF _Toc826 \h </w:instrText>
        </w:r>
        <w:r>
          <w:fldChar w:fldCharType="separate"/>
        </w:r>
        <w:r>
          <w:t>3</w:t>
        </w:r>
        <w:r>
          <w:fldChar w:fldCharType="end"/>
        </w:r>
      </w:hyperlink>
    </w:p>
    <w:p>
      <w:pPr>
        <w:pStyle w:val="TOC2"/>
        <w:tabs>
          <w:tab w:val="right" w:leader="dot" w:pos="8306"/>
        </w:tabs>
      </w:pPr>
      <w:hyperlink w:anchor="_Toc9354" w:history="1">
        <w:r>
          <w:rPr>
            <w:rFonts w:ascii="仿宋" w:eastAsia="仿宋" w:hAnsi="仿宋" w:cs="仿宋" w:hint="eastAsia"/>
            <w:lang w:eastAsia="zh-CN"/>
          </w:rPr>
          <w:t>(二)、轧制、锻造钢坯项目建设必要性分析</w:t>
        </w:r>
        <w:r>
          <w:tab/>
        </w:r>
        <w:r>
          <w:fldChar w:fldCharType="begin"/>
        </w:r>
        <w:r>
          <w:instrText xml:space="preserve"> PAGEREF _Toc9354 \h </w:instrText>
        </w:r>
        <w:r>
          <w:fldChar w:fldCharType="separate"/>
        </w:r>
        <w:r>
          <w:t>5</w:t>
        </w:r>
        <w:r>
          <w:fldChar w:fldCharType="end"/>
        </w:r>
      </w:hyperlink>
    </w:p>
    <w:p>
      <w:pPr>
        <w:pStyle w:val="TOC1"/>
        <w:tabs>
          <w:tab w:val="right" w:leader="dot" w:pos="8306"/>
        </w:tabs>
      </w:pPr>
      <w:hyperlink w:anchor="_Toc12309" w:history="1">
        <w:r>
          <w:rPr>
            <w:rFonts w:ascii="仿宋" w:eastAsia="仿宋" w:hAnsi="仿宋" w:cs="仿宋" w:hint="eastAsia"/>
            <w:lang w:eastAsia="zh-CN"/>
          </w:rPr>
          <w:t>二、轧制、锻造钢坯项目可持续发展</w:t>
        </w:r>
        <w:r>
          <w:tab/>
        </w:r>
        <w:r>
          <w:fldChar w:fldCharType="begin"/>
        </w:r>
        <w:r>
          <w:instrText xml:space="preserve"> PAGEREF _Toc12309 \h </w:instrText>
        </w:r>
        <w:r>
          <w:fldChar w:fldCharType="separate"/>
        </w:r>
        <w:r>
          <w:t>6</w:t>
        </w:r>
        <w:r>
          <w:fldChar w:fldCharType="end"/>
        </w:r>
      </w:hyperlink>
    </w:p>
    <w:p>
      <w:pPr>
        <w:pStyle w:val="TOC2"/>
        <w:tabs>
          <w:tab w:val="right" w:leader="dot" w:pos="8306"/>
        </w:tabs>
      </w:pPr>
      <w:hyperlink w:anchor="_Toc17390" w:history="1">
        <w:r>
          <w:rPr>
            <w:rFonts w:ascii="仿宋" w:eastAsia="仿宋" w:hAnsi="仿宋" w:cs="仿宋" w:hint="eastAsia"/>
            <w:lang w:eastAsia="zh-CN"/>
          </w:rPr>
          <w:t>(一)、可持续战略与实践</w:t>
        </w:r>
        <w:r>
          <w:tab/>
        </w:r>
        <w:r>
          <w:fldChar w:fldCharType="begin"/>
        </w:r>
        <w:r>
          <w:instrText xml:space="preserve"> PAGEREF _Toc17390 \h </w:instrText>
        </w:r>
        <w:r>
          <w:fldChar w:fldCharType="separate"/>
        </w:r>
        <w:r>
          <w:t>6</w:t>
        </w:r>
        <w:r>
          <w:fldChar w:fldCharType="end"/>
        </w:r>
      </w:hyperlink>
    </w:p>
    <w:p>
      <w:pPr>
        <w:pStyle w:val="TOC2"/>
        <w:tabs>
          <w:tab w:val="right" w:leader="dot" w:pos="8306"/>
        </w:tabs>
      </w:pPr>
      <w:hyperlink w:anchor="_Toc5669" w:history="1">
        <w:r>
          <w:rPr>
            <w:rFonts w:ascii="仿宋" w:eastAsia="仿宋" w:hAnsi="仿宋" w:cs="仿宋" w:hint="eastAsia"/>
            <w:lang w:eastAsia="zh-CN"/>
          </w:rPr>
          <w:t>(二)、环保与社会责任</w:t>
        </w:r>
        <w:r>
          <w:tab/>
        </w:r>
        <w:r>
          <w:fldChar w:fldCharType="begin"/>
        </w:r>
        <w:r>
          <w:instrText xml:space="preserve"> PAGEREF _Toc5669 \h </w:instrText>
        </w:r>
        <w:r>
          <w:fldChar w:fldCharType="separate"/>
        </w:r>
        <w:r>
          <w:t>7</w:t>
        </w:r>
        <w:r>
          <w:fldChar w:fldCharType="end"/>
        </w:r>
      </w:hyperlink>
    </w:p>
    <w:p>
      <w:pPr>
        <w:pStyle w:val="TOC1"/>
        <w:tabs>
          <w:tab w:val="right" w:leader="dot" w:pos="8306"/>
        </w:tabs>
      </w:pPr>
      <w:hyperlink w:anchor="_Toc8878" w:history="1">
        <w:r>
          <w:rPr>
            <w:rFonts w:ascii="仿宋" w:eastAsia="仿宋" w:hAnsi="仿宋" w:cs="仿宋" w:hint="eastAsia"/>
            <w:lang w:eastAsia="zh-CN"/>
          </w:rPr>
          <w:t>三、市场分析、调研</w:t>
        </w:r>
        <w:r>
          <w:tab/>
        </w:r>
        <w:r>
          <w:fldChar w:fldCharType="begin"/>
        </w:r>
        <w:r>
          <w:instrText xml:space="preserve"> PAGEREF _Toc8878 \h </w:instrText>
        </w:r>
        <w:r>
          <w:fldChar w:fldCharType="separate"/>
        </w:r>
        <w:r>
          <w:t>8</w:t>
        </w:r>
        <w:r>
          <w:fldChar w:fldCharType="end"/>
        </w:r>
      </w:hyperlink>
    </w:p>
    <w:p>
      <w:pPr>
        <w:pStyle w:val="TOC2"/>
        <w:tabs>
          <w:tab w:val="right" w:leader="dot" w:pos="8306"/>
        </w:tabs>
      </w:pPr>
      <w:hyperlink w:anchor="_Toc11830" w:history="1">
        <w:r>
          <w:rPr>
            <w:rFonts w:ascii="仿宋" w:eastAsia="仿宋" w:hAnsi="仿宋" w:cs="仿宋" w:hint="eastAsia"/>
            <w:lang w:eastAsia="zh-CN"/>
          </w:rPr>
          <w:t>(一)、轧制、锻造钢坯行业分析</w:t>
        </w:r>
        <w:r>
          <w:tab/>
        </w:r>
        <w:r>
          <w:fldChar w:fldCharType="begin"/>
        </w:r>
        <w:r>
          <w:instrText xml:space="preserve"> PAGEREF _Toc11830 \h </w:instrText>
        </w:r>
        <w:r>
          <w:fldChar w:fldCharType="separate"/>
        </w:r>
        <w:r>
          <w:t>8</w:t>
        </w:r>
        <w:r>
          <w:fldChar w:fldCharType="end"/>
        </w:r>
      </w:hyperlink>
    </w:p>
    <w:p>
      <w:pPr>
        <w:pStyle w:val="TOC2"/>
        <w:tabs>
          <w:tab w:val="right" w:leader="dot" w:pos="8306"/>
        </w:tabs>
      </w:pPr>
      <w:hyperlink w:anchor="_Toc2084" w:history="1">
        <w:r>
          <w:rPr>
            <w:rFonts w:ascii="仿宋" w:eastAsia="仿宋" w:hAnsi="仿宋" w:cs="仿宋" w:hint="eastAsia"/>
            <w:lang w:eastAsia="zh-CN"/>
          </w:rPr>
          <w:t>(二)、轧制、锻造钢坯市场分析预测</w:t>
        </w:r>
        <w:r>
          <w:tab/>
        </w:r>
        <w:r>
          <w:fldChar w:fldCharType="begin"/>
        </w:r>
        <w:r>
          <w:instrText xml:space="preserve"> PAGEREF _Toc2084 \h </w:instrText>
        </w:r>
        <w:r>
          <w:fldChar w:fldCharType="separate"/>
        </w:r>
        <w:r>
          <w:t>8</w:t>
        </w:r>
        <w:r>
          <w:fldChar w:fldCharType="end"/>
        </w:r>
      </w:hyperlink>
    </w:p>
    <w:p>
      <w:pPr>
        <w:pStyle w:val="TOC1"/>
        <w:tabs>
          <w:tab w:val="right" w:leader="dot" w:pos="8306"/>
        </w:tabs>
      </w:pPr>
      <w:hyperlink w:anchor="_Toc5366" w:history="1">
        <w:r>
          <w:rPr>
            <w:rFonts w:ascii="仿宋" w:eastAsia="仿宋" w:hAnsi="仿宋" w:cs="仿宋" w:hint="eastAsia"/>
            <w:lang w:eastAsia="zh-CN"/>
          </w:rPr>
          <w:t>四、轧制、锻造钢坯项目建设单位说明</w:t>
        </w:r>
        <w:r>
          <w:tab/>
        </w:r>
        <w:r>
          <w:fldChar w:fldCharType="begin"/>
        </w:r>
        <w:r>
          <w:instrText xml:space="preserve"> PAGEREF _Toc5366 \h </w:instrText>
        </w:r>
        <w:r>
          <w:fldChar w:fldCharType="separate"/>
        </w:r>
        <w:r>
          <w:t>9</w:t>
        </w:r>
        <w:r>
          <w:fldChar w:fldCharType="end"/>
        </w:r>
      </w:hyperlink>
    </w:p>
    <w:p>
      <w:pPr>
        <w:pStyle w:val="TOC2"/>
        <w:tabs>
          <w:tab w:val="right" w:leader="dot" w:pos="8306"/>
        </w:tabs>
      </w:pPr>
      <w:hyperlink w:anchor="_Toc11801" w:history="1">
        <w:r>
          <w:rPr>
            <w:rFonts w:ascii="仿宋" w:eastAsia="仿宋" w:hAnsi="仿宋" w:cs="仿宋" w:hint="eastAsia"/>
            <w:lang w:eastAsia="zh-CN"/>
          </w:rPr>
          <w:t>(一)、轧制、锻造钢坯项目承办单位基本情况</w:t>
        </w:r>
        <w:r>
          <w:tab/>
        </w:r>
        <w:r>
          <w:fldChar w:fldCharType="begin"/>
        </w:r>
        <w:r>
          <w:instrText xml:space="preserve"> PAGEREF _Toc11801 \h </w:instrText>
        </w:r>
        <w:r>
          <w:fldChar w:fldCharType="separate"/>
        </w:r>
        <w:r>
          <w:t>9</w:t>
        </w:r>
        <w:r>
          <w:fldChar w:fldCharType="end"/>
        </w:r>
      </w:hyperlink>
    </w:p>
    <w:p>
      <w:pPr>
        <w:pStyle w:val="TOC2"/>
        <w:tabs>
          <w:tab w:val="right" w:leader="dot" w:pos="8306"/>
        </w:tabs>
      </w:pPr>
      <w:hyperlink w:anchor="_Toc13718" w:history="1">
        <w:r>
          <w:rPr>
            <w:rFonts w:ascii="仿宋" w:eastAsia="仿宋" w:hAnsi="仿宋" w:cs="仿宋" w:hint="eastAsia"/>
            <w:lang w:eastAsia="zh-CN"/>
          </w:rPr>
          <w:t>(二)、公司经济效益分析</w:t>
        </w:r>
        <w:r>
          <w:tab/>
        </w:r>
        <w:r>
          <w:fldChar w:fldCharType="begin"/>
        </w:r>
        <w:r>
          <w:instrText xml:space="preserve"> PAGEREF _Toc13718 \h </w:instrText>
        </w:r>
        <w:r>
          <w:fldChar w:fldCharType="separate"/>
        </w:r>
        <w:r>
          <w:t>10</w:t>
        </w:r>
        <w:r>
          <w:fldChar w:fldCharType="end"/>
        </w:r>
      </w:hyperlink>
    </w:p>
    <w:p>
      <w:pPr>
        <w:pStyle w:val="TOC1"/>
        <w:tabs>
          <w:tab w:val="right" w:leader="dot" w:pos="8306"/>
        </w:tabs>
      </w:pPr>
      <w:hyperlink w:anchor="_Toc12638" w:history="1">
        <w:r>
          <w:rPr>
            <w:rFonts w:ascii="仿宋" w:eastAsia="仿宋" w:hAnsi="仿宋" w:cs="仿宋" w:hint="eastAsia"/>
            <w:lang w:eastAsia="zh-CN"/>
          </w:rPr>
          <w:t>五、轧制、锻造钢坯项目概论</w:t>
        </w:r>
        <w:r>
          <w:tab/>
        </w:r>
        <w:r>
          <w:fldChar w:fldCharType="begin"/>
        </w:r>
        <w:r>
          <w:instrText xml:space="preserve"> PAGEREF _Toc12638 \h </w:instrText>
        </w:r>
        <w:r>
          <w:fldChar w:fldCharType="separate"/>
        </w:r>
        <w:r>
          <w:t>11</w:t>
        </w:r>
        <w:r>
          <w:fldChar w:fldCharType="end"/>
        </w:r>
      </w:hyperlink>
    </w:p>
    <w:p>
      <w:pPr>
        <w:pStyle w:val="TOC2"/>
        <w:tabs>
          <w:tab w:val="right" w:leader="dot" w:pos="8306"/>
        </w:tabs>
      </w:pPr>
      <w:hyperlink w:anchor="_Toc9851" w:history="1">
        <w:r>
          <w:rPr>
            <w:rFonts w:ascii="仿宋" w:eastAsia="仿宋" w:hAnsi="仿宋" w:cs="仿宋" w:hint="eastAsia"/>
            <w:lang w:eastAsia="zh-CN"/>
          </w:rPr>
          <w:t>(一)、轧制、锻造钢坯项目概况</w:t>
        </w:r>
        <w:r>
          <w:tab/>
        </w:r>
        <w:r>
          <w:fldChar w:fldCharType="begin"/>
        </w:r>
        <w:r>
          <w:instrText xml:space="preserve"> PAGEREF _Toc9851 \h </w:instrText>
        </w:r>
        <w:r>
          <w:fldChar w:fldCharType="separate"/>
        </w:r>
        <w:r>
          <w:t>11</w:t>
        </w:r>
        <w:r>
          <w:fldChar w:fldCharType="end"/>
        </w:r>
      </w:hyperlink>
    </w:p>
    <w:p>
      <w:pPr>
        <w:pStyle w:val="TOC2"/>
        <w:tabs>
          <w:tab w:val="right" w:leader="dot" w:pos="8306"/>
        </w:tabs>
      </w:pPr>
      <w:hyperlink w:anchor="_Toc28724" w:history="1">
        <w:r>
          <w:rPr>
            <w:rFonts w:ascii="仿宋" w:eastAsia="仿宋" w:hAnsi="仿宋" w:cs="仿宋" w:hint="eastAsia"/>
            <w:lang w:eastAsia="zh-CN"/>
          </w:rPr>
          <w:t>(二)、轧制、锻造钢坯项目目标</w:t>
        </w:r>
        <w:r>
          <w:tab/>
        </w:r>
        <w:r>
          <w:fldChar w:fldCharType="begin"/>
        </w:r>
        <w:r>
          <w:instrText xml:space="preserve"> PAGEREF _Toc28724 \h </w:instrText>
        </w:r>
        <w:r>
          <w:fldChar w:fldCharType="separate"/>
        </w:r>
        <w:r>
          <w:t>13</w:t>
        </w:r>
        <w:r>
          <w:fldChar w:fldCharType="end"/>
        </w:r>
      </w:hyperlink>
    </w:p>
    <w:p>
      <w:pPr>
        <w:pStyle w:val="TOC2"/>
        <w:tabs>
          <w:tab w:val="right" w:leader="dot" w:pos="8306"/>
        </w:tabs>
      </w:pPr>
      <w:hyperlink w:anchor="_Toc12428" w:history="1">
        <w:r>
          <w:rPr>
            <w:rFonts w:ascii="仿宋" w:eastAsia="仿宋" w:hAnsi="仿宋" w:cs="仿宋" w:hint="eastAsia"/>
            <w:lang w:eastAsia="zh-CN"/>
          </w:rPr>
          <w:t>(三)、轧制、锻造钢坯项目提出的理由</w:t>
        </w:r>
        <w:r>
          <w:tab/>
        </w:r>
        <w:r>
          <w:fldChar w:fldCharType="begin"/>
        </w:r>
        <w:r>
          <w:instrText xml:space="preserve"> PAGEREF _Toc12428 \h </w:instrText>
        </w:r>
        <w:r>
          <w:fldChar w:fldCharType="separate"/>
        </w:r>
        <w:r>
          <w:t>14</w:t>
        </w:r>
        <w:r>
          <w:fldChar w:fldCharType="end"/>
        </w:r>
      </w:hyperlink>
    </w:p>
    <w:p>
      <w:pPr>
        <w:pStyle w:val="TOC2"/>
        <w:tabs>
          <w:tab w:val="right" w:leader="dot" w:pos="8306"/>
        </w:tabs>
      </w:pPr>
      <w:hyperlink w:anchor="_Toc3303" w:history="1">
        <w:r>
          <w:rPr>
            <w:rFonts w:ascii="仿宋" w:eastAsia="仿宋" w:hAnsi="仿宋" w:cs="仿宋" w:hint="eastAsia"/>
            <w:lang w:eastAsia="zh-CN"/>
          </w:rPr>
          <w:t>(四)、轧制、锻造钢坯项目意义</w:t>
        </w:r>
        <w:r>
          <w:tab/>
        </w:r>
        <w:r>
          <w:fldChar w:fldCharType="begin"/>
        </w:r>
        <w:r>
          <w:instrText xml:space="preserve"> PAGEREF _Toc3303 \h </w:instrText>
        </w:r>
        <w:r>
          <w:fldChar w:fldCharType="separate"/>
        </w:r>
        <w:r>
          <w:t>16</w:t>
        </w:r>
        <w:r>
          <w:fldChar w:fldCharType="end"/>
        </w:r>
      </w:hyperlink>
    </w:p>
    <w:p>
      <w:pPr>
        <w:pStyle w:val="TOC2"/>
        <w:tabs>
          <w:tab w:val="right" w:leader="dot" w:pos="8306"/>
        </w:tabs>
      </w:pPr>
      <w:hyperlink w:anchor="_Toc32224" w:history="1">
        <w:r>
          <w:rPr>
            <w:rFonts w:ascii="仿宋" w:eastAsia="仿宋" w:hAnsi="仿宋" w:cs="仿宋" w:hint="eastAsia"/>
            <w:lang w:eastAsia="zh-CN"/>
          </w:rPr>
          <w:t>(五)、轧制、锻造钢坯项目背景</w:t>
        </w:r>
        <w:r>
          <w:tab/>
        </w:r>
        <w:r>
          <w:fldChar w:fldCharType="begin"/>
        </w:r>
        <w:r>
          <w:instrText xml:space="preserve"> PAGEREF _Toc32224 \h </w:instrText>
        </w:r>
        <w:r>
          <w:fldChar w:fldCharType="separate"/>
        </w:r>
        <w:r>
          <w:t>17</w:t>
        </w:r>
        <w:r>
          <w:fldChar w:fldCharType="end"/>
        </w:r>
      </w:hyperlink>
    </w:p>
    <w:p>
      <w:pPr>
        <w:pStyle w:val="TOC1"/>
        <w:tabs>
          <w:tab w:val="right" w:leader="dot" w:pos="8306"/>
        </w:tabs>
      </w:pPr>
      <w:hyperlink w:anchor="_Toc15943" w:history="1">
        <w:r>
          <w:rPr>
            <w:rFonts w:ascii="仿宋" w:eastAsia="仿宋" w:hAnsi="仿宋" w:cs="仿宋" w:hint="eastAsia"/>
            <w:lang w:eastAsia="zh-CN"/>
          </w:rPr>
          <w:t>六、产品规划分析</w:t>
        </w:r>
        <w:r>
          <w:tab/>
        </w:r>
        <w:r>
          <w:fldChar w:fldCharType="begin"/>
        </w:r>
        <w:r>
          <w:instrText xml:space="preserve"> PAGEREF _Toc15943 \h </w:instrText>
        </w:r>
        <w:r>
          <w:fldChar w:fldCharType="separate"/>
        </w:r>
        <w:r>
          <w:t>18</w:t>
        </w:r>
        <w:r>
          <w:fldChar w:fldCharType="end"/>
        </w:r>
      </w:hyperlink>
    </w:p>
    <w:p>
      <w:pPr>
        <w:pStyle w:val="TOC2"/>
        <w:tabs>
          <w:tab w:val="right" w:leader="dot" w:pos="8306"/>
        </w:tabs>
      </w:pPr>
      <w:hyperlink w:anchor="_Toc4817" w:history="1">
        <w:r>
          <w:rPr>
            <w:rFonts w:ascii="仿宋" w:eastAsia="仿宋" w:hAnsi="仿宋" w:cs="仿宋" w:hint="eastAsia"/>
            <w:lang w:eastAsia="zh-CN"/>
          </w:rPr>
          <w:t>(一)、产品规划</w:t>
        </w:r>
        <w:r>
          <w:tab/>
        </w:r>
        <w:r>
          <w:fldChar w:fldCharType="begin"/>
        </w:r>
        <w:r>
          <w:instrText xml:space="preserve"> PAGEREF _Toc4817 \h </w:instrText>
        </w:r>
        <w:r>
          <w:fldChar w:fldCharType="separate"/>
        </w:r>
        <w:r>
          <w:t>18</w:t>
        </w:r>
        <w:r>
          <w:fldChar w:fldCharType="end"/>
        </w:r>
      </w:hyperlink>
    </w:p>
    <w:p>
      <w:pPr>
        <w:pStyle w:val="TOC2"/>
        <w:tabs>
          <w:tab w:val="right" w:leader="dot" w:pos="8306"/>
        </w:tabs>
      </w:pPr>
      <w:hyperlink w:anchor="_Toc9444" w:history="1">
        <w:r>
          <w:rPr>
            <w:rFonts w:ascii="仿宋" w:eastAsia="仿宋" w:hAnsi="仿宋" w:cs="仿宋" w:hint="eastAsia"/>
            <w:lang w:eastAsia="zh-CN"/>
          </w:rPr>
          <w:t>(二)、建设规模</w:t>
        </w:r>
        <w:r>
          <w:tab/>
        </w:r>
        <w:r>
          <w:fldChar w:fldCharType="begin"/>
        </w:r>
        <w:r>
          <w:instrText xml:space="preserve"> PAGEREF _Toc9444 \h </w:instrText>
        </w:r>
        <w:r>
          <w:fldChar w:fldCharType="separate"/>
        </w:r>
        <w:r>
          <w:t>18</w:t>
        </w:r>
        <w:r>
          <w:fldChar w:fldCharType="end"/>
        </w:r>
      </w:hyperlink>
    </w:p>
    <w:p>
      <w:pPr>
        <w:pStyle w:val="TOC1"/>
        <w:tabs>
          <w:tab w:val="right" w:leader="dot" w:pos="8306"/>
        </w:tabs>
      </w:pPr>
      <w:hyperlink w:anchor="_Toc3271" w:history="1">
        <w:r>
          <w:rPr>
            <w:rFonts w:ascii="仿宋" w:eastAsia="仿宋" w:hAnsi="仿宋" w:cs="仿宋" w:hint="eastAsia"/>
            <w:lang w:eastAsia="zh-CN"/>
          </w:rPr>
          <w:t>七、轧制、锻造钢坯项目风险管理</w:t>
        </w:r>
        <w:r>
          <w:tab/>
        </w:r>
        <w:r>
          <w:fldChar w:fldCharType="begin"/>
        </w:r>
        <w:r>
          <w:instrText xml:space="preserve"> PAGEREF _Toc3271 \h </w:instrText>
        </w:r>
        <w:r>
          <w:fldChar w:fldCharType="separate"/>
        </w:r>
        <w:r>
          <w:t>20</w:t>
        </w:r>
        <w:r>
          <w:fldChar w:fldCharType="end"/>
        </w:r>
      </w:hyperlink>
    </w:p>
    <w:p>
      <w:pPr>
        <w:pStyle w:val="TOC2"/>
        <w:tabs>
          <w:tab w:val="right" w:leader="dot" w:pos="8306"/>
        </w:tabs>
      </w:pPr>
      <w:hyperlink w:anchor="_Toc21307" w:history="1">
        <w:r>
          <w:rPr>
            <w:rFonts w:ascii="仿宋" w:eastAsia="仿宋" w:hAnsi="仿宋" w:cs="仿宋" w:hint="eastAsia"/>
            <w:lang w:eastAsia="zh-CN"/>
          </w:rPr>
          <w:t>(一)、风险识别与评估</w:t>
        </w:r>
        <w:r>
          <w:tab/>
        </w:r>
        <w:r>
          <w:fldChar w:fldCharType="begin"/>
        </w:r>
        <w:r>
          <w:instrText xml:space="preserve"> PAGEREF _Toc21307 \h </w:instrText>
        </w:r>
        <w:r>
          <w:fldChar w:fldCharType="separate"/>
        </w:r>
        <w:r>
          <w:t>20</w:t>
        </w:r>
        <w:r>
          <w:fldChar w:fldCharType="end"/>
        </w:r>
      </w:hyperlink>
    </w:p>
    <w:p>
      <w:pPr>
        <w:pStyle w:val="TOC2"/>
        <w:tabs>
          <w:tab w:val="right" w:leader="dot" w:pos="8306"/>
        </w:tabs>
      </w:pPr>
      <w:hyperlink w:anchor="_Toc15413" w:history="1">
        <w:r>
          <w:rPr>
            <w:rFonts w:ascii="仿宋" w:eastAsia="仿宋" w:hAnsi="仿宋" w:cs="仿宋" w:hint="eastAsia"/>
            <w:lang w:eastAsia="zh-CN"/>
          </w:rPr>
          <w:t>(二)、风险应对策略</w:t>
        </w:r>
        <w:r>
          <w:tab/>
        </w:r>
        <w:r>
          <w:fldChar w:fldCharType="begin"/>
        </w:r>
        <w:r>
          <w:instrText xml:space="preserve"> PAGEREF _Toc15413 \h </w:instrText>
        </w:r>
        <w:r>
          <w:fldChar w:fldCharType="separate"/>
        </w:r>
        <w:r>
          <w:t>21</w:t>
        </w:r>
        <w:r>
          <w:fldChar w:fldCharType="end"/>
        </w:r>
      </w:hyperlink>
    </w:p>
    <w:p>
      <w:pPr>
        <w:pStyle w:val="TOC2"/>
        <w:tabs>
          <w:tab w:val="right" w:leader="dot" w:pos="8306"/>
        </w:tabs>
      </w:pPr>
      <w:hyperlink w:anchor="_Toc26678" w:history="1">
        <w:r>
          <w:rPr>
            <w:rFonts w:ascii="仿宋" w:eastAsia="仿宋" w:hAnsi="仿宋" w:cs="仿宋" w:hint="eastAsia"/>
            <w:lang w:eastAsia="zh-CN"/>
          </w:rPr>
          <w:t>(三)、风险监控与控制</w:t>
        </w:r>
        <w:r>
          <w:tab/>
        </w:r>
        <w:r>
          <w:fldChar w:fldCharType="begin"/>
        </w:r>
        <w:r>
          <w:instrText xml:space="preserve"> PAGEREF _Toc26678 \h </w:instrText>
        </w:r>
        <w:r>
          <w:fldChar w:fldCharType="separate"/>
        </w:r>
        <w:r>
          <w:t>23</w:t>
        </w:r>
        <w:r>
          <w:fldChar w:fldCharType="end"/>
        </w:r>
      </w:hyperlink>
    </w:p>
    <w:p>
      <w:pPr>
        <w:pStyle w:val="TOC1"/>
        <w:tabs>
          <w:tab w:val="right" w:leader="dot" w:pos="8306"/>
        </w:tabs>
      </w:pPr>
      <w:hyperlink w:anchor="_Toc7066" w:history="1">
        <w:r>
          <w:rPr>
            <w:rFonts w:ascii="仿宋" w:eastAsia="仿宋" w:hAnsi="仿宋" w:cs="仿宋" w:hint="eastAsia"/>
            <w:lang w:eastAsia="zh-CN"/>
          </w:rPr>
          <w:t>八、轧制、锻造钢坯项目计划安排</w:t>
        </w:r>
        <w:r>
          <w:tab/>
        </w:r>
        <w:r>
          <w:fldChar w:fldCharType="begin"/>
        </w:r>
        <w:r>
          <w:instrText xml:space="preserve"> PAGEREF _Toc7066 \h </w:instrText>
        </w:r>
        <w:r>
          <w:fldChar w:fldCharType="separate"/>
        </w:r>
        <w:r>
          <w:t>24</w:t>
        </w:r>
        <w:r>
          <w:fldChar w:fldCharType="end"/>
        </w:r>
      </w:hyperlink>
    </w:p>
    <w:p>
      <w:pPr>
        <w:pStyle w:val="TOC2"/>
        <w:tabs>
          <w:tab w:val="right" w:leader="dot" w:pos="8306"/>
        </w:tabs>
      </w:pPr>
      <w:hyperlink w:anchor="_Toc22180" w:history="1">
        <w:r>
          <w:rPr>
            <w:rFonts w:ascii="仿宋" w:eastAsia="仿宋" w:hAnsi="仿宋" w:cs="仿宋" w:hint="eastAsia"/>
            <w:lang w:eastAsia="zh-CN"/>
          </w:rPr>
          <w:t>(一)、建设周期</w:t>
        </w:r>
        <w:r>
          <w:tab/>
        </w:r>
        <w:r>
          <w:fldChar w:fldCharType="begin"/>
        </w:r>
        <w:r>
          <w:instrText xml:space="preserve"> PAGEREF _Toc22180 \h </w:instrText>
        </w:r>
        <w:r>
          <w:fldChar w:fldCharType="separate"/>
        </w:r>
        <w:r>
          <w:t>24</w:t>
        </w:r>
        <w:r>
          <w:fldChar w:fldCharType="end"/>
        </w:r>
      </w:hyperlink>
    </w:p>
    <w:p>
      <w:pPr>
        <w:pStyle w:val="TOC2"/>
        <w:tabs>
          <w:tab w:val="right" w:leader="dot" w:pos="8306"/>
        </w:tabs>
      </w:pPr>
      <w:hyperlink w:anchor="_Toc29584" w:history="1">
        <w:r>
          <w:rPr>
            <w:rFonts w:ascii="仿宋" w:eastAsia="仿宋" w:hAnsi="仿宋" w:cs="仿宋" w:hint="eastAsia"/>
            <w:lang w:eastAsia="zh-CN"/>
          </w:rPr>
          <w:t>(二)、建设进度</w:t>
        </w:r>
        <w:r>
          <w:tab/>
        </w:r>
        <w:r>
          <w:fldChar w:fldCharType="begin"/>
        </w:r>
        <w:r>
          <w:instrText xml:space="preserve"> PAGEREF _Toc29584 \h </w:instrText>
        </w:r>
        <w:r>
          <w:fldChar w:fldCharType="separate"/>
        </w:r>
        <w:r>
          <w:t>25</w:t>
        </w:r>
        <w:r>
          <w:fldChar w:fldCharType="end"/>
        </w:r>
      </w:hyperlink>
    </w:p>
    <w:p>
      <w:pPr>
        <w:pStyle w:val="TOC2"/>
        <w:tabs>
          <w:tab w:val="right" w:leader="dot" w:pos="8306"/>
        </w:tabs>
      </w:pPr>
      <w:hyperlink w:anchor="_Toc2465" w:history="1">
        <w:r>
          <w:rPr>
            <w:rFonts w:ascii="仿宋" w:eastAsia="仿宋" w:hAnsi="仿宋" w:cs="仿宋" w:hint="eastAsia"/>
            <w:lang w:eastAsia="zh-CN"/>
          </w:rPr>
          <w:t>(三)、进度安排注意事项</w:t>
        </w:r>
        <w:r>
          <w:tab/>
        </w:r>
        <w:r>
          <w:fldChar w:fldCharType="begin"/>
        </w:r>
        <w:r>
          <w:instrText xml:space="preserve"> PAGEREF _Toc2465 \h </w:instrText>
        </w:r>
        <w:r>
          <w:fldChar w:fldCharType="separate"/>
        </w:r>
        <w:r>
          <w:t>26</w:t>
        </w:r>
        <w:r>
          <w:fldChar w:fldCharType="end"/>
        </w:r>
      </w:hyperlink>
    </w:p>
    <w:p>
      <w:pPr>
        <w:pStyle w:val="TOC2"/>
        <w:tabs>
          <w:tab w:val="right" w:leader="dot" w:pos="8306"/>
        </w:tabs>
      </w:pPr>
      <w:hyperlink w:anchor="_Toc15392" w:history="1">
        <w:r>
          <w:rPr>
            <w:rFonts w:ascii="仿宋" w:eastAsia="仿宋" w:hAnsi="仿宋" w:cs="仿宋" w:hint="eastAsia"/>
            <w:lang w:eastAsia="zh-CN"/>
          </w:rPr>
          <w:t>(四)、人力资源配置</w:t>
        </w:r>
        <w:r>
          <w:tab/>
        </w:r>
        <w:r>
          <w:fldChar w:fldCharType="begin"/>
        </w:r>
        <w:r>
          <w:instrText xml:space="preserve"> PAGEREF _Toc15392 \h </w:instrText>
        </w:r>
        <w:r>
          <w:fldChar w:fldCharType="separate"/>
        </w:r>
        <w:r>
          <w:t>27</w:t>
        </w:r>
        <w:r>
          <w:fldChar w:fldCharType="end"/>
        </w:r>
      </w:hyperlink>
    </w:p>
    <w:p>
      <w:pPr>
        <w:pStyle w:val="TOC1"/>
        <w:tabs>
          <w:tab w:val="right" w:leader="dot" w:pos="8306"/>
        </w:tabs>
      </w:pPr>
      <w:hyperlink w:anchor="_Toc21759" w:history="1">
        <w:r>
          <w:rPr>
            <w:rFonts w:ascii="仿宋" w:eastAsia="仿宋" w:hAnsi="仿宋" w:cs="仿宋" w:hint="eastAsia"/>
            <w:lang w:eastAsia="zh-CN"/>
          </w:rPr>
          <w:t>九、轧制、锻造钢坯项目技术管理</w:t>
        </w:r>
        <w:r>
          <w:tab/>
        </w:r>
        <w:r>
          <w:fldChar w:fldCharType="begin"/>
        </w:r>
        <w:r>
          <w:instrText xml:space="preserve"> PAGEREF _Toc21759 \h </w:instrText>
        </w:r>
        <w:r>
          <w:fldChar w:fldCharType="separate"/>
        </w:r>
        <w:r>
          <w:t>28</w:t>
        </w:r>
        <w:r>
          <w:fldChar w:fldCharType="end"/>
        </w:r>
      </w:hyperlink>
    </w:p>
    <w:p>
      <w:pPr>
        <w:pStyle w:val="TOC2"/>
        <w:tabs>
          <w:tab w:val="right" w:leader="dot" w:pos="8306"/>
        </w:tabs>
      </w:pPr>
      <w:hyperlink w:anchor="_Toc3580" w:history="1">
        <w:r>
          <w:rPr>
            <w:rFonts w:ascii="仿宋" w:eastAsia="仿宋" w:hAnsi="仿宋" w:cs="仿宋" w:hint="eastAsia"/>
            <w:lang w:eastAsia="zh-CN"/>
          </w:rPr>
          <w:t>(一)、技术方案选用方向</w:t>
        </w:r>
        <w:r>
          <w:tab/>
        </w:r>
        <w:r>
          <w:fldChar w:fldCharType="begin"/>
        </w:r>
        <w:r>
          <w:instrText xml:space="preserve"> PAGEREF _Toc3580 \h </w:instrText>
        </w:r>
        <w:r>
          <w:fldChar w:fldCharType="separate"/>
        </w:r>
        <w:r>
          <w:t>28</w:t>
        </w:r>
        <w:r>
          <w:fldChar w:fldCharType="end"/>
        </w:r>
      </w:hyperlink>
    </w:p>
    <w:p>
      <w:pPr>
        <w:pStyle w:val="TOC2"/>
        <w:tabs>
          <w:tab w:val="right" w:leader="dot" w:pos="8306"/>
        </w:tabs>
      </w:pPr>
      <w:hyperlink w:anchor="_Toc23085" w:history="1">
        <w:r>
          <w:rPr>
            <w:rFonts w:ascii="仿宋" w:eastAsia="仿宋" w:hAnsi="仿宋" w:cs="仿宋" w:hint="eastAsia"/>
            <w:lang w:eastAsia="zh-CN"/>
          </w:rPr>
          <w:t>(二)、工艺技术方案选用原则</w:t>
        </w:r>
        <w:r>
          <w:tab/>
        </w:r>
        <w:r>
          <w:fldChar w:fldCharType="begin"/>
        </w:r>
        <w:r>
          <w:instrText xml:space="preserve"> PAGEREF _Toc23085 \h </w:instrText>
        </w:r>
        <w:r>
          <w:fldChar w:fldCharType="separate"/>
        </w:r>
        <w:r>
          <w:t>30</w:t>
        </w:r>
        <w:r>
          <w:fldChar w:fldCharType="end"/>
        </w:r>
      </w:hyperlink>
    </w:p>
    <w:p>
      <w:pPr>
        <w:pStyle w:val="TOC2"/>
        <w:tabs>
          <w:tab w:val="right" w:leader="dot" w:pos="8306"/>
        </w:tabs>
      </w:pPr>
      <w:hyperlink w:anchor="_Toc19023" w:history="1">
        <w:r>
          <w:rPr>
            <w:rFonts w:ascii="仿宋" w:eastAsia="仿宋" w:hAnsi="仿宋" w:cs="仿宋" w:hint="eastAsia"/>
            <w:lang w:eastAsia="zh-CN"/>
          </w:rPr>
          <w:t>(三)、工艺技术方案要求</w:t>
        </w:r>
        <w:r>
          <w:tab/>
        </w:r>
        <w:r>
          <w:fldChar w:fldCharType="begin"/>
        </w:r>
        <w:r>
          <w:instrText xml:space="preserve"> PAGEREF _Toc19023 \h </w:instrText>
        </w:r>
        <w:r>
          <w:fldChar w:fldCharType="separate"/>
        </w:r>
        <w:r>
          <w:t>32</w:t>
        </w:r>
        <w:r>
          <w:fldChar w:fldCharType="end"/>
        </w:r>
      </w:hyperlink>
    </w:p>
    <w:p>
      <w:pPr>
        <w:pStyle w:val="TOC1"/>
        <w:tabs>
          <w:tab w:val="right" w:leader="dot" w:pos="8306"/>
        </w:tabs>
      </w:pPr>
      <w:hyperlink w:anchor="_Toc3383" w:history="1">
        <w:r>
          <w:rPr>
            <w:rFonts w:ascii="仿宋" w:eastAsia="仿宋" w:hAnsi="仿宋" w:cs="仿宋" w:hint="eastAsia"/>
            <w:lang w:eastAsia="zh-CN"/>
          </w:rPr>
          <w:t>十、轧制、锻造钢坯项目社会影响</w:t>
        </w:r>
        <w:r>
          <w:tab/>
        </w:r>
        <w:r>
          <w:fldChar w:fldCharType="begin"/>
        </w:r>
        <w:r>
          <w:instrText xml:space="preserve"> PAGEREF _Toc3383 \h </w:instrText>
        </w:r>
        <w:r>
          <w:fldChar w:fldCharType="separate"/>
        </w:r>
        <w:r>
          <w:t>34</w:t>
        </w:r>
        <w:r>
          <w:fldChar w:fldCharType="end"/>
        </w:r>
      </w:hyperlink>
    </w:p>
    <w:p>
      <w:pPr>
        <w:pStyle w:val="TOC2"/>
        <w:tabs>
          <w:tab w:val="right" w:leader="dot" w:pos="8306"/>
        </w:tabs>
      </w:pPr>
      <w:hyperlink w:anchor="_Toc5697" w:history="1">
        <w:r>
          <w:rPr>
            <w:rFonts w:ascii="仿宋" w:eastAsia="仿宋" w:hAnsi="仿宋" w:cs="仿宋" w:hint="eastAsia"/>
            <w:lang w:eastAsia="zh-CN"/>
          </w:rPr>
          <w:t>(一)、社会责任与义务</w:t>
        </w:r>
        <w:r>
          <w:tab/>
        </w:r>
        <w:r>
          <w:fldChar w:fldCharType="begin"/>
        </w:r>
        <w:r>
          <w:instrText xml:space="preserve"> PAGEREF _Toc5697 \h </w:instrText>
        </w:r>
        <w:r>
          <w:fldChar w:fldCharType="separate"/>
        </w:r>
        <w:r>
          <w:t>34</w:t>
        </w:r>
        <w:r>
          <w:fldChar w:fldCharType="end"/>
        </w:r>
      </w:hyperlink>
    </w:p>
    <w:p>
      <w:pPr>
        <w:pStyle w:val="TOC2"/>
        <w:tabs>
          <w:tab w:val="right" w:leader="dot" w:pos="8306"/>
        </w:tabs>
      </w:pPr>
      <w:hyperlink w:anchor="_Toc8908" w:history="1">
        <w:r>
          <w:rPr>
            <w:rFonts w:ascii="仿宋" w:eastAsia="仿宋" w:hAnsi="仿宋" w:cs="仿宋" w:hint="eastAsia"/>
            <w:lang w:eastAsia="zh-CN"/>
          </w:rPr>
          <w:t>(二)、社会参与与沟通</w:t>
        </w:r>
        <w:r>
          <w:tab/>
        </w:r>
        <w:r>
          <w:fldChar w:fldCharType="begin"/>
        </w:r>
        <w:r>
          <w:instrText xml:space="preserve"> PAGEREF _Toc8908 \h </w:instrText>
        </w:r>
        <w:r>
          <w:fldChar w:fldCharType="separate"/>
        </w:r>
        <w:r>
          <w:t>35</w:t>
        </w:r>
        <w:r>
          <w:fldChar w:fldCharType="end"/>
        </w:r>
      </w:hyperlink>
    </w:p>
    <w:p>
      <w:pPr>
        <w:pStyle w:val="TOC1"/>
        <w:tabs>
          <w:tab w:val="right" w:leader="dot" w:pos="8306"/>
        </w:tabs>
      </w:pPr>
      <w:hyperlink w:anchor="_Toc28514" w:history="1">
        <w:r>
          <w:rPr>
            <w:rFonts w:ascii="仿宋" w:eastAsia="仿宋" w:hAnsi="仿宋" w:cs="仿宋" w:hint="eastAsia"/>
            <w:lang w:eastAsia="zh-CN"/>
          </w:rPr>
          <w:t>十一、轧制、锻造钢坯项目人力资源管理</w:t>
        </w:r>
        <w:r>
          <w:tab/>
        </w:r>
        <w:r>
          <w:fldChar w:fldCharType="begin"/>
        </w:r>
        <w:r>
          <w:instrText xml:space="preserve"> PAGEREF _Toc28514 \h </w:instrText>
        </w:r>
        <w:r>
          <w:fldChar w:fldCharType="separate"/>
        </w:r>
        <w:r>
          <w:t>36</w:t>
        </w:r>
        <w:r>
          <w:fldChar w:fldCharType="end"/>
        </w:r>
      </w:hyperlink>
    </w:p>
    <w:p>
      <w:pPr>
        <w:pStyle w:val="TOC2"/>
        <w:tabs>
          <w:tab w:val="right" w:leader="dot" w:pos="8306"/>
        </w:tabs>
      </w:pPr>
      <w:hyperlink w:anchor="_Toc14191" w:history="1">
        <w:r>
          <w:rPr>
            <w:rFonts w:ascii="仿宋" w:eastAsia="仿宋" w:hAnsi="仿宋" w:cs="仿宋" w:hint="eastAsia"/>
            <w:lang w:eastAsia="zh-CN"/>
          </w:rPr>
          <w:t>(一)、建立健全的预算管理制度</w:t>
        </w:r>
        <w:r>
          <w:tab/>
        </w:r>
        <w:r>
          <w:fldChar w:fldCharType="begin"/>
        </w:r>
        <w:r>
          <w:instrText xml:space="preserve"> PAGEREF _Toc14191 \h </w:instrText>
        </w:r>
        <w:r>
          <w:fldChar w:fldCharType="separate"/>
        </w:r>
        <w:r>
          <w:t>36</w:t>
        </w:r>
        <w:r>
          <w:fldChar w:fldCharType="end"/>
        </w:r>
      </w:hyperlink>
    </w:p>
    <w:p>
      <w:pPr>
        <w:pStyle w:val="TOC2"/>
        <w:tabs>
          <w:tab w:val="right" w:leader="dot" w:pos="8306"/>
        </w:tabs>
      </w:pPr>
      <w:hyperlink w:anchor="_Toc2193" w:history="1">
        <w:r>
          <w:rPr>
            <w:rFonts w:ascii="仿宋" w:eastAsia="仿宋" w:hAnsi="仿宋" w:cs="仿宋" w:hint="eastAsia"/>
            <w:lang w:eastAsia="zh-CN"/>
          </w:rPr>
          <w:t>(二)、加强资金流动监控</w:t>
        </w:r>
        <w:r>
          <w:tab/>
        </w:r>
        <w:r>
          <w:fldChar w:fldCharType="begin"/>
        </w:r>
        <w:r>
          <w:instrText xml:space="preserve"> PAGEREF _Toc2193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02" w:history="1">
        <w:r>
          <w:rPr>
            <w:rFonts w:ascii="仿宋" w:eastAsia="仿宋" w:hAnsi="仿宋" w:cs="仿宋" w:hint="eastAsia"/>
            <w:lang w:eastAsia="zh-CN"/>
          </w:rPr>
          <w:t>(三)、制定完善的风险控制机制</w:t>
        </w:r>
        <w:r>
          <w:tab/>
        </w:r>
        <w:r>
          <w:fldChar w:fldCharType="begin"/>
        </w:r>
        <w:r>
          <w:instrText xml:space="preserve"> PAGEREF _Toc16702 \h </w:instrText>
        </w:r>
        <w:r>
          <w:fldChar w:fldCharType="separate"/>
        </w:r>
        <w:r>
          <w:t>39</w:t>
        </w:r>
        <w:r>
          <w:fldChar w:fldCharType="end"/>
        </w:r>
      </w:hyperlink>
    </w:p>
    <w:p>
      <w:pPr>
        <w:pStyle w:val="TOC2"/>
        <w:tabs>
          <w:tab w:val="right" w:leader="dot" w:pos="8306"/>
        </w:tabs>
      </w:pPr>
      <w:hyperlink w:anchor="_Toc23339" w:history="1">
        <w:r>
          <w:rPr>
            <w:rFonts w:ascii="仿宋" w:eastAsia="仿宋" w:hAnsi="仿宋" w:cs="仿宋" w:hint="eastAsia"/>
            <w:lang w:eastAsia="zh-CN"/>
          </w:rPr>
          <w:t>(四)、优化成本管理</w:t>
        </w:r>
        <w:r>
          <w:tab/>
        </w:r>
        <w:r>
          <w:fldChar w:fldCharType="begin"/>
        </w:r>
        <w:r>
          <w:instrText xml:space="preserve"> PAGEREF _Toc23339 \h </w:instrText>
        </w:r>
        <w:r>
          <w:fldChar w:fldCharType="separate"/>
        </w:r>
        <w:r>
          <w:t>40</w:t>
        </w:r>
        <w:r>
          <w:fldChar w:fldCharType="end"/>
        </w:r>
      </w:hyperlink>
    </w:p>
    <w:p>
      <w:pPr>
        <w:pStyle w:val="TOC1"/>
        <w:tabs>
          <w:tab w:val="right" w:leader="dot" w:pos="8306"/>
        </w:tabs>
      </w:pPr>
      <w:hyperlink w:anchor="_Toc10491" w:history="1">
        <w:r>
          <w:rPr>
            <w:rFonts w:ascii="仿宋" w:eastAsia="仿宋" w:hAnsi="仿宋" w:cs="仿宋" w:hint="eastAsia"/>
            <w:lang w:eastAsia="zh-CN"/>
          </w:rPr>
          <w:t>十二、轧制、锻造钢坯项目投资规划</w:t>
        </w:r>
        <w:r>
          <w:tab/>
        </w:r>
        <w:r>
          <w:fldChar w:fldCharType="begin"/>
        </w:r>
        <w:r>
          <w:instrText xml:space="preserve"> PAGEREF _Toc10491 \h </w:instrText>
        </w:r>
        <w:r>
          <w:fldChar w:fldCharType="separate"/>
        </w:r>
        <w:r>
          <w:t>42</w:t>
        </w:r>
        <w:r>
          <w:fldChar w:fldCharType="end"/>
        </w:r>
      </w:hyperlink>
    </w:p>
    <w:p>
      <w:pPr>
        <w:pStyle w:val="TOC2"/>
        <w:tabs>
          <w:tab w:val="right" w:leader="dot" w:pos="8306"/>
        </w:tabs>
      </w:pPr>
      <w:hyperlink w:anchor="_Toc30326" w:history="1">
        <w:r>
          <w:rPr>
            <w:rFonts w:ascii="仿宋" w:eastAsia="仿宋" w:hAnsi="仿宋" w:cs="仿宋" w:hint="eastAsia"/>
            <w:lang w:eastAsia="zh-CN"/>
          </w:rPr>
          <w:t>(一)、轧制、锻造钢坯项目总投资估算</w:t>
        </w:r>
        <w:r>
          <w:tab/>
        </w:r>
        <w:r>
          <w:fldChar w:fldCharType="begin"/>
        </w:r>
        <w:r>
          <w:instrText xml:space="preserve"> PAGEREF _Toc30326 \h </w:instrText>
        </w:r>
        <w:r>
          <w:fldChar w:fldCharType="separate"/>
        </w:r>
        <w:r>
          <w:t>42</w:t>
        </w:r>
        <w:r>
          <w:fldChar w:fldCharType="end"/>
        </w:r>
      </w:hyperlink>
    </w:p>
    <w:p>
      <w:pPr>
        <w:pStyle w:val="TOC2"/>
        <w:tabs>
          <w:tab w:val="right" w:leader="dot" w:pos="8306"/>
        </w:tabs>
      </w:pPr>
      <w:hyperlink w:anchor="_Toc3122" w:history="1">
        <w:r>
          <w:rPr>
            <w:rFonts w:ascii="仿宋" w:eastAsia="仿宋" w:hAnsi="仿宋" w:cs="仿宋" w:hint="eastAsia"/>
            <w:lang w:eastAsia="zh-CN"/>
          </w:rPr>
          <w:t>(二)、资金筹措</w:t>
        </w:r>
        <w:r>
          <w:tab/>
        </w:r>
        <w:r>
          <w:fldChar w:fldCharType="begin"/>
        </w:r>
        <w:r>
          <w:instrText xml:space="preserve"> PAGEREF _Toc3122 \h </w:instrText>
        </w:r>
        <w:r>
          <w:fldChar w:fldCharType="separate"/>
        </w:r>
        <w:r>
          <w:t>43</w:t>
        </w:r>
        <w:r>
          <w:fldChar w:fldCharType="end"/>
        </w:r>
      </w:hyperlink>
    </w:p>
    <w:p>
      <w:pPr>
        <w:pStyle w:val="TOC1"/>
        <w:tabs>
          <w:tab w:val="right" w:leader="dot" w:pos="8306"/>
        </w:tabs>
      </w:pPr>
      <w:hyperlink w:anchor="_Toc10153" w:history="1">
        <w:r>
          <w:rPr>
            <w:rFonts w:ascii="仿宋" w:eastAsia="仿宋" w:hAnsi="仿宋" w:cs="仿宋" w:hint="eastAsia"/>
            <w:lang w:eastAsia="zh-CN"/>
          </w:rPr>
          <w:t>十三、营销与推广策略</w:t>
        </w:r>
        <w:r>
          <w:tab/>
        </w:r>
        <w:r>
          <w:fldChar w:fldCharType="begin"/>
        </w:r>
        <w:r>
          <w:instrText xml:space="preserve"> PAGEREF _Toc10153 \h </w:instrText>
        </w:r>
        <w:r>
          <w:fldChar w:fldCharType="separate"/>
        </w:r>
        <w:r>
          <w:t>44</w:t>
        </w:r>
        <w:r>
          <w:fldChar w:fldCharType="end"/>
        </w:r>
      </w:hyperlink>
    </w:p>
    <w:p>
      <w:pPr>
        <w:pStyle w:val="TOC2"/>
        <w:tabs>
          <w:tab w:val="right" w:leader="dot" w:pos="8306"/>
        </w:tabs>
      </w:pPr>
      <w:hyperlink w:anchor="_Toc31151" w:history="1">
        <w:r>
          <w:rPr>
            <w:rFonts w:ascii="仿宋" w:eastAsia="仿宋" w:hAnsi="仿宋" w:cs="仿宋" w:hint="eastAsia"/>
            <w:lang w:eastAsia="zh-CN"/>
          </w:rPr>
          <w:t>(一)、产品/服务定位与特点</w:t>
        </w:r>
        <w:r>
          <w:tab/>
        </w:r>
        <w:r>
          <w:fldChar w:fldCharType="begin"/>
        </w:r>
        <w:r>
          <w:instrText xml:space="preserve"> PAGEREF _Toc31151 \h </w:instrText>
        </w:r>
        <w:r>
          <w:fldChar w:fldCharType="separate"/>
        </w:r>
        <w:r>
          <w:t>44</w:t>
        </w:r>
        <w:r>
          <w:fldChar w:fldCharType="end"/>
        </w:r>
      </w:hyperlink>
    </w:p>
    <w:p>
      <w:pPr>
        <w:pStyle w:val="TOC2"/>
        <w:tabs>
          <w:tab w:val="right" w:leader="dot" w:pos="8306"/>
        </w:tabs>
      </w:pPr>
      <w:hyperlink w:anchor="_Toc9992" w:history="1">
        <w:r>
          <w:rPr>
            <w:rFonts w:ascii="仿宋" w:eastAsia="仿宋" w:hAnsi="仿宋" w:cs="仿宋" w:hint="eastAsia"/>
            <w:lang w:eastAsia="zh-CN"/>
          </w:rPr>
          <w:t>(二)、市场定位与竞争分析</w:t>
        </w:r>
        <w:r>
          <w:tab/>
        </w:r>
        <w:r>
          <w:fldChar w:fldCharType="begin"/>
        </w:r>
        <w:r>
          <w:instrText xml:space="preserve"> PAGEREF _Toc9992 \h </w:instrText>
        </w:r>
        <w:r>
          <w:fldChar w:fldCharType="separate"/>
        </w:r>
        <w:r>
          <w:t>45</w:t>
        </w:r>
        <w:r>
          <w:fldChar w:fldCharType="end"/>
        </w:r>
      </w:hyperlink>
    </w:p>
    <w:p>
      <w:pPr>
        <w:pStyle w:val="TOC2"/>
        <w:tabs>
          <w:tab w:val="right" w:leader="dot" w:pos="8306"/>
        </w:tabs>
      </w:pPr>
      <w:hyperlink w:anchor="_Toc17070" w:history="1">
        <w:r>
          <w:rPr>
            <w:rFonts w:ascii="仿宋" w:eastAsia="仿宋" w:hAnsi="仿宋" w:cs="仿宋" w:hint="eastAsia"/>
            <w:lang w:eastAsia="zh-CN"/>
          </w:rPr>
          <w:t>(三)、营销渠道与策略</w:t>
        </w:r>
        <w:r>
          <w:tab/>
        </w:r>
        <w:r>
          <w:fldChar w:fldCharType="begin"/>
        </w:r>
        <w:r>
          <w:instrText xml:space="preserve"> PAGEREF _Toc17070 \h </w:instrText>
        </w:r>
        <w:r>
          <w:fldChar w:fldCharType="separate"/>
        </w:r>
        <w:r>
          <w:t>46</w:t>
        </w:r>
        <w:r>
          <w:fldChar w:fldCharType="end"/>
        </w:r>
      </w:hyperlink>
    </w:p>
    <w:p>
      <w:pPr>
        <w:pStyle w:val="TOC2"/>
        <w:tabs>
          <w:tab w:val="right" w:leader="dot" w:pos="8306"/>
        </w:tabs>
      </w:pPr>
      <w:hyperlink w:anchor="_Toc6877" w:history="1">
        <w:r>
          <w:rPr>
            <w:rFonts w:ascii="仿宋" w:eastAsia="仿宋" w:hAnsi="仿宋" w:cs="仿宋" w:hint="eastAsia"/>
            <w:lang w:eastAsia="zh-CN"/>
          </w:rPr>
          <w:t>(四)、推广与宣传活动</w:t>
        </w:r>
        <w:r>
          <w:tab/>
        </w:r>
        <w:r>
          <w:fldChar w:fldCharType="begin"/>
        </w:r>
        <w:r>
          <w:instrText xml:space="preserve"> PAGEREF _Toc6877 \h </w:instrText>
        </w:r>
        <w:r>
          <w:fldChar w:fldCharType="separate"/>
        </w:r>
        <w:r>
          <w:t>47</w:t>
        </w:r>
        <w:r>
          <w:fldChar w:fldCharType="end"/>
        </w:r>
      </w:hyperlink>
    </w:p>
    <w:p>
      <w:pPr>
        <w:pStyle w:val="TOC1"/>
        <w:tabs>
          <w:tab w:val="right" w:leader="dot" w:pos="8306"/>
        </w:tabs>
      </w:pPr>
      <w:hyperlink w:anchor="_Toc3677" w:history="1">
        <w:r>
          <w:rPr>
            <w:rFonts w:ascii="仿宋" w:eastAsia="仿宋" w:hAnsi="仿宋" w:cs="仿宋" w:hint="eastAsia"/>
            <w:lang w:eastAsia="zh-CN"/>
          </w:rPr>
          <w:t>十四、轧制、锻造钢坯项目工程方案分析</w:t>
        </w:r>
        <w:r>
          <w:tab/>
        </w:r>
        <w:r>
          <w:fldChar w:fldCharType="begin"/>
        </w:r>
        <w:r>
          <w:instrText xml:space="preserve"> PAGEREF _Toc3677 \h </w:instrText>
        </w:r>
        <w:r>
          <w:fldChar w:fldCharType="separate"/>
        </w:r>
        <w:r>
          <w:t>53</w:t>
        </w:r>
        <w:r>
          <w:fldChar w:fldCharType="end"/>
        </w:r>
      </w:hyperlink>
    </w:p>
    <w:p>
      <w:pPr>
        <w:pStyle w:val="TOC2"/>
        <w:tabs>
          <w:tab w:val="right" w:leader="dot" w:pos="8306"/>
        </w:tabs>
      </w:pPr>
      <w:hyperlink w:anchor="_Toc1891" w:history="1">
        <w:r>
          <w:rPr>
            <w:rFonts w:ascii="仿宋" w:eastAsia="仿宋" w:hAnsi="仿宋" w:cs="仿宋" w:hint="eastAsia"/>
            <w:lang w:eastAsia="zh-CN"/>
          </w:rPr>
          <w:t>(一)、建筑工程设计原则</w:t>
        </w:r>
        <w:r>
          <w:tab/>
        </w:r>
        <w:r>
          <w:fldChar w:fldCharType="begin"/>
        </w:r>
        <w:r>
          <w:instrText xml:space="preserve"> PAGEREF _Toc1891 \h </w:instrText>
        </w:r>
        <w:r>
          <w:fldChar w:fldCharType="separate"/>
        </w:r>
        <w:r>
          <w:t>53</w:t>
        </w:r>
        <w:r>
          <w:fldChar w:fldCharType="end"/>
        </w:r>
      </w:hyperlink>
    </w:p>
    <w:p>
      <w:pPr>
        <w:pStyle w:val="TOC2"/>
        <w:tabs>
          <w:tab w:val="right" w:leader="dot" w:pos="8306"/>
        </w:tabs>
      </w:pPr>
      <w:hyperlink w:anchor="_Toc2736" w:history="1">
        <w:r>
          <w:rPr>
            <w:rFonts w:ascii="仿宋" w:eastAsia="仿宋" w:hAnsi="仿宋" w:cs="仿宋" w:hint="eastAsia"/>
            <w:lang w:eastAsia="zh-CN"/>
          </w:rPr>
          <w:t>(二)、土建工程建设指标</w:t>
        </w:r>
        <w:r>
          <w:tab/>
        </w:r>
        <w:r>
          <w:fldChar w:fldCharType="begin"/>
        </w:r>
        <w:r>
          <w:instrText xml:space="preserve"> PAGEREF _Toc2736 \h </w:instrText>
        </w:r>
        <w:r>
          <w:fldChar w:fldCharType="separate"/>
        </w:r>
        <w:r>
          <w:t>56</w:t>
        </w:r>
        <w:r>
          <w:fldChar w:fldCharType="end"/>
        </w:r>
      </w:hyperlink>
    </w:p>
    <w:p>
      <w:pPr>
        <w:pStyle w:val="TOC1"/>
        <w:tabs>
          <w:tab w:val="right" w:leader="dot" w:pos="8306"/>
        </w:tabs>
      </w:pPr>
      <w:hyperlink w:anchor="_Toc15066" w:history="1">
        <w:r>
          <w:rPr>
            <w:rFonts w:ascii="仿宋" w:eastAsia="仿宋" w:hAnsi="仿宋" w:cs="仿宋" w:hint="eastAsia"/>
            <w:lang w:eastAsia="zh-CN"/>
          </w:rPr>
          <w:t>十五、轧制、锻造钢坯项目实施保障措施</w:t>
        </w:r>
        <w:r>
          <w:tab/>
        </w:r>
        <w:r>
          <w:fldChar w:fldCharType="begin"/>
        </w:r>
        <w:r>
          <w:instrText xml:space="preserve"> PAGEREF _Toc15066 \h </w:instrText>
        </w:r>
        <w:r>
          <w:fldChar w:fldCharType="separate"/>
        </w:r>
        <w:r>
          <w:t>58</w:t>
        </w:r>
        <w:r>
          <w:fldChar w:fldCharType="end"/>
        </w:r>
      </w:hyperlink>
    </w:p>
    <w:p>
      <w:pPr>
        <w:pStyle w:val="TOC2"/>
        <w:tabs>
          <w:tab w:val="right" w:leader="dot" w:pos="8306"/>
        </w:tabs>
      </w:pPr>
      <w:hyperlink w:anchor="_Toc11417" w:history="1">
        <w:r>
          <w:rPr>
            <w:rFonts w:ascii="仿宋" w:eastAsia="仿宋" w:hAnsi="仿宋" w:cs="仿宋" w:hint="eastAsia"/>
            <w:lang w:eastAsia="zh-CN"/>
          </w:rPr>
          <w:t>(一)、轧制、锻造钢坯项目实施保障机制</w:t>
        </w:r>
        <w:r>
          <w:tab/>
        </w:r>
        <w:r>
          <w:fldChar w:fldCharType="begin"/>
        </w:r>
        <w:r>
          <w:instrText xml:space="preserve"> PAGEREF _Toc11417 \h </w:instrText>
        </w:r>
        <w:r>
          <w:fldChar w:fldCharType="separate"/>
        </w:r>
        <w:r>
          <w:t>58</w:t>
        </w:r>
        <w:r>
          <w:fldChar w:fldCharType="end"/>
        </w:r>
      </w:hyperlink>
    </w:p>
    <w:p>
      <w:pPr>
        <w:pStyle w:val="TOC2"/>
        <w:tabs>
          <w:tab w:val="right" w:leader="dot" w:pos="8306"/>
        </w:tabs>
      </w:pPr>
      <w:hyperlink w:anchor="_Toc32600" w:history="1">
        <w:r>
          <w:rPr>
            <w:rFonts w:ascii="仿宋" w:eastAsia="仿宋" w:hAnsi="仿宋" w:cs="仿宋" w:hint="eastAsia"/>
            <w:lang w:eastAsia="zh-CN"/>
          </w:rPr>
          <w:t>(二)、轧制、锻造钢坯项目法律合规要求</w:t>
        </w:r>
        <w:r>
          <w:tab/>
        </w:r>
        <w:r>
          <w:fldChar w:fldCharType="begin"/>
        </w:r>
        <w:r>
          <w:instrText xml:space="preserve"> PAGEREF _Toc32600 \h </w:instrText>
        </w:r>
        <w:r>
          <w:fldChar w:fldCharType="separate"/>
        </w:r>
        <w:r>
          <w:t>62</w:t>
        </w:r>
        <w:r>
          <w:fldChar w:fldCharType="end"/>
        </w:r>
      </w:hyperlink>
    </w:p>
    <w:p>
      <w:pPr>
        <w:pStyle w:val="TOC2"/>
        <w:tabs>
          <w:tab w:val="right" w:leader="dot" w:pos="8306"/>
        </w:tabs>
      </w:pPr>
      <w:hyperlink w:anchor="_Toc17174" w:history="1">
        <w:r>
          <w:rPr>
            <w:rFonts w:ascii="仿宋" w:eastAsia="仿宋" w:hAnsi="仿宋" w:cs="仿宋" w:hint="eastAsia"/>
            <w:lang w:eastAsia="zh-CN"/>
          </w:rPr>
          <w:t>(三)、轧制、锻造钢坯项目合同管理与法律事务</w:t>
        </w:r>
        <w:r>
          <w:tab/>
        </w:r>
        <w:r>
          <w:fldChar w:fldCharType="begin"/>
        </w:r>
        <w:r>
          <w:instrText xml:space="preserve"> PAGEREF _Toc17174 \h </w:instrText>
        </w:r>
        <w:r>
          <w:fldChar w:fldCharType="separate"/>
        </w:r>
        <w:r>
          <w:t>66</w:t>
        </w:r>
        <w:r>
          <w:fldChar w:fldCharType="end"/>
        </w:r>
      </w:hyperlink>
    </w:p>
    <w:p>
      <w:pPr>
        <w:pStyle w:val="TOC2"/>
        <w:tabs>
          <w:tab w:val="right" w:leader="dot" w:pos="8306"/>
        </w:tabs>
      </w:pPr>
      <w:hyperlink w:anchor="_Toc26652" w:history="1">
        <w:r>
          <w:rPr>
            <w:rFonts w:ascii="仿宋" w:eastAsia="仿宋" w:hAnsi="仿宋" w:cs="仿宋" w:hint="eastAsia"/>
            <w:lang w:eastAsia="zh-CN"/>
          </w:rPr>
          <w:t>(四)、轧制、锻造钢坯项目知识产权保护策略</w:t>
        </w:r>
        <w:r>
          <w:tab/>
        </w:r>
        <w:r>
          <w:fldChar w:fldCharType="begin"/>
        </w:r>
        <w:r>
          <w:instrText xml:space="preserve"> PAGEREF _Toc26652 \h </w:instrText>
        </w:r>
        <w:r>
          <w:fldChar w:fldCharType="separate"/>
        </w:r>
        <w:r>
          <w:t>72</w:t>
        </w:r>
        <w:r>
          <w:fldChar w:fldCharType="end"/>
        </w:r>
      </w:hyperlink>
    </w:p>
    <w:p>
      <w:pPr>
        <w:pStyle w:val="TOC1"/>
        <w:tabs>
          <w:tab w:val="right" w:leader="dot" w:pos="8306"/>
        </w:tabs>
      </w:pPr>
      <w:hyperlink w:anchor="_Toc31679" w:history="1">
        <w:r>
          <w:rPr>
            <w:rFonts w:ascii="仿宋" w:eastAsia="仿宋" w:hAnsi="仿宋" w:cs="仿宋" w:hint="eastAsia"/>
            <w:lang w:eastAsia="zh-CN"/>
          </w:rPr>
          <w:t>十六、轧制、锻造钢坯项目实施时间节点</w:t>
        </w:r>
        <w:r>
          <w:tab/>
        </w:r>
        <w:r>
          <w:fldChar w:fldCharType="begin"/>
        </w:r>
        <w:r>
          <w:instrText xml:space="preserve"> PAGEREF _Toc31679 \h </w:instrText>
        </w:r>
        <w:r>
          <w:fldChar w:fldCharType="separate"/>
        </w:r>
        <w:r>
          <w:t>75</w:t>
        </w:r>
        <w:r>
          <w:fldChar w:fldCharType="end"/>
        </w:r>
      </w:hyperlink>
    </w:p>
    <w:p>
      <w:pPr>
        <w:pStyle w:val="TOC2"/>
        <w:tabs>
          <w:tab w:val="right" w:leader="dot" w:pos="8306"/>
        </w:tabs>
      </w:pPr>
      <w:hyperlink w:anchor="_Toc32355" w:history="1">
        <w:r>
          <w:rPr>
            <w:rFonts w:ascii="仿宋" w:eastAsia="仿宋" w:hAnsi="仿宋" w:cs="仿宋" w:hint="eastAsia"/>
            <w:lang w:eastAsia="zh-CN"/>
          </w:rPr>
          <w:t>(一)、轧制、锻造钢坯项目启动阶段时间节点</w:t>
        </w:r>
        <w:r>
          <w:tab/>
        </w:r>
        <w:r>
          <w:fldChar w:fldCharType="begin"/>
        </w:r>
        <w:r>
          <w:instrText xml:space="preserve"> PAGEREF _Toc32355 \h </w:instrText>
        </w:r>
        <w:r>
          <w:fldChar w:fldCharType="separate"/>
        </w:r>
        <w:r>
          <w:t>75</w:t>
        </w:r>
        <w:r>
          <w:fldChar w:fldCharType="end"/>
        </w:r>
      </w:hyperlink>
    </w:p>
    <w:p>
      <w:pPr>
        <w:pStyle w:val="TOC2"/>
        <w:tabs>
          <w:tab w:val="right" w:leader="dot" w:pos="8306"/>
        </w:tabs>
      </w:pPr>
      <w:hyperlink w:anchor="_Toc11451" w:history="1">
        <w:r>
          <w:rPr>
            <w:rFonts w:ascii="仿宋" w:eastAsia="仿宋" w:hAnsi="仿宋" w:cs="仿宋" w:hint="eastAsia"/>
            <w:lang w:eastAsia="zh-CN"/>
          </w:rPr>
          <w:t>(二)、轧制、锻造钢坯项目执行阶段时间节点</w:t>
        </w:r>
        <w:r>
          <w:tab/>
        </w:r>
        <w:r>
          <w:fldChar w:fldCharType="begin"/>
        </w:r>
        <w:r>
          <w:instrText xml:space="preserve"> PAGEREF _Toc11451 \h </w:instrText>
        </w:r>
        <w:r>
          <w:fldChar w:fldCharType="separate"/>
        </w:r>
        <w:r>
          <w:t>76</w:t>
        </w:r>
        <w:r>
          <w:fldChar w:fldCharType="end"/>
        </w:r>
      </w:hyperlink>
    </w:p>
    <w:p>
      <w:pPr>
        <w:pStyle w:val="TOC2"/>
        <w:tabs>
          <w:tab w:val="right" w:leader="dot" w:pos="8306"/>
        </w:tabs>
      </w:pPr>
      <w:hyperlink w:anchor="_Toc29210" w:history="1">
        <w:r>
          <w:rPr>
            <w:rFonts w:ascii="仿宋" w:eastAsia="仿宋" w:hAnsi="仿宋" w:cs="仿宋" w:hint="eastAsia"/>
            <w:lang w:eastAsia="zh-CN"/>
          </w:rPr>
          <w:t>(三)、轧制、锻造钢坯项目完成阶段时间节点</w:t>
        </w:r>
        <w:r>
          <w:tab/>
        </w:r>
        <w:r>
          <w:fldChar w:fldCharType="begin"/>
        </w:r>
        <w:r>
          <w:instrText xml:space="preserve"> PAGEREF _Toc29210 \h </w:instrText>
        </w:r>
        <w:r>
          <w:fldChar w:fldCharType="separate"/>
        </w:r>
        <w:r>
          <w:t>77</w:t>
        </w:r>
        <w:r>
          <w:fldChar w:fldCharType="end"/>
        </w:r>
      </w:hyperlink>
    </w:p>
    <w:p>
      <w:pPr>
        <w:pStyle w:val="TOC1"/>
        <w:tabs>
          <w:tab w:val="right" w:leader="dot" w:pos="8306"/>
        </w:tabs>
      </w:pPr>
      <w:hyperlink w:anchor="_Toc5944" w:history="1">
        <w:r>
          <w:rPr>
            <w:rFonts w:ascii="仿宋" w:eastAsia="仿宋" w:hAnsi="仿宋" w:cs="仿宋" w:hint="eastAsia"/>
            <w:lang w:eastAsia="zh-CN"/>
          </w:rPr>
          <w:t>十七、风险识别与分类</w:t>
        </w:r>
        <w:r>
          <w:tab/>
        </w:r>
        <w:r>
          <w:fldChar w:fldCharType="begin"/>
        </w:r>
        <w:r>
          <w:instrText xml:space="preserve"> PAGEREF _Toc5944 \h </w:instrText>
        </w:r>
        <w:r>
          <w:fldChar w:fldCharType="separate"/>
        </w:r>
        <w:r>
          <w:t>78</w:t>
        </w:r>
        <w:r>
          <w:fldChar w:fldCharType="end"/>
        </w:r>
      </w:hyperlink>
    </w:p>
    <w:p>
      <w:pPr>
        <w:pStyle w:val="TOC2"/>
        <w:tabs>
          <w:tab w:val="right" w:leader="dot" w:pos="8306"/>
        </w:tabs>
      </w:pPr>
      <w:hyperlink w:anchor="_Toc21725" w:history="1">
        <w:r>
          <w:rPr>
            <w:rFonts w:ascii="仿宋" w:eastAsia="仿宋" w:hAnsi="仿宋" w:cs="仿宋" w:hint="eastAsia"/>
            <w:lang w:eastAsia="zh-CN"/>
          </w:rPr>
          <w:t>(一)、风险识别</w:t>
        </w:r>
        <w:r>
          <w:tab/>
        </w:r>
        <w:r>
          <w:fldChar w:fldCharType="begin"/>
        </w:r>
        <w:r>
          <w:instrText xml:space="preserve"> PAGEREF _Toc21725 \h </w:instrText>
        </w:r>
        <w:r>
          <w:fldChar w:fldCharType="separate"/>
        </w:r>
        <w:r>
          <w:t>78</w:t>
        </w:r>
        <w:r>
          <w:fldChar w:fldCharType="end"/>
        </w:r>
      </w:hyperlink>
    </w:p>
    <w:p>
      <w:pPr>
        <w:pStyle w:val="TOC2"/>
        <w:tabs>
          <w:tab w:val="right" w:leader="dot" w:pos="8306"/>
        </w:tabs>
      </w:pPr>
      <w:hyperlink w:anchor="_Toc12003" w:history="1">
        <w:r>
          <w:rPr>
            <w:rFonts w:ascii="仿宋" w:eastAsia="仿宋" w:hAnsi="仿宋" w:cs="仿宋" w:hint="eastAsia"/>
            <w:lang w:eastAsia="zh-CN"/>
          </w:rPr>
          <w:t>(二)、风险分类</w:t>
        </w:r>
        <w:r>
          <w:tab/>
        </w:r>
        <w:r>
          <w:fldChar w:fldCharType="begin"/>
        </w:r>
        <w:r>
          <w:instrText xml:space="preserve"> PAGEREF _Toc12003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484"/>
      <w:r>
        <w:rPr>
          <w:rFonts w:ascii="仿宋" w:eastAsia="仿宋" w:hAnsi="仿宋" w:cs="仿宋" w:hint="eastAsia"/>
          <w:sz w:val="28"/>
          <w:lang w:eastAsia="zh-CN"/>
        </w:rPr>
        <w:t>一、轧制、锻造钢坯项目建设背景及必要性分析</w:t>
      </w:r>
      <w:bookmarkEnd w:id="2"/>
    </w:p>
    <w:p>
      <w:pPr>
        <w:pStyle w:val="Heading2"/>
        <w:rPr>
          <w:rFonts w:ascii="仿宋" w:eastAsia="仿宋" w:hAnsi="仿宋" w:cs="仿宋" w:hint="eastAsia"/>
          <w:lang w:eastAsia="zh-CN"/>
        </w:rPr>
      </w:pPr>
      <w:bookmarkStart w:id="3" w:name="_Toc826"/>
      <w:r>
        <w:rPr>
          <w:rFonts w:ascii="仿宋" w:eastAsia="仿宋" w:hAnsi="仿宋" w:cs="仿宋" w:hint="eastAsia"/>
          <w:lang w:eastAsia="zh-CN"/>
        </w:rPr>
        <w:t>(一)、轧制、锻造钢坯项目背景分析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轧制、锻造钢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轧制、锻造钢坯项目在这个潮流中的定位。同时，我们将关注行业内涌现的新兴机遇，以便轧制、锻造钢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轧制、锻造钢坯项目提供了强大的发展动力。我们将聚焦于行业内最新的技术发展趋势，包括但不限于人工智能、大数据分析、物联网等领域。通过深度的技术研究，我们将确保轧制、锻造钢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轧制、锻造钢坯项目发展的源泉。我们将投入更多的精力对市场需求进行深入剖析，超越表面的需求，深入挖掘潜在的市场痛点和机遇。通过对市场需求的细致了解，轧制、锻造钢坯项目将更有针对性地设计解决方案，满足市场的多样化需求，从而更好地促进轧制、锻造钢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轧制、锻造钢坯项目战略至关重要。我们将对竞争态势进行更为深入的分析，包括但不限于市场份额、产品特点、客户满意度等多个维度。通过深度的竞争分析，轧制、锻造钢坯项目将能够更准确地把握市场脉搏，制定具有竞争力的轧制、锻造钢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轧制、锻造钢坯项目的发展具有直接的影响。我们将进行更为全面的法规和政策分析，了解行业发展中的潜在法律风险和合规挑战。通过充分了解和遵守相关法规，轧制、锻造钢坯项目将确保在法律框架内合法合规运营，为轧制、锻造钢坯项目的稳健发展提供有力支持。</w:t>
      </w:r>
    </w:p>
    <w:p>
      <w:pPr>
        <w:pStyle w:val="Heading2"/>
        <w:ind w:firstLine="560" w:firstLineChars="200"/>
        <w:rPr>
          <w:rFonts w:ascii="仿宋" w:eastAsia="仿宋" w:hAnsi="仿宋" w:cs="仿宋" w:hint="eastAsia"/>
          <w:sz w:val="28"/>
          <w:lang w:eastAsia="zh-CN"/>
        </w:rPr>
      </w:pPr>
      <w:bookmarkStart w:id="4" w:name="_Toc9354"/>
      <w:r>
        <w:rPr>
          <w:rFonts w:ascii="仿宋" w:eastAsia="仿宋" w:hAnsi="仿宋" w:cs="仿宋" w:hint="eastAsia"/>
          <w:sz w:val="28"/>
          <w:lang w:eastAsia="zh-CN"/>
        </w:rPr>
        <w:t>(二)、轧制、锻造钢坯项目建设必要性分析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建设的迫切性源于对行业发展趋势的深刻洞察。我们正处于一个行业变革的时代，科技创新、数字化转型成为企业发展的关键动力。轧制、锻造钢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建设不仅仅是为了跟上潮流，更是为了通过技术创新推动企业的持续发展。通过引入先进的技术和解决方案，轧制、锻造钢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轧制、锻造钢坯项目的建设成为必然选择，通过提高产品质量、拓展服务领域，从而在竞争中获得更多的机会。轧制、锻造钢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轧制、锻造钢坯项目建设的必要性体现在对客户需求更精准的满足。通过轧制、锻造钢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建设的背后是对企业持续创新的追求。只有通过不断创新，企业才能在竞争中立于不败之地。轧制、锻造钢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309"/>
      <w:r>
        <w:rPr>
          <w:rFonts w:ascii="仿宋" w:eastAsia="仿宋" w:hAnsi="仿宋" w:cs="仿宋" w:hint="eastAsia"/>
          <w:sz w:val="28"/>
          <w:lang w:eastAsia="zh-CN"/>
        </w:rPr>
        <w:t>二、轧制、锻造钢坯项目可持续发展</w:t>
      </w:r>
      <w:bookmarkEnd w:id="5"/>
    </w:p>
    <w:p>
      <w:pPr>
        <w:pStyle w:val="Heading2"/>
        <w:rPr>
          <w:rFonts w:ascii="仿宋" w:eastAsia="仿宋" w:hAnsi="仿宋" w:cs="仿宋" w:hint="eastAsia"/>
          <w:lang w:eastAsia="zh-CN"/>
        </w:rPr>
      </w:pPr>
      <w:bookmarkStart w:id="6" w:name="_Toc1739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制、锻造钢坯项目中，轧制、锻造钢坯项目团队着眼于未来，明确了可持续发展的战略方向。制定的具体可持续发展目标包括降低资源使用、采用环保技术、最大化社会效益等。这一步骤不仅有助于轧制、锻造钢坯项目在环保和社会责任方面达到最高标准，也为未来提供了明确的指引，确保轧制、锻造钢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可持续实践的融入轧制、锻造钢坯项目管理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轧制、锻造钢坯项目管理周期。从轧制、锻造钢坯项目规划开始，轧制、锻造钢坯项目团队就考虑了环境和社会的因素。在执行阶段，轧制、锻造钢坯项目团队积极推动绿色技术的应用，优化资源利用。此外，关注员工的社会责任，通过培训和沟通活动提高员工对可持续发展的认知，使他们能够在日常工作中践行可持续实践。这些举措不仅为轧制、锻造钢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66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扎根于轧制、锻造钢坯项目的可持续发展理念，我们深信环保与社会责任是轧制、锻造钢坯项目成功的关键支柱。在轧制、锻造钢坯项目的每一步，我们都致力于通过创新和实践，履行对环境和社会的坚定责任。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团队通过引入先进的环保技术、建立高效的废物处理系统以及推动能源节约措施，积极履行环保责任。定期的环保监测和评估确保轧制、锻造钢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不仅致力于自身可持续发展，还注重对社会的回馈。通过支持社区轧制、锻造钢坯项目、参与慈善事业、提供培训机会等方式，轧制、锻造钢坯项目积极履行社会责任。与当地社区建立积极互动，关注员工的工作与生活平衡，以及员工的身心健康，是轧制、锻造钢坯项目在社会责任层面的关键举措。这样的实践不仅增强了轧制、锻造钢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887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830"/>
      <w:r>
        <w:rPr>
          <w:rFonts w:ascii="仿宋" w:eastAsia="仿宋" w:hAnsi="仿宋" w:cs="仿宋" w:hint="eastAsia"/>
          <w:lang w:eastAsia="zh-CN"/>
        </w:rPr>
        <w:t>(一)、轧制、锻造钢坯行业分析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行业一直以来都是市场的关注焦点。行业内的发展趋势、竞争态势以及潜在机会都对轧制、锻造钢坯项目的推进产生深远的影响。通过深入研究行业的整体概貌，我们将更好地理解行业的核心特征，为轧制、锻造钢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轧制、锻造钢坯行业，技术一直是推动创新和发展的关键因素。我们将对当前技术趋势进行详尽分析，包括但不限于人工智能、大数据应用、先进制造技术等。这有助于轧制、锻造钢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轧制、锻造钢坯项目成功的基础。我们将对主要竞争对手进行深入研究，包括其市场份额、产品特点、市场定位等。通过全面了解竞争对手的优势和劣势，轧制、锻造钢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84"/>
      <w:r>
        <w:rPr>
          <w:rFonts w:ascii="仿宋" w:eastAsia="仿宋" w:hAnsi="仿宋" w:cs="仿宋" w:hint="eastAsia"/>
          <w:sz w:val="28"/>
          <w:lang w:eastAsia="zh-CN"/>
        </w:rPr>
        <w:t>(二)、轧制、锻造钢坯市场分析预测</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轧制、锻造钢坯市场未来的增长趋势。这包括市场的整体规模、各细分领域的发展趋势等。轧制、锻造钢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轧制、锻造钢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轧制、锻造钢坯项目实施过程中需要充分考虑的因素。我们将对市场风险进行全面评估，包括但不限于政策法规风险、市场竞争风险、技术变革风险等。通过对潜在风险的深入分析，轧制、锻造钢坯项目可以制定相应的风险缓解策略，降低不确定性对轧制、锻造钢坯项目的影响。</w:t>
      </w:r>
    </w:p>
    <w:p>
      <w:pPr>
        <w:pStyle w:val="Heading1"/>
        <w:ind w:firstLine="560" w:firstLineChars="200"/>
        <w:rPr>
          <w:rFonts w:ascii="仿宋" w:eastAsia="仿宋" w:hAnsi="仿宋" w:cs="仿宋" w:hint="eastAsia"/>
          <w:sz w:val="28"/>
          <w:lang w:eastAsia="zh-CN"/>
        </w:rPr>
      </w:pPr>
      <w:bookmarkStart w:id="11" w:name="_Toc5366"/>
      <w:r>
        <w:rPr>
          <w:rFonts w:ascii="仿宋" w:eastAsia="仿宋" w:hAnsi="仿宋" w:cs="仿宋" w:hint="eastAsia"/>
          <w:sz w:val="28"/>
          <w:lang w:eastAsia="zh-CN"/>
        </w:rPr>
        <w:t>四、轧制、锻造钢坯项目建设单位说明</w:t>
      </w:r>
      <w:bookmarkEnd w:id="11"/>
    </w:p>
    <w:p>
      <w:pPr>
        <w:pStyle w:val="Heading2"/>
        <w:rPr>
          <w:rFonts w:ascii="仿宋" w:eastAsia="仿宋" w:hAnsi="仿宋" w:cs="仿宋" w:hint="eastAsia"/>
          <w:lang w:eastAsia="zh-CN"/>
        </w:rPr>
      </w:pPr>
      <w:bookmarkStart w:id="12" w:name="_Toc11801"/>
      <w:r>
        <w:rPr>
          <w:rFonts w:ascii="仿宋" w:eastAsia="仿宋" w:hAnsi="仿宋" w:cs="仿宋" w:hint="eastAsia"/>
          <w:lang w:eastAsia="zh-CN"/>
        </w:rPr>
        <w:t>(一)、轧制、锻造钢坯项目承办单位基本情况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71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轧制、锻造钢坯项目承办单位的XXXX，我们着眼于实现可持续的经济效益。通过技术创新和解决方案的提供，公司预计在轧制、锻造钢坯项目执行期间将获得可观的收入增长。这一收入来源主要包括轧制、锻造钢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同时，我们注重成本控制和效率提升，以确保轧制、锻造钢坯项目的可持续盈利。透过精细的管理和资源优化，公司期望实现轧制、锻造钢坯项目利润最大化。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轧制、锻造钢坯项目实施进行全面的投资评估，包括轧制、锻造钢坯项目启动阶段的资金投入和后续运营成本。通过对轧制、锻造钢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轧制、锻造钢坯项目实施过程中具备足够的资金流动性，公司将进行详尽的现金流分析。这包括资金需求的合理预测、轧制、锻造钢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638"/>
      <w:r>
        <w:rPr>
          <w:rFonts w:ascii="仿宋" w:eastAsia="仿宋" w:hAnsi="仿宋" w:cs="仿宋" w:hint="eastAsia"/>
          <w:sz w:val="28"/>
          <w:lang w:eastAsia="zh-CN"/>
        </w:rPr>
        <w:t>五、轧制、锻造钢坯项目概论</w:t>
      </w:r>
      <w:bookmarkEnd w:id="14"/>
    </w:p>
    <w:p>
      <w:pPr>
        <w:pStyle w:val="Heading2"/>
        <w:rPr>
          <w:rFonts w:ascii="仿宋" w:eastAsia="仿宋" w:hAnsi="仿宋" w:cs="仿宋" w:hint="eastAsia"/>
          <w:lang w:eastAsia="zh-CN"/>
        </w:rPr>
      </w:pPr>
      <w:bookmarkStart w:id="15" w:name="_Toc9851"/>
      <w:r>
        <w:rPr>
          <w:rFonts w:ascii="仿宋" w:eastAsia="仿宋" w:hAnsi="仿宋" w:cs="仿宋" w:hint="eastAsia"/>
          <w:lang w:eastAsia="zh-CN"/>
        </w:rPr>
        <w:t>(一)、轧制、锻造钢坯项目概况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起源追溯至对市场的深入洞察。市场的不断演变与变革为轧制、锻造钢坯项目提供了难得的机遇。当前市场存在的需求缺口和变革的大环境共同构成了轧制、锻造钢坯项目的背景。这个轧制、锻造钢坯项目旨在充分利用市场机遇，填补行业中尚未满足的需求，为客户提供全新的解决方案。市场的变革和需求的增长使得这个轧制、锻造钢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轧制、锻造钢坯项目名称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轧制、锻造钢坯项目正式命名为轧制、锻造钢坯。这个名称不仅仅是一个标识，更代表了轧制、锻造钢坯项目的核心理念和愿景。它蕴含着轧制、锻造钢坯项目所要解决问题的关键字，具有强烈的表达和辨识度，为轧制、锻造钢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轧制、锻造钢坯项目目标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核心目标是提供一种全新、高效的解决方案，满足客户日益增长的需求。轧制、锻造钢坯项目追求的不仅仅是满足市场需求，更是在市场中获得卓越的竞争优势。通过不断提升产品或服务的质量和创新水平，轧制、锻造钢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轧制、锻造钢坯项目范围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全面涵盖了产品研发、制造、市场推广和售后服务，确保从产品设计到最终用户体验的全方位关注。这一全面的轧制、锻造钢坯项目范围是为了确保轧制、锻造钢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轧制、锻造钢坯项目时间表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轧制、锻造钢坯项目计划在未来18个月内完成，包括研发、测试、市场试点和正式推出等不同阶段。这个时间表的合理设计是为了确保轧制、锻造钢坯项目各个阶段的顺利推进，以便按时交付高质量的成果。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轧制、锻造钢坯项目预算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总预算估算为XX百万美元，主要分配在研发、市场推广、人员培训和运营等方面。这一充足的预算为轧制、锻造钢坯项目提供了充足的资源，确保轧制、锻造钢坯项目在各个方面都能取得优异的表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1.7 轧制、锻造钢坯项目风险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可能面临的风险包括市场接受度低、技术难题、竞争激烈等。轧制、锻造钢坯项目团队已经制定了相应的风险应对计划，通过前瞻性的风险管理，确保轧制、锻造钢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轧制、锻造钢坯项目团队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轧制、锻造钢坯项目汇聚了一支经验丰富、多领域专业素养的核心团队，确保轧制、锻造钢坯项目在各个方面都能拥有高水平的执行力。团队的协同作战是轧制、锻造钢坯项目成功的关键因素之一。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轧制、锻造钢坯项目背景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轧制、锻造钢坯项目的背景根植于市场对更高效、创新产品的渴望，同时也受到科技发展对行业格局的深刻改变的影响。这为轧制、锻造钢坯项目提供了广阔的发展空间和市场需求。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轧制、锻造钢坯项目现状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截至目前，轧制、锻造钢坯项目已完成市场调研和技术验证，取得了初步的成功。这为轧制、锻造钢坯项目在未来的发展奠定了坚实的基础，为更远大的目标打下了坚实的基石。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724"/>
      <w:r>
        <w:rPr>
          <w:rFonts w:ascii="仿宋" w:eastAsia="仿宋" w:hAnsi="仿宋" w:cs="仿宋" w:hint="eastAsia"/>
          <w:sz w:val="28"/>
          <w:lang w:eastAsia="zh-CN"/>
        </w:rPr>
        <w:t>(二)、轧制、锻造钢坯项目目标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keyword》轧制、锻造钢坯项目首要业务目标是在市场中占据有利地位，实现产品/服务的成功推广和销售。通过不断提升产品质量、创新性，轧制、锻造钢坯项目追求成为行业中的领导者，赢得更多客户的青睐。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在科技迅速发展的时代，轧制、锻造钢坯项目着眼于技术创新。通过持续的研发和技术升级，轧制、锻造钢坯项目旨在推出更具创新性的产品或服务，以满足市场对新鲜、先进解决方案的需求。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为了建立可持续的客户关系，轧制、锻造钢坯项目设定了客户满意度目标。通过提供卓越的产品质量和优质的客户服务，轧制、锻造钢坯项目追求赢得客户的信任和忠诚度，确保他们的满意度达到行业领先水平。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轧制、锻造钢坯项目注重社会责任和可持续发展。通过实施环保、社会责任轧制、锻造钢坯项目，轧制、锻造钢坯项目致力于在经济发展的同时保护环境，促进社会公平，实现可持续经营。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轧制、锻造钢坯项目的团队是实现目标的核心驱动力。因此，轧制、锻造钢坯项目设定了团队发展目标，包括提升团队成员的专业技能、培养领导力，以及搭建协同高效的团队工作氛围。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428"/>
      <w:r>
        <w:rPr>
          <w:rFonts w:ascii="仿宋" w:eastAsia="仿宋" w:hAnsi="仿宋" w:cs="仿宋" w:hint="eastAsia"/>
          <w:sz w:val="28"/>
          <w:lang w:eastAsia="zh-CN"/>
        </w:rPr>
        <w:t>(三)、轧制、锻造钢坯项目提出的理由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轧制、锻造钢坯项目提出的理由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提出源于对市场机遇的深刻洞察。当前市场中存在的需求缺口和行业发展趋势表明，有巨大的商业机会等待被开发。通过准确捕捉市场机遇，轧制、锻造钢坯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理念基于对技术创新的信仰。通过持续的研发和技术投入，轧制、锻造钢坯项目有望推出更具创新性的产品或服务。在科技飞速发展的当下，轧制、锻造钢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提出是为了增强企业的行业竞争力。通过提升产品或服务的质量和独特性，轧制、锻造钢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响应了消费者需求的变化。随着社会和科技的不断发展，消费者对产品和服务的需求也在发生变化。通过深入了解并及时回应消费者的新需求，轧制、锻造钢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提出是企业战略发展规划的一部分。在面对日益激烈的市场竞争和不断变化的商业环境中，轧制、锻造钢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提出不仅仅是基于商业考量，还注重社会责任。通过推出环保、社会责任等方面的轧制、锻造钢坯项目，轧制、锻造钢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轧制、锻造钢坯项目的提出反映了对利益相关者期望的关注。包括客户、员工、投资者等利益相关者在企业发展中都有着各自的期望，轧制、锻造钢坯项目力求在满足这些期望的同时，取得更大的共赢。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3303"/>
      <w:r>
        <w:rPr>
          <w:rFonts w:ascii="仿宋" w:eastAsia="仿宋" w:hAnsi="仿宋" w:cs="仿宋" w:hint="eastAsia"/>
          <w:sz w:val="28"/>
          <w:lang w:eastAsia="zh-CN"/>
        </w:rPr>
        <w:t>(四)、轧制、锻造钢坯项目意义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在实施轧制、锻造钢坯项目的过程中，我们不仅仅是在追逐商业成功，更是为企业和社会的多个层面创造了深远的意义。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轧制、锻造钢坯项目的首要意义在于提升企业的市场竞争力。通过持续的创新和对产品质量的高标准要求，轧制、锻造钢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轧制、锻造钢坯项目的推进将促使行业技术水平的提升。通过引入先进技术和创新性解决方案，轧制、锻造钢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https://d.book118.com/308060040137006025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轧制、锻造钢坯项目规划设计纲要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D1331"/>
    <w:rsid w:val="7F4D13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600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2024-01-11T22:45:00Z</dcterms:created>
  <dcterms:modified xsi:type="dcterms:W3CDTF">2024-01-11T22:46:11Z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502323B43C0745A882332105B715607B_11</vt:lpwstr>
  </property>
  <property fmtid="{D5CDD505-2E9C-101B-9397-08002B2CF9AE}" pid="3" name="KSOProductBuildVer">
    <vt:lpwstr>2052-12.1.0.16120</vt:lpwstr>
  </property>
</Properties>
</file>