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油气钻采设备合作协议书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73" w:history="1">
        <w:r>
          <w:rPr>
            <w:rFonts w:ascii="仿宋" w:eastAsia="仿宋" w:hAnsi="仿宋" w:cs="仿宋" w:hint="eastAsia"/>
            <w:lang w:eastAsia="zh-CN"/>
          </w:rPr>
          <w:t>概论</w:t>
        </w:r>
        <w:r>
          <w:tab/>
        </w:r>
        <w:r>
          <w:fldChar w:fldCharType="begin"/>
        </w:r>
        <w:r>
          <w:instrText xml:space="preserve"> PAGEREF _Toc25673 \h </w:instrText>
        </w:r>
        <w:r>
          <w:fldChar w:fldCharType="separate"/>
        </w:r>
        <w:r>
          <w:t>3</w:t>
        </w:r>
        <w:r>
          <w:fldChar w:fldCharType="end"/>
        </w:r>
      </w:hyperlink>
    </w:p>
    <w:p>
      <w:pPr>
        <w:pStyle w:val="TOC1"/>
        <w:tabs>
          <w:tab w:val="right" w:leader="dot" w:pos="8306"/>
        </w:tabs>
      </w:pPr>
      <w:hyperlink w:anchor="_Toc25474" w:history="1">
        <w:r>
          <w:rPr>
            <w:rFonts w:ascii="仿宋" w:eastAsia="仿宋" w:hAnsi="仿宋" w:cs="仿宋" w:hint="eastAsia"/>
            <w:lang w:eastAsia="zh-CN"/>
          </w:rPr>
          <w:t>一、油气钻采设备项目概论</w:t>
        </w:r>
        <w:r>
          <w:tab/>
        </w:r>
        <w:r>
          <w:fldChar w:fldCharType="begin"/>
        </w:r>
        <w:r>
          <w:instrText xml:space="preserve"> PAGEREF _Toc25474 \h </w:instrText>
        </w:r>
        <w:r>
          <w:fldChar w:fldCharType="separate"/>
        </w:r>
        <w:r>
          <w:t>3</w:t>
        </w:r>
        <w:r>
          <w:fldChar w:fldCharType="end"/>
        </w:r>
      </w:hyperlink>
    </w:p>
    <w:p>
      <w:pPr>
        <w:pStyle w:val="TOC2"/>
        <w:tabs>
          <w:tab w:val="right" w:leader="dot" w:pos="8306"/>
        </w:tabs>
      </w:pPr>
      <w:hyperlink w:anchor="_Toc22470" w:history="1">
        <w:r>
          <w:rPr>
            <w:rFonts w:ascii="仿宋" w:eastAsia="仿宋" w:hAnsi="仿宋" w:cs="仿宋" w:hint="eastAsia"/>
            <w:lang w:eastAsia="zh-CN"/>
          </w:rPr>
          <w:t>(一)、创新计划及油气钻采设备项目性质</w:t>
        </w:r>
        <w:r>
          <w:tab/>
        </w:r>
        <w:r>
          <w:fldChar w:fldCharType="begin"/>
        </w:r>
        <w:r>
          <w:instrText xml:space="preserve"> PAGEREF _Toc22470 \h </w:instrText>
        </w:r>
        <w:r>
          <w:fldChar w:fldCharType="separate"/>
        </w:r>
        <w:r>
          <w:t>3</w:t>
        </w:r>
        <w:r>
          <w:fldChar w:fldCharType="end"/>
        </w:r>
      </w:hyperlink>
    </w:p>
    <w:p>
      <w:pPr>
        <w:pStyle w:val="TOC2"/>
        <w:tabs>
          <w:tab w:val="right" w:leader="dot" w:pos="8306"/>
        </w:tabs>
      </w:pPr>
      <w:hyperlink w:anchor="_Toc15840" w:history="1">
        <w:r>
          <w:rPr>
            <w:rFonts w:ascii="仿宋" w:eastAsia="仿宋" w:hAnsi="仿宋" w:cs="仿宋" w:hint="eastAsia"/>
            <w:lang w:eastAsia="zh-CN"/>
          </w:rPr>
          <w:t>(二)、主管单位与油气钻采设备项目执行方</w:t>
        </w:r>
        <w:r>
          <w:tab/>
        </w:r>
        <w:r>
          <w:fldChar w:fldCharType="begin"/>
        </w:r>
        <w:r>
          <w:instrText xml:space="preserve"> PAGEREF _Toc15840 \h </w:instrText>
        </w:r>
        <w:r>
          <w:fldChar w:fldCharType="separate"/>
        </w:r>
        <w:r>
          <w:t>3</w:t>
        </w:r>
        <w:r>
          <w:fldChar w:fldCharType="end"/>
        </w:r>
      </w:hyperlink>
    </w:p>
    <w:p>
      <w:pPr>
        <w:pStyle w:val="TOC2"/>
        <w:tabs>
          <w:tab w:val="right" w:leader="dot" w:pos="8306"/>
        </w:tabs>
      </w:pPr>
      <w:hyperlink w:anchor="_Toc14548" w:history="1">
        <w:r>
          <w:rPr>
            <w:rFonts w:ascii="仿宋" w:eastAsia="仿宋" w:hAnsi="仿宋" w:cs="仿宋" w:hint="eastAsia"/>
            <w:lang w:eastAsia="zh-CN"/>
          </w:rPr>
          <w:t>(三)、战略协作伙伴</w:t>
        </w:r>
        <w:r>
          <w:tab/>
        </w:r>
        <w:r>
          <w:fldChar w:fldCharType="begin"/>
        </w:r>
        <w:r>
          <w:instrText xml:space="preserve"> PAGEREF _Toc14548 \h </w:instrText>
        </w:r>
        <w:r>
          <w:fldChar w:fldCharType="separate"/>
        </w:r>
        <w:r>
          <w:t>4</w:t>
        </w:r>
        <w:r>
          <w:fldChar w:fldCharType="end"/>
        </w:r>
      </w:hyperlink>
    </w:p>
    <w:p>
      <w:pPr>
        <w:pStyle w:val="TOC2"/>
        <w:tabs>
          <w:tab w:val="right" w:leader="dot" w:pos="8306"/>
        </w:tabs>
      </w:pPr>
      <w:hyperlink w:anchor="_Toc7778" w:history="1">
        <w:r>
          <w:rPr>
            <w:rFonts w:ascii="仿宋" w:eastAsia="仿宋" w:hAnsi="仿宋" w:cs="仿宋" w:hint="eastAsia"/>
            <w:lang w:eastAsia="zh-CN"/>
          </w:rPr>
          <w:t>(四)、油气钻采设备项目提出背景和合理性</w:t>
        </w:r>
        <w:r>
          <w:tab/>
        </w:r>
        <w:r>
          <w:fldChar w:fldCharType="begin"/>
        </w:r>
        <w:r>
          <w:instrText xml:space="preserve"> PAGEREF _Toc7778 \h </w:instrText>
        </w:r>
        <w:r>
          <w:fldChar w:fldCharType="separate"/>
        </w:r>
        <w:r>
          <w:t>5</w:t>
        </w:r>
        <w:r>
          <w:fldChar w:fldCharType="end"/>
        </w:r>
      </w:hyperlink>
    </w:p>
    <w:p>
      <w:pPr>
        <w:pStyle w:val="TOC2"/>
        <w:tabs>
          <w:tab w:val="right" w:leader="dot" w:pos="8306"/>
        </w:tabs>
      </w:pPr>
      <w:hyperlink w:anchor="_Toc4071" w:history="1">
        <w:r>
          <w:rPr>
            <w:rFonts w:ascii="仿宋" w:eastAsia="仿宋" w:hAnsi="仿宋" w:cs="仿宋" w:hint="eastAsia"/>
            <w:lang w:eastAsia="zh-CN"/>
          </w:rPr>
          <w:t>(五)、油气钻采设备项目选址和土地综合评估</w:t>
        </w:r>
        <w:r>
          <w:tab/>
        </w:r>
        <w:r>
          <w:fldChar w:fldCharType="begin"/>
        </w:r>
        <w:r>
          <w:instrText xml:space="preserve"> PAGEREF _Toc4071 \h </w:instrText>
        </w:r>
        <w:r>
          <w:fldChar w:fldCharType="separate"/>
        </w:r>
        <w:r>
          <w:t>7</w:t>
        </w:r>
        <w:r>
          <w:fldChar w:fldCharType="end"/>
        </w:r>
      </w:hyperlink>
    </w:p>
    <w:p>
      <w:pPr>
        <w:pStyle w:val="TOC2"/>
        <w:tabs>
          <w:tab w:val="right" w:leader="dot" w:pos="8306"/>
        </w:tabs>
      </w:pPr>
      <w:hyperlink w:anchor="_Toc9337" w:history="1">
        <w:r>
          <w:rPr>
            <w:rFonts w:ascii="仿宋" w:eastAsia="仿宋" w:hAnsi="仿宋" w:cs="仿宋" w:hint="eastAsia"/>
            <w:lang w:eastAsia="zh-CN"/>
          </w:rPr>
          <w:t>(六)、土木工程建设目标</w:t>
        </w:r>
        <w:r>
          <w:tab/>
        </w:r>
        <w:r>
          <w:fldChar w:fldCharType="begin"/>
        </w:r>
        <w:r>
          <w:instrText xml:space="preserve"> PAGEREF _Toc9337 \h </w:instrText>
        </w:r>
        <w:r>
          <w:fldChar w:fldCharType="separate"/>
        </w:r>
        <w:r>
          <w:t>8</w:t>
        </w:r>
        <w:r>
          <w:fldChar w:fldCharType="end"/>
        </w:r>
      </w:hyperlink>
    </w:p>
    <w:p>
      <w:pPr>
        <w:pStyle w:val="TOC2"/>
        <w:tabs>
          <w:tab w:val="right" w:leader="dot" w:pos="8306"/>
        </w:tabs>
      </w:pPr>
      <w:hyperlink w:anchor="_Toc31828" w:history="1">
        <w:r>
          <w:rPr>
            <w:rFonts w:ascii="仿宋" w:eastAsia="仿宋" w:hAnsi="仿宋" w:cs="仿宋" w:hint="eastAsia"/>
            <w:lang w:eastAsia="zh-CN"/>
          </w:rPr>
          <w:t>(七)、设备采购计划</w:t>
        </w:r>
        <w:r>
          <w:tab/>
        </w:r>
        <w:r>
          <w:fldChar w:fldCharType="begin"/>
        </w:r>
        <w:r>
          <w:instrText xml:space="preserve"> PAGEREF _Toc31828 \h </w:instrText>
        </w:r>
        <w:r>
          <w:fldChar w:fldCharType="separate"/>
        </w:r>
        <w:r>
          <w:t>8</w:t>
        </w:r>
        <w:r>
          <w:fldChar w:fldCharType="end"/>
        </w:r>
      </w:hyperlink>
    </w:p>
    <w:p>
      <w:pPr>
        <w:pStyle w:val="TOC2"/>
        <w:tabs>
          <w:tab w:val="right" w:leader="dot" w:pos="8306"/>
        </w:tabs>
      </w:pPr>
      <w:hyperlink w:anchor="_Toc319" w:history="1">
        <w:r>
          <w:rPr>
            <w:rFonts w:ascii="仿宋" w:eastAsia="仿宋" w:hAnsi="仿宋" w:cs="仿宋" w:hint="eastAsia"/>
            <w:lang w:eastAsia="zh-CN"/>
          </w:rPr>
          <w:t>(八)、产品规划与开发方案</w:t>
        </w:r>
        <w:r>
          <w:tab/>
        </w:r>
        <w:r>
          <w:fldChar w:fldCharType="begin"/>
        </w:r>
        <w:r>
          <w:instrText xml:space="preserve"> PAGEREF _Toc319 \h </w:instrText>
        </w:r>
        <w:r>
          <w:fldChar w:fldCharType="separate"/>
        </w:r>
        <w:r>
          <w:t>8</w:t>
        </w:r>
        <w:r>
          <w:fldChar w:fldCharType="end"/>
        </w:r>
      </w:hyperlink>
    </w:p>
    <w:p>
      <w:pPr>
        <w:pStyle w:val="TOC2"/>
        <w:tabs>
          <w:tab w:val="right" w:leader="dot" w:pos="8306"/>
        </w:tabs>
      </w:pPr>
      <w:hyperlink w:anchor="_Toc9596" w:history="1">
        <w:r>
          <w:rPr>
            <w:rFonts w:ascii="仿宋" w:eastAsia="仿宋" w:hAnsi="仿宋" w:cs="仿宋" w:hint="eastAsia"/>
            <w:lang w:eastAsia="zh-CN"/>
          </w:rPr>
          <w:t>(九)、原材料供应保障</w:t>
        </w:r>
        <w:r>
          <w:tab/>
        </w:r>
        <w:r>
          <w:fldChar w:fldCharType="begin"/>
        </w:r>
        <w:r>
          <w:instrText xml:space="preserve"> PAGEREF _Toc9596 \h </w:instrText>
        </w:r>
        <w:r>
          <w:fldChar w:fldCharType="separate"/>
        </w:r>
        <w:r>
          <w:t>9</w:t>
        </w:r>
        <w:r>
          <w:fldChar w:fldCharType="end"/>
        </w:r>
      </w:hyperlink>
    </w:p>
    <w:p>
      <w:pPr>
        <w:pStyle w:val="TOC2"/>
        <w:tabs>
          <w:tab w:val="right" w:leader="dot" w:pos="8306"/>
        </w:tabs>
      </w:pPr>
      <w:hyperlink w:anchor="_Toc22139" w:history="1">
        <w:r>
          <w:rPr>
            <w:rFonts w:ascii="仿宋" w:eastAsia="仿宋" w:hAnsi="仿宋" w:cs="仿宋" w:hint="eastAsia"/>
            <w:lang w:eastAsia="zh-CN"/>
          </w:rPr>
          <w:t>(十)、油气钻采设备项目能源消耗分析</w:t>
        </w:r>
        <w:r>
          <w:tab/>
        </w:r>
        <w:r>
          <w:fldChar w:fldCharType="begin"/>
        </w:r>
        <w:r>
          <w:instrText xml:space="preserve"> PAGEREF _Toc22139 \h </w:instrText>
        </w:r>
        <w:r>
          <w:fldChar w:fldCharType="separate"/>
        </w:r>
        <w:r>
          <w:t>10</w:t>
        </w:r>
        <w:r>
          <w:fldChar w:fldCharType="end"/>
        </w:r>
      </w:hyperlink>
    </w:p>
    <w:p>
      <w:pPr>
        <w:pStyle w:val="TOC2"/>
        <w:tabs>
          <w:tab w:val="right" w:leader="dot" w:pos="8306"/>
        </w:tabs>
      </w:pPr>
      <w:hyperlink w:anchor="_Toc1611" w:history="1">
        <w:r>
          <w:rPr>
            <w:rFonts w:ascii="仿宋" w:eastAsia="仿宋" w:hAnsi="仿宋" w:cs="仿宋" w:hint="eastAsia"/>
            <w:lang w:eastAsia="zh-CN"/>
          </w:rPr>
          <w:t>(十一)、环境保护</w:t>
        </w:r>
        <w:r>
          <w:tab/>
        </w:r>
        <w:r>
          <w:fldChar w:fldCharType="begin"/>
        </w:r>
        <w:r>
          <w:instrText xml:space="preserve"> PAGEREF _Toc1611 \h </w:instrText>
        </w:r>
        <w:r>
          <w:fldChar w:fldCharType="separate"/>
        </w:r>
        <w:r>
          <w:t>11</w:t>
        </w:r>
        <w:r>
          <w:fldChar w:fldCharType="end"/>
        </w:r>
      </w:hyperlink>
    </w:p>
    <w:p>
      <w:pPr>
        <w:pStyle w:val="TOC2"/>
        <w:tabs>
          <w:tab w:val="right" w:leader="dot" w:pos="8306"/>
        </w:tabs>
      </w:pPr>
      <w:hyperlink w:anchor="_Toc6817" w:history="1">
        <w:r>
          <w:rPr>
            <w:rFonts w:ascii="仿宋" w:eastAsia="仿宋" w:hAnsi="仿宋" w:cs="仿宋" w:hint="eastAsia"/>
            <w:lang w:eastAsia="zh-CN"/>
          </w:rPr>
          <w:t>(十二)、油气钻采设备项目进度规划与执行</w:t>
        </w:r>
        <w:r>
          <w:tab/>
        </w:r>
        <w:r>
          <w:fldChar w:fldCharType="begin"/>
        </w:r>
        <w:r>
          <w:instrText xml:space="preserve"> PAGEREF _Toc6817 \h </w:instrText>
        </w:r>
        <w:r>
          <w:fldChar w:fldCharType="separate"/>
        </w:r>
        <w:r>
          <w:t>12</w:t>
        </w:r>
        <w:r>
          <w:fldChar w:fldCharType="end"/>
        </w:r>
      </w:hyperlink>
    </w:p>
    <w:p>
      <w:pPr>
        <w:pStyle w:val="TOC2"/>
        <w:tabs>
          <w:tab w:val="right" w:leader="dot" w:pos="8306"/>
        </w:tabs>
      </w:pPr>
      <w:hyperlink w:anchor="_Toc28087" w:history="1">
        <w:r>
          <w:rPr>
            <w:rFonts w:ascii="仿宋" w:eastAsia="仿宋" w:hAnsi="仿宋" w:cs="仿宋" w:hint="eastAsia"/>
            <w:lang w:eastAsia="zh-CN"/>
          </w:rPr>
          <w:t>(十三)、经济效益分析与投资预估</w:t>
        </w:r>
        <w:r>
          <w:tab/>
        </w:r>
        <w:r>
          <w:fldChar w:fldCharType="begin"/>
        </w:r>
        <w:r>
          <w:instrText xml:space="preserve"> PAGEREF _Toc28087 \h </w:instrText>
        </w:r>
        <w:r>
          <w:fldChar w:fldCharType="separate"/>
        </w:r>
        <w:r>
          <w:t>12</w:t>
        </w:r>
        <w:r>
          <w:fldChar w:fldCharType="end"/>
        </w:r>
      </w:hyperlink>
    </w:p>
    <w:p>
      <w:pPr>
        <w:pStyle w:val="TOC2"/>
        <w:tabs>
          <w:tab w:val="right" w:leader="dot" w:pos="8306"/>
        </w:tabs>
      </w:pPr>
      <w:hyperlink w:anchor="_Toc4575" w:history="1">
        <w:r>
          <w:rPr>
            <w:rFonts w:ascii="仿宋" w:eastAsia="仿宋" w:hAnsi="仿宋" w:cs="仿宋" w:hint="eastAsia"/>
            <w:lang w:eastAsia="zh-CN"/>
          </w:rPr>
          <w:t>(十四)、报告详解与解释</w:t>
        </w:r>
        <w:r>
          <w:tab/>
        </w:r>
        <w:r>
          <w:fldChar w:fldCharType="begin"/>
        </w:r>
        <w:r>
          <w:instrText xml:space="preserve"> PAGEREF _Toc4575 \h </w:instrText>
        </w:r>
        <w:r>
          <w:fldChar w:fldCharType="separate"/>
        </w:r>
        <w:r>
          <w:t>13</w:t>
        </w:r>
        <w:r>
          <w:fldChar w:fldCharType="end"/>
        </w:r>
      </w:hyperlink>
    </w:p>
    <w:p>
      <w:pPr>
        <w:pStyle w:val="TOC1"/>
        <w:tabs>
          <w:tab w:val="right" w:leader="dot" w:pos="8306"/>
        </w:tabs>
      </w:pPr>
      <w:hyperlink w:anchor="_Toc9246" w:history="1">
        <w:r>
          <w:rPr>
            <w:rFonts w:ascii="仿宋" w:eastAsia="仿宋" w:hAnsi="仿宋" w:cs="仿宋" w:hint="eastAsia"/>
            <w:lang w:eastAsia="zh-CN"/>
          </w:rPr>
          <w:t>二、工程设计说明</w:t>
        </w:r>
        <w:r>
          <w:tab/>
        </w:r>
        <w:r>
          <w:fldChar w:fldCharType="begin"/>
        </w:r>
        <w:r>
          <w:instrText xml:space="preserve"> PAGEREF _Toc9246 \h </w:instrText>
        </w:r>
        <w:r>
          <w:fldChar w:fldCharType="separate"/>
        </w:r>
        <w:r>
          <w:t>14</w:t>
        </w:r>
        <w:r>
          <w:fldChar w:fldCharType="end"/>
        </w:r>
      </w:hyperlink>
    </w:p>
    <w:p>
      <w:pPr>
        <w:pStyle w:val="TOC2"/>
        <w:tabs>
          <w:tab w:val="right" w:leader="dot" w:pos="8306"/>
        </w:tabs>
      </w:pPr>
      <w:hyperlink w:anchor="_Toc11376" w:history="1">
        <w:r>
          <w:rPr>
            <w:rFonts w:ascii="仿宋" w:eastAsia="仿宋" w:hAnsi="仿宋" w:cs="仿宋" w:hint="eastAsia"/>
            <w:lang w:eastAsia="zh-CN"/>
          </w:rPr>
          <w:t>(一)、建筑工程设计原则</w:t>
        </w:r>
        <w:r>
          <w:tab/>
        </w:r>
        <w:r>
          <w:fldChar w:fldCharType="begin"/>
        </w:r>
        <w:r>
          <w:instrText xml:space="preserve"> PAGEREF _Toc11376 \h </w:instrText>
        </w:r>
        <w:r>
          <w:fldChar w:fldCharType="separate"/>
        </w:r>
        <w:r>
          <w:t>14</w:t>
        </w:r>
        <w:r>
          <w:fldChar w:fldCharType="end"/>
        </w:r>
      </w:hyperlink>
    </w:p>
    <w:p>
      <w:pPr>
        <w:pStyle w:val="TOC2"/>
        <w:tabs>
          <w:tab w:val="right" w:leader="dot" w:pos="8306"/>
        </w:tabs>
      </w:pPr>
      <w:hyperlink w:anchor="_Toc25782" w:history="1">
        <w:r>
          <w:rPr>
            <w:rFonts w:ascii="仿宋" w:eastAsia="仿宋" w:hAnsi="仿宋" w:cs="仿宋" w:hint="eastAsia"/>
            <w:lang w:eastAsia="zh-CN"/>
          </w:rPr>
          <w:t>(二)、油气钻采设备项目工程建设标准规范</w:t>
        </w:r>
        <w:r>
          <w:tab/>
        </w:r>
        <w:r>
          <w:fldChar w:fldCharType="begin"/>
        </w:r>
        <w:r>
          <w:instrText xml:space="preserve"> PAGEREF _Toc25782 \h </w:instrText>
        </w:r>
        <w:r>
          <w:fldChar w:fldCharType="separate"/>
        </w:r>
        <w:r>
          <w:t>14</w:t>
        </w:r>
        <w:r>
          <w:fldChar w:fldCharType="end"/>
        </w:r>
      </w:hyperlink>
    </w:p>
    <w:p>
      <w:pPr>
        <w:pStyle w:val="TOC2"/>
        <w:tabs>
          <w:tab w:val="right" w:leader="dot" w:pos="8306"/>
        </w:tabs>
      </w:pPr>
      <w:hyperlink w:anchor="_Toc23772" w:history="1">
        <w:r>
          <w:rPr>
            <w:rFonts w:ascii="仿宋" w:eastAsia="仿宋" w:hAnsi="仿宋" w:cs="仿宋" w:hint="eastAsia"/>
            <w:lang w:eastAsia="zh-CN"/>
          </w:rPr>
          <w:t>(三)、油气钻采设备项目总平面设计要求</w:t>
        </w:r>
        <w:r>
          <w:tab/>
        </w:r>
        <w:r>
          <w:fldChar w:fldCharType="begin"/>
        </w:r>
        <w:r>
          <w:instrText xml:space="preserve"> PAGEREF _Toc23772 \h </w:instrText>
        </w:r>
        <w:r>
          <w:fldChar w:fldCharType="separate"/>
        </w:r>
        <w:r>
          <w:t>14</w:t>
        </w:r>
        <w:r>
          <w:fldChar w:fldCharType="end"/>
        </w:r>
      </w:hyperlink>
    </w:p>
    <w:p>
      <w:pPr>
        <w:pStyle w:val="TOC2"/>
        <w:tabs>
          <w:tab w:val="right" w:leader="dot" w:pos="8306"/>
        </w:tabs>
      </w:pPr>
      <w:hyperlink w:anchor="_Toc4980" w:history="1">
        <w:r>
          <w:rPr>
            <w:rFonts w:ascii="仿宋" w:eastAsia="仿宋" w:hAnsi="仿宋" w:cs="仿宋" w:hint="eastAsia"/>
            <w:lang w:eastAsia="zh-CN"/>
          </w:rPr>
          <w:t>(四)、建筑设计规范和标准</w:t>
        </w:r>
        <w:r>
          <w:tab/>
        </w:r>
        <w:r>
          <w:fldChar w:fldCharType="begin"/>
        </w:r>
        <w:r>
          <w:instrText xml:space="preserve"> PAGEREF _Toc4980 \h </w:instrText>
        </w:r>
        <w:r>
          <w:fldChar w:fldCharType="separate"/>
        </w:r>
        <w:r>
          <w:t>15</w:t>
        </w:r>
        <w:r>
          <w:fldChar w:fldCharType="end"/>
        </w:r>
      </w:hyperlink>
    </w:p>
    <w:p>
      <w:pPr>
        <w:pStyle w:val="TOC2"/>
        <w:tabs>
          <w:tab w:val="right" w:leader="dot" w:pos="8306"/>
        </w:tabs>
      </w:pPr>
      <w:hyperlink w:anchor="_Toc19650" w:history="1">
        <w:r>
          <w:rPr>
            <w:rFonts w:ascii="仿宋" w:eastAsia="仿宋" w:hAnsi="仿宋" w:cs="仿宋" w:hint="eastAsia"/>
            <w:lang w:eastAsia="zh-CN"/>
          </w:rPr>
          <w:t>(五)、土建工程设计年限及安全等级</w:t>
        </w:r>
        <w:r>
          <w:tab/>
        </w:r>
        <w:r>
          <w:fldChar w:fldCharType="begin"/>
        </w:r>
        <w:r>
          <w:instrText xml:space="preserve"> PAGEREF _Toc19650 \h </w:instrText>
        </w:r>
        <w:r>
          <w:fldChar w:fldCharType="separate"/>
        </w:r>
        <w:r>
          <w:t>15</w:t>
        </w:r>
        <w:r>
          <w:fldChar w:fldCharType="end"/>
        </w:r>
      </w:hyperlink>
    </w:p>
    <w:p>
      <w:pPr>
        <w:pStyle w:val="TOC2"/>
        <w:tabs>
          <w:tab w:val="right" w:leader="dot" w:pos="8306"/>
        </w:tabs>
      </w:pPr>
      <w:hyperlink w:anchor="_Toc6918" w:history="1">
        <w:r>
          <w:rPr>
            <w:rFonts w:ascii="仿宋" w:eastAsia="仿宋" w:hAnsi="仿宋" w:cs="仿宋" w:hint="eastAsia"/>
            <w:lang w:eastAsia="zh-CN"/>
          </w:rPr>
          <w:t>(六)、建筑工程设计总体要求</w:t>
        </w:r>
        <w:r>
          <w:tab/>
        </w:r>
        <w:r>
          <w:fldChar w:fldCharType="begin"/>
        </w:r>
        <w:r>
          <w:instrText xml:space="preserve"> PAGEREF _Toc6918 \h </w:instrText>
        </w:r>
        <w:r>
          <w:fldChar w:fldCharType="separate"/>
        </w:r>
        <w:r>
          <w:t>15</w:t>
        </w:r>
        <w:r>
          <w:fldChar w:fldCharType="end"/>
        </w:r>
      </w:hyperlink>
    </w:p>
    <w:p>
      <w:pPr>
        <w:pStyle w:val="TOC1"/>
        <w:tabs>
          <w:tab w:val="right" w:leader="dot" w:pos="8306"/>
        </w:tabs>
      </w:pPr>
      <w:hyperlink w:anchor="_Toc19806" w:history="1">
        <w:r>
          <w:rPr>
            <w:rFonts w:ascii="仿宋" w:eastAsia="仿宋" w:hAnsi="仿宋" w:cs="仿宋" w:hint="eastAsia"/>
            <w:lang w:eastAsia="zh-CN"/>
          </w:rPr>
          <w:t>三、建设规划分析</w:t>
        </w:r>
        <w:r>
          <w:tab/>
        </w:r>
        <w:r>
          <w:fldChar w:fldCharType="begin"/>
        </w:r>
        <w:r>
          <w:instrText xml:space="preserve"> PAGEREF _Toc19806 \h </w:instrText>
        </w:r>
        <w:r>
          <w:fldChar w:fldCharType="separate"/>
        </w:r>
        <w:r>
          <w:t>15</w:t>
        </w:r>
        <w:r>
          <w:fldChar w:fldCharType="end"/>
        </w:r>
      </w:hyperlink>
    </w:p>
    <w:p>
      <w:pPr>
        <w:pStyle w:val="TOC2"/>
        <w:tabs>
          <w:tab w:val="right" w:leader="dot" w:pos="8306"/>
        </w:tabs>
      </w:pPr>
      <w:hyperlink w:anchor="_Toc31711" w:history="1">
        <w:r>
          <w:rPr>
            <w:rFonts w:ascii="仿宋" w:eastAsia="仿宋" w:hAnsi="仿宋" w:cs="仿宋" w:hint="eastAsia"/>
            <w:lang w:eastAsia="zh-CN"/>
          </w:rPr>
          <w:t>(一)、产品规划</w:t>
        </w:r>
        <w:r>
          <w:tab/>
        </w:r>
        <w:r>
          <w:fldChar w:fldCharType="begin"/>
        </w:r>
        <w:r>
          <w:instrText xml:space="preserve"> PAGEREF _Toc31711 \h </w:instrText>
        </w:r>
        <w:r>
          <w:fldChar w:fldCharType="separate"/>
        </w:r>
        <w:r>
          <w:t>15</w:t>
        </w:r>
        <w:r>
          <w:fldChar w:fldCharType="end"/>
        </w:r>
      </w:hyperlink>
    </w:p>
    <w:p>
      <w:pPr>
        <w:pStyle w:val="TOC2"/>
        <w:tabs>
          <w:tab w:val="right" w:leader="dot" w:pos="8306"/>
        </w:tabs>
      </w:pPr>
      <w:hyperlink w:anchor="_Toc2290" w:history="1">
        <w:r>
          <w:rPr>
            <w:rFonts w:ascii="仿宋" w:eastAsia="仿宋" w:hAnsi="仿宋" w:cs="仿宋" w:hint="eastAsia"/>
            <w:lang w:eastAsia="zh-CN"/>
          </w:rPr>
          <w:t>(二)、建设规模</w:t>
        </w:r>
        <w:r>
          <w:tab/>
        </w:r>
        <w:r>
          <w:fldChar w:fldCharType="begin"/>
        </w:r>
        <w:r>
          <w:instrText xml:space="preserve"> PAGEREF _Toc2290 \h </w:instrText>
        </w:r>
        <w:r>
          <w:fldChar w:fldCharType="separate"/>
        </w:r>
        <w:r>
          <w:t>16</w:t>
        </w:r>
        <w:r>
          <w:fldChar w:fldCharType="end"/>
        </w:r>
      </w:hyperlink>
    </w:p>
    <w:p>
      <w:pPr>
        <w:pStyle w:val="TOC1"/>
        <w:tabs>
          <w:tab w:val="right" w:leader="dot" w:pos="8306"/>
        </w:tabs>
      </w:pPr>
      <w:hyperlink w:anchor="_Toc7270" w:history="1">
        <w:r>
          <w:rPr>
            <w:rFonts w:ascii="仿宋" w:eastAsia="仿宋" w:hAnsi="仿宋" w:cs="仿宋" w:hint="eastAsia"/>
            <w:lang w:eastAsia="zh-CN"/>
          </w:rPr>
          <w:t>四、工艺先进性</w:t>
        </w:r>
        <w:r>
          <w:tab/>
        </w:r>
        <w:r>
          <w:fldChar w:fldCharType="begin"/>
        </w:r>
        <w:r>
          <w:instrText xml:space="preserve"> PAGEREF _Toc7270 \h </w:instrText>
        </w:r>
        <w:r>
          <w:fldChar w:fldCharType="separate"/>
        </w:r>
        <w:r>
          <w:t>17</w:t>
        </w:r>
        <w:r>
          <w:fldChar w:fldCharType="end"/>
        </w:r>
      </w:hyperlink>
    </w:p>
    <w:p>
      <w:pPr>
        <w:pStyle w:val="TOC2"/>
        <w:tabs>
          <w:tab w:val="right" w:leader="dot" w:pos="8306"/>
        </w:tabs>
      </w:pPr>
      <w:hyperlink w:anchor="_Toc25780" w:history="1">
        <w:r>
          <w:rPr>
            <w:rFonts w:ascii="仿宋" w:eastAsia="仿宋" w:hAnsi="仿宋" w:cs="仿宋" w:hint="eastAsia"/>
            <w:lang w:eastAsia="zh-CN"/>
          </w:rPr>
          <w:t>(一)、油气钻采设备项目建设期的原辅材料保障</w:t>
        </w:r>
        <w:r>
          <w:tab/>
        </w:r>
        <w:r>
          <w:fldChar w:fldCharType="begin"/>
        </w:r>
        <w:r>
          <w:instrText xml:space="preserve"> PAGEREF _Toc25780 \h </w:instrText>
        </w:r>
        <w:r>
          <w:fldChar w:fldCharType="separate"/>
        </w:r>
        <w:r>
          <w:t>17</w:t>
        </w:r>
        <w:r>
          <w:fldChar w:fldCharType="end"/>
        </w:r>
      </w:hyperlink>
    </w:p>
    <w:p>
      <w:pPr>
        <w:pStyle w:val="TOC2"/>
        <w:tabs>
          <w:tab w:val="right" w:leader="dot" w:pos="8306"/>
        </w:tabs>
      </w:pPr>
      <w:hyperlink w:anchor="_Toc11198" w:history="1">
        <w:r>
          <w:rPr>
            <w:rFonts w:ascii="仿宋" w:eastAsia="仿宋" w:hAnsi="仿宋" w:cs="仿宋" w:hint="eastAsia"/>
            <w:lang w:eastAsia="zh-CN"/>
          </w:rPr>
          <w:t>(二)、油气钻采设备项目运营期的原辅材料采购与管理</w:t>
        </w:r>
        <w:r>
          <w:tab/>
        </w:r>
        <w:r>
          <w:fldChar w:fldCharType="begin"/>
        </w:r>
        <w:r>
          <w:instrText xml:space="preserve"> PAGEREF _Toc11198 \h </w:instrText>
        </w:r>
        <w:r>
          <w:fldChar w:fldCharType="separate"/>
        </w:r>
        <w:r>
          <w:t>18</w:t>
        </w:r>
        <w:r>
          <w:fldChar w:fldCharType="end"/>
        </w:r>
      </w:hyperlink>
    </w:p>
    <w:p>
      <w:pPr>
        <w:pStyle w:val="TOC2"/>
        <w:tabs>
          <w:tab w:val="right" w:leader="dot" w:pos="8306"/>
        </w:tabs>
      </w:pPr>
      <w:hyperlink w:anchor="_Toc16114" w:history="1">
        <w:r>
          <w:rPr>
            <w:rFonts w:ascii="仿宋" w:eastAsia="仿宋" w:hAnsi="仿宋" w:cs="仿宋" w:hint="eastAsia"/>
            <w:lang w:eastAsia="zh-CN"/>
          </w:rPr>
          <w:t>(三)、技术管理的独特特色</w:t>
        </w:r>
        <w:r>
          <w:tab/>
        </w:r>
        <w:r>
          <w:fldChar w:fldCharType="begin"/>
        </w:r>
        <w:r>
          <w:instrText xml:space="preserve"> PAGEREF _Toc16114 \h </w:instrText>
        </w:r>
        <w:r>
          <w:fldChar w:fldCharType="separate"/>
        </w:r>
        <w:r>
          <w:t>19</w:t>
        </w:r>
        <w:r>
          <w:fldChar w:fldCharType="end"/>
        </w:r>
      </w:hyperlink>
    </w:p>
    <w:p>
      <w:pPr>
        <w:pStyle w:val="TOC2"/>
        <w:tabs>
          <w:tab w:val="right" w:leader="dot" w:pos="8306"/>
        </w:tabs>
      </w:pPr>
      <w:hyperlink w:anchor="_Toc13261" w:history="1">
        <w:r>
          <w:rPr>
            <w:rFonts w:ascii="仿宋" w:eastAsia="仿宋" w:hAnsi="仿宋" w:cs="仿宋" w:hint="eastAsia"/>
            <w:lang w:eastAsia="zh-CN"/>
          </w:rPr>
          <w:t>(四)、油气钻采设备项目工艺技术设计方案</w:t>
        </w:r>
        <w:r>
          <w:tab/>
        </w:r>
        <w:r>
          <w:fldChar w:fldCharType="begin"/>
        </w:r>
        <w:r>
          <w:instrText xml:space="preserve"> PAGEREF _Toc13261 \h </w:instrText>
        </w:r>
        <w:r>
          <w:fldChar w:fldCharType="separate"/>
        </w:r>
        <w:r>
          <w:t>21</w:t>
        </w:r>
        <w:r>
          <w:fldChar w:fldCharType="end"/>
        </w:r>
      </w:hyperlink>
    </w:p>
    <w:p>
      <w:pPr>
        <w:pStyle w:val="TOC2"/>
        <w:tabs>
          <w:tab w:val="right" w:leader="dot" w:pos="8306"/>
        </w:tabs>
      </w:pPr>
      <w:hyperlink w:anchor="_Toc21384" w:history="1">
        <w:r>
          <w:rPr>
            <w:rFonts w:ascii="仿宋" w:eastAsia="仿宋" w:hAnsi="仿宋" w:cs="仿宋" w:hint="eastAsia"/>
            <w:lang w:eastAsia="zh-CN"/>
          </w:rPr>
          <w:t>(五)、设备选型的智能化方案</w:t>
        </w:r>
        <w:r>
          <w:tab/>
        </w:r>
        <w:r>
          <w:fldChar w:fldCharType="begin"/>
        </w:r>
        <w:r>
          <w:instrText xml:space="preserve"> PAGEREF _Toc21384 \h </w:instrText>
        </w:r>
        <w:r>
          <w:fldChar w:fldCharType="separate"/>
        </w:r>
        <w:r>
          <w:t>22</w:t>
        </w:r>
        <w:r>
          <w:fldChar w:fldCharType="end"/>
        </w:r>
      </w:hyperlink>
    </w:p>
    <w:p>
      <w:pPr>
        <w:pStyle w:val="TOC1"/>
        <w:tabs>
          <w:tab w:val="right" w:leader="dot" w:pos="8306"/>
        </w:tabs>
      </w:pPr>
      <w:hyperlink w:anchor="_Toc7266" w:history="1">
        <w:r>
          <w:rPr>
            <w:rFonts w:ascii="仿宋" w:eastAsia="仿宋" w:hAnsi="仿宋" w:cs="仿宋" w:hint="eastAsia"/>
            <w:lang w:eastAsia="zh-CN"/>
          </w:rPr>
          <w:t>五、质量管理与监督</w:t>
        </w:r>
        <w:r>
          <w:tab/>
        </w:r>
        <w:r>
          <w:fldChar w:fldCharType="begin"/>
        </w:r>
        <w:r>
          <w:instrText xml:space="preserve"> PAGEREF _Toc7266 \h </w:instrText>
        </w:r>
        <w:r>
          <w:fldChar w:fldCharType="separate"/>
        </w:r>
        <w:r>
          <w:t>23</w:t>
        </w:r>
        <w:r>
          <w:fldChar w:fldCharType="end"/>
        </w:r>
      </w:hyperlink>
    </w:p>
    <w:p>
      <w:pPr>
        <w:pStyle w:val="TOC2"/>
        <w:tabs>
          <w:tab w:val="right" w:leader="dot" w:pos="8306"/>
        </w:tabs>
      </w:pPr>
      <w:hyperlink w:anchor="_Toc8418" w:history="1">
        <w:r>
          <w:rPr>
            <w:rFonts w:ascii="仿宋" w:eastAsia="仿宋" w:hAnsi="仿宋" w:cs="仿宋" w:hint="eastAsia"/>
            <w:lang w:eastAsia="zh-CN"/>
          </w:rPr>
          <w:t>(一)、质量管理原则</w:t>
        </w:r>
        <w:r>
          <w:tab/>
        </w:r>
        <w:r>
          <w:fldChar w:fldCharType="begin"/>
        </w:r>
        <w:r>
          <w:instrText xml:space="preserve"> PAGEREF _Toc8418 \h </w:instrText>
        </w:r>
        <w:r>
          <w:fldChar w:fldCharType="separate"/>
        </w:r>
        <w:r>
          <w:t>23</w:t>
        </w:r>
        <w:r>
          <w:fldChar w:fldCharType="end"/>
        </w:r>
      </w:hyperlink>
    </w:p>
    <w:p>
      <w:pPr>
        <w:pStyle w:val="TOC2"/>
        <w:tabs>
          <w:tab w:val="right" w:leader="dot" w:pos="8306"/>
        </w:tabs>
      </w:pPr>
      <w:hyperlink w:anchor="_Toc12462" w:history="1">
        <w:r>
          <w:rPr>
            <w:rFonts w:ascii="仿宋" w:eastAsia="仿宋" w:hAnsi="仿宋" w:cs="仿宋" w:hint="eastAsia"/>
            <w:lang w:eastAsia="zh-CN"/>
          </w:rPr>
          <w:t>(二)、质量控制措施</w:t>
        </w:r>
        <w:r>
          <w:tab/>
        </w:r>
        <w:r>
          <w:fldChar w:fldCharType="begin"/>
        </w:r>
        <w:r>
          <w:instrText xml:space="preserve"> PAGEREF _Toc12462 \h </w:instrText>
        </w:r>
        <w:r>
          <w:fldChar w:fldCharType="separate"/>
        </w:r>
        <w:r>
          <w:t>25</w:t>
        </w:r>
        <w:r>
          <w:fldChar w:fldCharType="end"/>
        </w:r>
      </w:hyperlink>
    </w:p>
    <w:p>
      <w:pPr>
        <w:pStyle w:val="TOC2"/>
        <w:tabs>
          <w:tab w:val="right" w:leader="dot" w:pos="8306"/>
        </w:tabs>
      </w:pPr>
      <w:hyperlink w:anchor="_Toc14869" w:history="1">
        <w:r>
          <w:rPr>
            <w:rFonts w:ascii="仿宋" w:eastAsia="仿宋" w:hAnsi="仿宋" w:cs="仿宋" w:hint="eastAsia"/>
            <w:lang w:eastAsia="zh-CN"/>
          </w:rPr>
          <w:t>(三)、监督与评估机制</w:t>
        </w:r>
        <w:r>
          <w:tab/>
        </w:r>
        <w:r>
          <w:fldChar w:fldCharType="begin"/>
        </w:r>
        <w:r>
          <w:instrText xml:space="preserve"> PAGEREF _Toc14869 \h </w:instrText>
        </w:r>
        <w:r>
          <w:fldChar w:fldCharType="separate"/>
        </w:r>
        <w:r>
          <w:t>26</w:t>
        </w:r>
        <w:r>
          <w:fldChar w:fldCharType="end"/>
        </w:r>
      </w:hyperlink>
    </w:p>
    <w:p>
      <w:pPr>
        <w:pStyle w:val="TOC2"/>
        <w:tabs>
          <w:tab w:val="right" w:leader="dot" w:pos="8306"/>
        </w:tabs>
      </w:pPr>
      <w:hyperlink w:anchor="_Toc367" w:history="1">
        <w:r>
          <w:rPr>
            <w:rFonts w:ascii="仿宋" w:eastAsia="仿宋" w:hAnsi="仿宋" w:cs="仿宋" w:hint="eastAsia"/>
            <w:lang w:eastAsia="zh-CN"/>
          </w:rPr>
          <w:t>(四)、持续改进与反馈</w:t>
        </w:r>
        <w:r>
          <w:tab/>
        </w:r>
        <w:r>
          <w:fldChar w:fldCharType="begin"/>
        </w:r>
        <w:r>
          <w:instrText xml:space="preserve"> PAGEREF _Toc367 \h </w:instrText>
        </w:r>
        <w:r>
          <w:fldChar w:fldCharType="separate"/>
        </w:r>
        <w:r>
          <w:t>28</w:t>
        </w:r>
        <w:r>
          <w:fldChar w:fldCharType="end"/>
        </w:r>
      </w:hyperlink>
    </w:p>
    <w:p>
      <w:pPr>
        <w:pStyle w:val="TOC1"/>
        <w:tabs>
          <w:tab w:val="right" w:leader="dot" w:pos="8306"/>
        </w:tabs>
      </w:pPr>
      <w:hyperlink w:anchor="_Toc5857" w:history="1">
        <w:r>
          <w:rPr>
            <w:rFonts w:ascii="仿宋" w:eastAsia="仿宋" w:hAnsi="仿宋" w:cs="仿宋" w:hint="eastAsia"/>
            <w:lang w:eastAsia="zh-CN"/>
          </w:rPr>
          <w:t>六、油气钻采设备项目落地与推广</w:t>
        </w:r>
        <w:r>
          <w:tab/>
        </w:r>
        <w:r>
          <w:fldChar w:fldCharType="begin"/>
        </w:r>
        <w:r>
          <w:instrText xml:space="preserve"> PAGEREF _Toc5857 \h </w:instrText>
        </w:r>
        <w:r>
          <w:fldChar w:fldCharType="separate"/>
        </w:r>
        <w:r>
          <w:t>31</w:t>
        </w:r>
        <w:r>
          <w:fldChar w:fldCharType="end"/>
        </w:r>
      </w:hyperlink>
    </w:p>
    <w:p>
      <w:pPr>
        <w:pStyle w:val="TOC2"/>
        <w:tabs>
          <w:tab w:val="right" w:leader="dot" w:pos="8306"/>
        </w:tabs>
      </w:pPr>
      <w:hyperlink w:anchor="_Toc4474" w:history="1">
        <w:r>
          <w:rPr>
            <w:rFonts w:ascii="仿宋" w:eastAsia="仿宋" w:hAnsi="仿宋" w:cs="仿宋" w:hint="eastAsia"/>
            <w:lang w:eastAsia="zh-CN"/>
          </w:rPr>
          <w:t>(一)、油气钻采设备项目推广计划</w:t>
        </w:r>
        <w:r>
          <w:tab/>
        </w:r>
        <w:r>
          <w:fldChar w:fldCharType="begin"/>
        </w:r>
        <w:r>
          <w:instrText xml:space="preserve"> PAGEREF _Toc4474 \h </w:instrText>
        </w:r>
        <w:r>
          <w:fldChar w:fldCharType="separate"/>
        </w:r>
        <w:r>
          <w:t>31</w:t>
        </w:r>
        <w:r>
          <w:fldChar w:fldCharType="end"/>
        </w:r>
      </w:hyperlink>
    </w:p>
    <w:p>
      <w:pPr>
        <w:pStyle w:val="TOC2"/>
        <w:tabs>
          <w:tab w:val="right" w:leader="dot" w:pos="8306"/>
        </w:tabs>
      </w:pPr>
      <w:hyperlink w:anchor="_Toc14484" w:history="1">
        <w:r>
          <w:rPr>
            <w:rFonts w:ascii="仿宋" w:eastAsia="仿宋" w:hAnsi="仿宋" w:cs="仿宋" w:hint="eastAsia"/>
            <w:lang w:eastAsia="zh-CN"/>
          </w:rPr>
          <w:t>(二)、地方政府支持与合作</w:t>
        </w:r>
        <w:r>
          <w:tab/>
        </w:r>
        <w:r>
          <w:fldChar w:fldCharType="begin"/>
        </w:r>
        <w:r>
          <w:instrText xml:space="preserve"> PAGEREF _Toc14484 \h </w:instrText>
        </w:r>
        <w:r>
          <w:fldChar w:fldCharType="separate"/>
        </w:r>
        <w:r>
          <w:t>32</w:t>
        </w:r>
        <w:r>
          <w:fldChar w:fldCharType="end"/>
        </w:r>
      </w:hyperlink>
    </w:p>
    <w:p>
      <w:pPr>
        <w:pStyle w:val="TOC2"/>
        <w:tabs>
          <w:tab w:val="right" w:leader="dot" w:pos="8306"/>
        </w:tabs>
      </w:pPr>
      <w:hyperlink w:anchor="_Toc26501" w:history="1">
        <w:r>
          <w:rPr>
            <w:rFonts w:ascii="仿宋" w:eastAsia="仿宋" w:hAnsi="仿宋" w:cs="仿宋" w:hint="eastAsia"/>
            <w:lang w:eastAsia="zh-CN"/>
          </w:rPr>
          <w:t>(三)、市场推广与品牌建设</w:t>
        </w:r>
        <w:r>
          <w:tab/>
        </w:r>
        <w:r>
          <w:fldChar w:fldCharType="begin"/>
        </w:r>
        <w:r>
          <w:instrText xml:space="preserve"> PAGEREF _Toc26501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75" w:history="1">
        <w:r>
          <w:rPr>
            <w:rFonts w:ascii="仿宋" w:eastAsia="仿宋" w:hAnsi="仿宋" w:cs="仿宋" w:hint="eastAsia"/>
            <w:lang w:eastAsia="zh-CN"/>
          </w:rPr>
          <w:t>(四)、社会参与与共享机制</w:t>
        </w:r>
        <w:r>
          <w:tab/>
        </w:r>
        <w:r>
          <w:fldChar w:fldCharType="begin"/>
        </w:r>
        <w:r>
          <w:instrText xml:space="preserve"> PAGEREF _Toc29475 \h </w:instrText>
        </w:r>
        <w:r>
          <w:fldChar w:fldCharType="separate"/>
        </w:r>
        <w:r>
          <w:t>33</w:t>
        </w:r>
        <w:r>
          <w:fldChar w:fldCharType="end"/>
        </w:r>
      </w:hyperlink>
    </w:p>
    <w:p>
      <w:pPr>
        <w:pStyle w:val="TOC1"/>
        <w:tabs>
          <w:tab w:val="right" w:leader="dot" w:pos="8306"/>
        </w:tabs>
      </w:pPr>
      <w:hyperlink w:anchor="_Toc14183" w:history="1">
        <w:r>
          <w:rPr>
            <w:rFonts w:ascii="仿宋" w:eastAsia="仿宋" w:hAnsi="仿宋" w:cs="仿宋" w:hint="eastAsia"/>
            <w:lang w:eastAsia="zh-CN"/>
          </w:rPr>
          <w:t>七、危机管理与应急响应</w:t>
        </w:r>
        <w:r>
          <w:tab/>
        </w:r>
        <w:r>
          <w:fldChar w:fldCharType="begin"/>
        </w:r>
        <w:r>
          <w:instrText xml:space="preserve"> PAGEREF _Toc14183 \h </w:instrText>
        </w:r>
        <w:r>
          <w:fldChar w:fldCharType="separate"/>
        </w:r>
        <w:r>
          <w:t>34</w:t>
        </w:r>
        <w:r>
          <w:fldChar w:fldCharType="end"/>
        </w:r>
      </w:hyperlink>
    </w:p>
    <w:p>
      <w:pPr>
        <w:pStyle w:val="TOC2"/>
        <w:tabs>
          <w:tab w:val="right" w:leader="dot" w:pos="8306"/>
        </w:tabs>
      </w:pPr>
      <w:hyperlink w:anchor="_Toc25591" w:history="1">
        <w:r>
          <w:rPr>
            <w:rFonts w:ascii="仿宋" w:eastAsia="仿宋" w:hAnsi="仿宋" w:cs="仿宋" w:hint="eastAsia"/>
            <w:lang w:eastAsia="zh-CN"/>
          </w:rPr>
          <w:t>(一)、危机管理计划制定</w:t>
        </w:r>
        <w:r>
          <w:tab/>
        </w:r>
        <w:r>
          <w:fldChar w:fldCharType="begin"/>
        </w:r>
        <w:r>
          <w:instrText xml:space="preserve"> PAGEREF _Toc25591 \h </w:instrText>
        </w:r>
        <w:r>
          <w:fldChar w:fldCharType="separate"/>
        </w:r>
        <w:r>
          <w:t>34</w:t>
        </w:r>
        <w:r>
          <w:fldChar w:fldCharType="end"/>
        </w:r>
      </w:hyperlink>
    </w:p>
    <w:p>
      <w:pPr>
        <w:pStyle w:val="TOC2"/>
        <w:tabs>
          <w:tab w:val="right" w:leader="dot" w:pos="8306"/>
        </w:tabs>
      </w:pPr>
      <w:hyperlink w:anchor="_Toc9760" w:history="1">
        <w:r>
          <w:rPr>
            <w:rFonts w:ascii="仿宋" w:eastAsia="仿宋" w:hAnsi="仿宋" w:cs="仿宋" w:hint="eastAsia"/>
            <w:lang w:eastAsia="zh-CN"/>
          </w:rPr>
          <w:t>(二)、应急响应流程</w:t>
        </w:r>
        <w:r>
          <w:tab/>
        </w:r>
        <w:r>
          <w:fldChar w:fldCharType="begin"/>
        </w:r>
        <w:r>
          <w:instrText xml:space="preserve"> PAGEREF _Toc9760 \h </w:instrText>
        </w:r>
        <w:r>
          <w:fldChar w:fldCharType="separate"/>
        </w:r>
        <w:r>
          <w:t>35</w:t>
        </w:r>
        <w:r>
          <w:fldChar w:fldCharType="end"/>
        </w:r>
      </w:hyperlink>
    </w:p>
    <w:p>
      <w:pPr>
        <w:pStyle w:val="TOC2"/>
        <w:tabs>
          <w:tab w:val="right" w:leader="dot" w:pos="8306"/>
        </w:tabs>
      </w:pPr>
      <w:hyperlink w:anchor="_Toc11331" w:history="1">
        <w:r>
          <w:rPr>
            <w:rFonts w:ascii="仿宋" w:eastAsia="仿宋" w:hAnsi="仿宋" w:cs="仿宋" w:hint="eastAsia"/>
            <w:lang w:eastAsia="zh-CN"/>
          </w:rPr>
          <w:t>(三)、危机公关与舆情管理</w:t>
        </w:r>
        <w:r>
          <w:tab/>
        </w:r>
        <w:r>
          <w:fldChar w:fldCharType="begin"/>
        </w:r>
        <w:r>
          <w:instrText xml:space="preserve"> PAGEREF _Toc11331 \h </w:instrText>
        </w:r>
        <w:r>
          <w:fldChar w:fldCharType="separate"/>
        </w:r>
        <w:r>
          <w:t>36</w:t>
        </w:r>
        <w:r>
          <w:fldChar w:fldCharType="end"/>
        </w:r>
      </w:hyperlink>
    </w:p>
    <w:p>
      <w:pPr>
        <w:pStyle w:val="TOC2"/>
        <w:tabs>
          <w:tab w:val="right" w:leader="dot" w:pos="8306"/>
        </w:tabs>
      </w:pPr>
      <w:hyperlink w:anchor="_Toc1904" w:history="1">
        <w:r>
          <w:rPr>
            <w:rFonts w:ascii="仿宋" w:eastAsia="仿宋" w:hAnsi="仿宋" w:cs="仿宋" w:hint="eastAsia"/>
            <w:lang w:eastAsia="zh-CN"/>
          </w:rPr>
          <w:t>(四)、事故调查与报告</w:t>
        </w:r>
        <w:r>
          <w:tab/>
        </w:r>
        <w:r>
          <w:fldChar w:fldCharType="begin"/>
        </w:r>
        <w:r>
          <w:instrText xml:space="preserve"> PAGEREF _Toc1904 \h </w:instrText>
        </w:r>
        <w:r>
          <w:fldChar w:fldCharType="separate"/>
        </w:r>
        <w:r>
          <w:t>37</w:t>
        </w:r>
        <w:r>
          <w:fldChar w:fldCharType="end"/>
        </w:r>
      </w:hyperlink>
    </w:p>
    <w:p>
      <w:pPr>
        <w:pStyle w:val="TOC1"/>
        <w:tabs>
          <w:tab w:val="right" w:leader="dot" w:pos="8306"/>
        </w:tabs>
      </w:pPr>
      <w:hyperlink w:anchor="_Toc29402" w:history="1">
        <w:r>
          <w:rPr>
            <w:rFonts w:ascii="仿宋" w:eastAsia="仿宋" w:hAnsi="仿宋" w:cs="仿宋" w:hint="eastAsia"/>
            <w:lang w:eastAsia="zh-CN"/>
          </w:rPr>
          <w:t>八、人员培训与发展</w:t>
        </w:r>
        <w:r>
          <w:tab/>
        </w:r>
        <w:r>
          <w:fldChar w:fldCharType="begin"/>
        </w:r>
        <w:r>
          <w:instrText xml:space="preserve"> PAGEREF _Toc29402 \h </w:instrText>
        </w:r>
        <w:r>
          <w:fldChar w:fldCharType="separate"/>
        </w:r>
        <w:r>
          <w:t>38</w:t>
        </w:r>
        <w:r>
          <w:fldChar w:fldCharType="end"/>
        </w:r>
      </w:hyperlink>
    </w:p>
    <w:p>
      <w:pPr>
        <w:pStyle w:val="TOC2"/>
        <w:tabs>
          <w:tab w:val="right" w:leader="dot" w:pos="8306"/>
        </w:tabs>
      </w:pPr>
      <w:hyperlink w:anchor="_Toc10429" w:history="1">
        <w:r>
          <w:rPr>
            <w:rFonts w:ascii="仿宋" w:eastAsia="仿宋" w:hAnsi="仿宋" w:cs="仿宋" w:hint="eastAsia"/>
            <w:lang w:eastAsia="zh-CN"/>
          </w:rPr>
          <w:t>(一)、培训需求分析</w:t>
        </w:r>
        <w:r>
          <w:tab/>
        </w:r>
        <w:r>
          <w:fldChar w:fldCharType="begin"/>
        </w:r>
        <w:r>
          <w:instrText xml:space="preserve"> PAGEREF _Toc10429 \h </w:instrText>
        </w:r>
        <w:r>
          <w:fldChar w:fldCharType="separate"/>
        </w:r>
        <w:r>
          <w:t>38</w:t>
        </w:r>
        <w:r>
          <w:fldChar w:fldCharType="end"/>
        </w:r>
      </w:hyperlink>
    </w:p>
    <w:p>
      <w:pPr>
        <w:pStyle w:val="TOC2"/>
        <w:tabs>
          <w:tab w:val="right" w:leader="dot" w:pos="8306"/>
        </w:tabs>
      </w:pPr>
      <w:hyperlink w:anchor="_Toc4571" w:history="1">
        <w:r>
          <w:rPr>
            <w:rFonts w:ascii="仿宋" w:eastAsia="仿宋" w:hAnsi="仿宋" w:cs="仿宋" w:hint="eastAsia"/>
            <w:lang w:eastAsia="zh-CN"/>
          </w:rPr>
          <w:t>(二)、培训计划制定</w:t>
        </w:r>
        <w:r>
          <w:tab/>
        </w:r>
        <w:r>
          <w:fldChar w:fldCharType="begin"/>
        </w:r>
        <w:r>
          <w:instrText xml:space="preserve"> PAGEREF _Toc4571 \h </w:instrText>
        </w:r>
        <w:r>
          <w:fldChar w:fldCharType="separate"/>
        </w:r>
        <w:r>
          <w:t>39</w:t>
        </w:r>
        <w:r>
          <w:fldChar w:fldCharType="end"/>
        </w:r>
      </w:hyperlink>
    </w:p>
    <w:p>
      <w:pPr>
        <w:pStyle w:val="TOC2"/>
        <w:tabs>
          <w:tab w:val="right" w:leader="dot" w:pos="8306"/>
        </w:tabs>
      </w:pPr>
      <w:hyperlink w:anchor="_Toc7324" w:history="1">
        <w:r>
          <w:rPr>
            <w:rFonts w:ascii="仿宋" w:eastAsia="仿宋" w:hAnsi="仿宋" w:cs="仿宋" w:hint="eastAsia"/>
            <w:lang w:eastAsia="zh-CN"/>
          </w:rPr>
          <w:t>(三)、培训执行与评估</w:t>
        </w:r>
        <w:r>
          <w:tab/>
        </w:r>
        <w:r>
          <w:fldChar w:fldCharType="begin"/>
        </w:r>
        <w:r>
          <w:instrText xml:space="preserve"> PAGEREF _Toc7324 \h </w:instrText>
        </w:r>
        <w:r>
          <w:fldChar w:fldCharType="separate"/>
        </w:r>
        <w:r>
          <w:t>40</w:t>
        </w:r>
        <w:r>
          <w:fldChar w:fldCharType="end"/>
        </w:r>
      </w:hyperlink>
    </w:p>
    <w:p>
      <w:pPr>
        <w:pStyle w:val="TOC2"/>
        <w:tabs>
          <w:tab w:val="right" w:leader="dot" w:pos="8306"/>
        </w:tabs>
      </w:pPr>
      <w:hyperlink w:anchor="_Toc14007" w:history="1">
        <w:r>
          <w:rPr>
            <w:rFonts w:ascii="仿宋" w:eastAsia="仿宋" w:hAnsi="仿宋" w:cs="仿宋" w:hint="eastAsia"/>
            <w:lang w:eastAsia="zh-CN"/>
          </w:rPr>
          <w:t>(四)、员工职业发展规划</w:t>
        </w:r>
        <w:r>
          <w:tab/>
        </w:r>
        <w:r>
          <w:fldChar w:fldCharType="begin"/>
        </w:r>
        <w:r>
          <w:instrText xml:space="preserve"> PAGEREF _Toc14007 \h </w:instrText>
        </w:r>
        <w:r>
          <w:fldChar w:fldCharType="separate"/>
        </w:r>
        <w:r>
          <w:t>42</w:t>
        </w:r>
        <w:r>
          <w:fldChar w:fldCharType="end"/>
        </w:r>
      </w:hyperlink>
    </w:p>
    <w:p>
      <w:pPr>
        <w:pStyle w:val="TOC1"/>
        <w:tabs>
          <w:tab w:val="right" w:leader="dot" w:pos="8306"/>
        </w:tabs>
      </w:pPr>
      <w:hyperlink w:anchor="_Toc21311" w:history="1">
        <w:r>
          <w:rPr>
            <w:rFonts w:ascii="仿宋" w:eastAsia="仿宋" w:hAnsi="仿宋" w:cs="仿宋" w:hint="eastAsia"/>
            <w:lang w:eastAsia="zh-CN"/>
          </w:rPr>
          <w:t>九、资源有效利用与节能减排</w:t>
        </w:r>
        <w:r>
          <w:tab/>
        </w:r>
        <w:r>
          <w:fldChar w:fldCharType="begin"/>
        </w:r>
        <w:r>
          <w:instrText xml:space="preserve"> PAGEREF _Toc21311 \h </w:instrText>
        </w:r>
        <w:r>
          <w:fldChar w:fldCharType="separate"/>
        </w:r>
        <w:r>
          <w:t>43</w:t>
        </w:r>
        <w:r>
          <w:fldChar w:fldCharType="end"/>
        </w:r>
      </w:hyperlink>
    </w:p>
    <w:p>
      <w:pPr>
        <w:pStyle w:val="TOC2"/>
        <w:tabs>
          <w:tab w:val="right" w:leader="dot" w:pos="8306"/>
        </w:tabs>
      </w:pPr>
      <w:hyperlink w:anchor="_Toc12115" w:history="1">
        <w:r>
          <w:rPr>
            <w:rFonts w:ascii="仿宋" w:eastAsia="仿宋" w:hAnsi="仿宋" w:cs="仿宋" w:hint="eastAsia"/>
            <w:lang w:eastAsia="zh-CN"/>
          </w:rPr>
          <w:t>(一)、资源有效利用策略</w:t>
        </w:r>
        <w:r>
          <w:tab/>
        </w:r>
        <w:r>
          <w:fldChar w:fldCharType="begin"/>
        </w:r>
        <w:r>
          <w:instrText xml:space="preserve"> PAGEREF _Toc12115 \h </w:instrText>
        </w:r>
        <w:r>
          <w:fldChar w:fldCharType="separate"/>
        </w:r>
        <w:r>
          <w:t>43</w:t>
        </w:r>
        <w:r>
          <w:fldChar w:fldCharType="end"/>
        </w:r>
      </w:hyperlink>
    </w:p>
    <w:p>
      <w:pPr>
        <w:pStyle w:val="TOC2"/>
        <w:tabs>
          <w:tab w:val="right" w:leader="dot" w:pos="8306"/>
        </w:tabs>
      </w:pPr>
      <w:hyperlink w:anchor="_Toc28548" w:history="1">
        <w:r>
          <w:rPr>
            <w:rFonts w:ascii="仿宋" w:eastAsia="仿宋" w:hAnsi="仿宋" w:cs="仿宋" w:hint="eastAsia"/>
            <w:lang w:eastAsia="zh-CN"/>
          </w:rPr>
          <w:t>(二)、节能措施与技术应用</w:t>
        </w:r>
        <w:r>
          <w:tab/>
        </w:r>
        <w:r>
          <w:fldChar w:fldCharType="begin"/>
        </w:r>
        <w:r>
          <w:instrText xml:space="preserve"> PAGEREF _Toc28548 \h </w:instrText>
        </w:r>
        <w:r>
          <w:fldChar w:fldCharType="separate"/>
        </w:r>
        <w:r>
          <w:t>44</w:t>
        </w:r>
        <w:r>
          <w:fldChar w:fldCharType="end"/>
        </w:r>
      </w:hyperlink>
    </w:p>
    <w:p>
      <w:pPr>
        <w:pStyle w:val="TOC2"/>
        <w:tabs>
          <w:tab w:val="right" w:leader="dot" w:pos="8306"/>
        </w:tabs>
      </w:pPr>
      <w:hyperlink w:anchor="_Toc13657" w:history="1">
        <w:r>
          <w:rPr>
            <w:rFonts w:ascii="仿宋" w:eastAsia="仿宋" w:hAnsi="仿宋" w:cs="仿宋" w:hint="eastAsia"/>
            <w:lang w:eastAsia="zh-CN"/>
          </w:rPr>
          <w:t>(三)、减少排放与废弃物管理</w:t>
        </w:r>
        <w:r>
          <w:tab/>
        </w:r>
        <w:r>
          <w:fldChar w:fldCharType="begin"/>
        </w:r>
        <w:r>
          <w:instrText xml:space="preserve"> PAGEREF _Toc13657 \h </w:instrText>
        </w:r>
        <w:r>
          <w:fldChar w:fldCharType="separate"/>
        </w:r>
        <w:r>
          <w:t>44</w:t>
        </w:r>
        <w:r>
          <w:fldChar w:fldCharType="end"/>
        </w:r>
      </w:hyperlink>
    </w:p>
    <w:p>
      <w:pPr>
        <w:pStyle w:val="TOC1"/>
        <w:tabs>
          <w:tab w:val="right" w:leader="dot" w:pos="8306"/>
        </w:tabs>
      </w:pPr>
      <w:hyperlink w:anchor="_Toc1424" w:history="1">
        <w:r>
          <w:rPr>
            <w:rFonts w:ascii="仿宋" w:eastAsia="仿宋" w:hAnsi="仿宋" w:cs="仿宋" w:hint="eastAsia"/>
            <w:lang w:eastAsia="zh-CN"/>
          </w:rPr>
          <w:t>十、供应链管理</w:t>
        </w:r>
        <w:r>
          <w:tab/>
        </w:r>
        <w:r>
          <w:fldChar w:fldCharType="begin"/>
        </w:r>
        <w:r>
          <w:instrText xml:space="preserve"> PAGEREF _Toc1424 \h </w:instrText>
        </w:r>
        <w:r>
          <w:fldChar w:fldCharType="separate"/>
        </w:r>
        <w:r>
          <w:t>45</w:t>
        </w:r>
        <w:r>
          <w:fldChar w:fldCharType="end"/>
        </w:r>
      </w:hyperlink>
    </w:p>
    <w:p>
      <w:pPr>
        <w:pStyle w:val="TOC2"/>
        <w:tabs>
          <w:tab w:val="right" w:leader="dot" w:pos="8306"/>
        </w:tabs>
      </w:pPr>
      <w:hyperlink w:anchor="_Toc20726" w:history="1">
        <w:r>
          <w:rPr>
            <w:rFonts w:ascii="仿宋" w:eastAsia="仿宋" w:hAnsi="仿宋" w:cs="仿宋" w:hint="eastAsia"/>
            <w:lang w:eastAsia="zh-CN"/>
          </w:rPr>
          <w:t>(一)、供应链战略规划</w:t>
        </w:r>
        <w:r>
          <w:tab/>
        </w:r>
        <w:r>
          <w:fldChar w:fldCharType="begin"/>
        </w:r>
        <w:r>
          <w:instrText xml:space="preserve"> PAGEREF _Toc20726 \h </w:instrText>
        </w:r>
        <w:r>
          <w:fldChar w:fldCharType="separate"/>
        </w:r>
        <w:r>
          <w:t>45</w:t>
        </w:r>
        <w:r>
          <w:fldChar w:fldCharType="end"/>
        </w:r>
      </w:hyperlink>
    </w:p>
    <w:p>
      <w:pPr>
        <w:pStyle w:val="TOC2"/>
        <w:tabs>
          <w:tab w:val="right" w:leader="dot" w:pos="8306"/>
        </w:tabs>
      </w:pPr>
      <w:hyperlink w:anchor="_Toc5903" w:history="1">
        <w:r>
          <w:rPr>
            <w:rFonts w:ascii="仿宋" w:eastAsia="仿宋" w:hAnsi="仿宋" w:cs="仿宋" w:hint="eastAsia"/>
            <w:lang w:eastAsia="zh-CN"/>
          </w:rPr>
          <w:t>(二)、供应商选择与评估</w:t>
        </w:r>
        <w:r>
          <w:tab/>
        </w:r>
        <w:r>
          <w:fldChar w:fldCharType="begin"/>
        </w:r>
        <w:r>
          <w:instrText xml:space="preserve"> PAGEREF _Toc5903 \h </w:instrText>
        </w:r>
        <w:r>
          <w:fldChar w:fldCharType="separate"/>
        </w:r>
        <w:r>
          <w:t>46</w:t>
        </w:r>
        <w:r>
          <w:fldChar w:fldCharType="end"/>
        </w:r>
      </w:hyperlink>
    </w:p>
    <w:p>
      <w:pPr>
        <w:pStyle w:val="TOC2"/>
        <w:tabs>
          <w:tab w:val="right" w:leader="dot" w:pos="8306"/>
        </w:tabs>
      </w:pPr>
      <w:hyperlink w:anchor="_Toc30355" w:history="1">
        <w:r>
          <w:rPr>
            <w:rFonts w:ascii="仿宋" w:eastAsia="仿宋" w:hAnsi="仿宋" w:cs="仿宋" w:hint="eastAsia"/>
            <w:lang w:eastAsia="zh-CN"/>
          </w:rPr>
          <w:t>(三)、物流与库存管理</w:t>
        </w:r>
        <w:r>
          <w:tab/>
        </w:r>
        <w:r>
          <w:fldChar w:fldCharType="begin"/>
        </w:r>
        <w:r>
          <w:instrText xml:space="preserve"> PAGEREF _Toc30355 \h </w:instrText>
        </w:r>
        <w:r>
          <w:fldChar w:fldCharType="separate"/>
        </w:r>
        <w:r>
          <w:t>47</w:t>
        </w:r>
        <w:r>
          <w:fldChar w:fldCharType="end"/>
        </w:r>
      </w:hyperlink>
    </w:p>
    <w:p>
      <w:pPr>
        <w:pStyle w:val="TOC2"/>
        <w:tabs>
          <w:tab w:val="right" w:leader="dot" w:pos="8306"/>
        </w:tabs>
      </w:pPr>
      <w:hyperlink w:anchor="_Toc651" w:history="1">
        <w:r>
          <w:rPr>
            <w:rFonts w:ascii="仿宋" w:eastAsia="仿宋" w:hAnsi="仿宋" w:cs="仿宋" w:hint="eastAsia"/>
            <w:lang w:eastAsia="zh-CN"/>
          </w:rPr>
          <w:t>(四)、供应链风险管理</w:t>
        </w:r>
        <w:r>
          <w:tab/>
        </w:r>
        <w:r>
          <w:fldChar w:fldCharType="begin"/>
        </w:r>
        <w:r>
          <w:instrText xml:space="preserve"> PAGEREF _Toc651 \h </w:instrText>
        </w:r>
        <w:r>
          <w:fldChar w:fldCharType="separate"/>
        </w:r>
        <w:r>
          <w:t>48</w:t>
        </w:r>
        <w:r>
          <w:fldChar w:fldCharType="end"/>
        </w:r>
      </w:hyperlink>
    </w:p>
    <w:p>
      <w:pPr>
        <w:pStyle w:val="TOC1"/>
        <w:tabs>
          <w:tab w:val="right" w:leader="dot" w:pos="8306"/>
        </w:tabs>
      </w:pPr>
      <w:hyperlink w:anchor="_Toc24395" w:history="1">
        <w:r>
          <w:rPr>
            <w:rFonts w:ascii="仿宋" w:eastAsia="仿宋" w:hAnsi="仿宋" w:cs="仿宋" w:hint="eastAsia"/>
            <w:lang w:eastAsia="zh-CN"/>
          </w:rPr>
          <w:t>十一、危机管理与应急响应</w:t>
        </w:r>
        <w:r>
          <w:tab/>
        </w:r>
        <w:r>
          <w:fldChar w:fldCharType="begin"/>
        </w:r>
        <w:r>
          <w:instrText xml:space="preserve"> PAGEREF _Toc24395 \h </w:instrText>
        </w:r>
        <w:r>
          <w:fldChar w:fldCharType="separate"/>
        </w:r>
        <w:r>
          <w:t>49</w:t>
        </w:r>
        <w:r>
          <w:fldChar w:fldCharType="end"/>
        </w:r>
      </w:hyperlink>
    </w:p>
    <w:p>
      <w:pPr>
        <w:pStyle w:val="TOC2"/>
        <w:tabs>
          <w:tab w:val="right" w:leader="dot" w:pos="8306"/>
        </w:tabs>
      </w:pPr>
      <w:hyperlink w:anchor="_Toc1665" w:history="1">
        <w:r>
          <w:rPr>
            <w:rFonts w:ascii="仿宋" w:eastAsia="仿宋" w:hAnsi="仿宋" w:cs="仿宋" w:hint="eastAsia"/>
            <w:lang w:eastAsia="zh-CN"/>
          </w:rPr>
          <w:t>(一)、危机预警机制</w:t>
        </w:r>
        <w:r>
          <w:tab/>
        </w:r>
        <w:r>
          <w:fldChar w:fldCharType="begin"/>
        </w:r>
        <w:r>
          <w:instrText xml:space="preserve"> PAGEREF _Toc1665 \h </w:instrText>
        </w:r>
        <w:r>
          <w:fldChar w:fldCharType="separate"/>
        </w:r>
        <w:r>
          <w:t>49</w:t>
        </w:r>
        <w:r>
          <w:fldChar w:fldCharType="end"/>
        </w:r>
      </w:hyperlink>
    </w:p>
    <w:p>
      <w:pPr>
        <w:pStyle w:val="TOC2"/>
        <w:tabs>
          <w:tab w:val="right" w:leader="dot" w:pos="8306"/>
        </w:tabs>
      </w:pPr>
      <w:hyperlink w:anchor="_Toc23089" w:history="1">
        <w:r>
          <w:rPr>
            <w:rFonts w:ascii="仿宋" w:eastAsia="仿宋" w:hAnsi="仿宋" w:cs="仿宋" w:hint="eastAsia"/>
            <w:lang w:eastAsia="zh-CN"/>
          </w:rPr>
          <w:t>(二)、应急预案与演练</w:t>
        </w:r>
        <w:r>
          <w:tab/>
        </w:r>
        <w:r>
          <w:fldChar w:fldCharType="begin"/>
        </w:r>
        <w:r>
          <w:instrText xml:space="preserve"> PAGEREF _Toc23089 \h </w:instrText>
        </w:r>
        <w:r>
          <w:fldChar w:fldCharType="separate"/>
        </w:r>
        <w:r>
          <w:t>50</w:t>
        </w:r>
        <w:r>
          <w:fldChar w:fldCharType="end"/>
        </w:r>
      </w:hyperlink>
    </w:p>
    <w:p>
      <w:pPr>
        <w:pStyle w:val="TOC2"/>
        <w:tabs>
          <w:tab w:val="right" w:leader="dot" w:pos="8306"/>
        </w:tabs>
      </w:pPr>
      <w:hyperlink w:anchor="_Toc15898" w:history="1">
        <w:r>
          <w:rPr>
            <w:rFonts w:ascii="仿宋" w:eastAsia="仿宋" w:hAnsi="仿宋" w:cs="仿宋" w:hint="eastAsia"/>
            <w:lang w:eastAsia="zh-CN"/>
          </w:rPr>
          <w:t>(三)、公关与舆情管理</w:t>
        </w:r>
        <w:r>
          <w:tab/>
        </w:r>
        <w:r>
          <w:fldChar w:fldCharType="begin"/>
        </w:r>
        <w:r>
          <w:instrText xml:space="preserve"> PAGEREF _Toc15898 \h </w:instrText>
        </w:r>
        <w:r>
          <w:fldChar w:fldCharType="separate"/>
        </w:r>
        <w:r>
          <w:t>52</w:t>
        </w:r>
        <w:r>
          <w:fldChar w:fldCharType="end"/>
        </w:r>
      </w:hyperlink>
    </w:p>
    <w:p>
      <w:pPr>
        <w:pStyle w:val="TOC2"/>
        <w:tabs>
          <w:tab w:val="right" w:leader="dot" w:pos="8306"/>
        </w:tabs>
      </w:pPr>
      <w:hyperlink w:anchor="_Toc1186" w:history="1">
        <w:r>
          <w:rPr>
            <w:rFonts w:ascii="仿宋" w:eastAsia="仿宋" w:hAnsi="仿宋" w:cs="仿宋" w:hint="eastAsia"/>
            <w:lang w:eastAsia="zh-CN"/>
          </w:rPr>
          <w:t>(四)、危机后期修复与改进</w:t>
        </w:r>
        <w:r>
          <w:tab/>
        </w:r>
        <w:r>
          <w:fldChar w:fldCharType="begin"/>
        </w:r>
        <w:r>
          <w:instrText xml:space="preserve"> PAGEREF _Toc1186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油气钻采设备企业要想保持竞争力和持续增长，就必须进行战略层面的思考和规划。本方案提供了一个框架，帮助油气钻采设备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25474"/>
      <w:r>
        <w:rPr>
          <w:rFonts w:ascii="仿宋" w:eastAsia="仿宋" w:hAnsi="仿宋" w:cs="仿宋" w:hint="eastAsia"/>
          <w:sz w:val="28"/>
          <w:lang w:eastAsia="zh-CN"/>
        </w:rPr>
        <w:t>一、油气钻采设备项目概论</w:t>
      </w:r>
      <w:bookmarkEnd w:id="2"/>
    </w:p>
    <w:p>
      <w:pPr>
        <w:pStyle w:val="Heading2"/>
        <w:rPr>
          <w:rFonts w:ascii="仿宋" w:eastAsia="仿宋" w:hAnsi="仿宋" w:cs="仿宋" w:hint="eastAsia"/>
          <w:lang w:eastAsia="zh-CN"/>
        </w:rPr>
      </w:pPr>
      <w:bookmarkStart w:id="3" w:name="_Toc22470"/>
      <w:r>
        <w:rPr>
          <w:rFonts w:ascii="仿宋" w:eastAsia="仿宋" w:hAnsi="仿宋" w:cs="仿宋" w:hint="eastAsia"/>
          <w:lang w:eastAsia="zh-CN"/>
        </w:rPr>
        <w:t>(一)、创新计划及油气钻采设备项目性质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XX油气钻采设备项目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油气钻采设备项目建设性质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油气钻采设备项目为新建油气钻采设备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4" w:name="_Toc15840"/>
      <w:r>
        <w:rPr>
          <w:rFonts w:ascii="仿宋" w:eastAsia="仿宋" w:hAnsi="仿宋" w:cs="仿宋" w:hint="eastAsia"/>
          <w:sz w:val="28"/>
          <w:lang w:eastAsia="zh-CN"/>
        </w:rPr>
        <w:t>(二)、主管单位与油气钻采设备项目执行方</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5" w:name="_Toc14548"/>
      <w:r>
        <w:rPr>
          <w:rFonts w:ascii="仿宋" w:eastAsia="仿宋" w:hAnsi="仿宋" w:cs="仿宋" w:hint="eastAsia"/>
          <w:sz w:val="28"/>
          <w:lang w:eastAsia="zh-CN"/>
        </w:rPr>
        <w:t>(三)、战略协作伙伴</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6" w:name="_Toc7778"/>
      <w:r>
        <w:rPr>
          <w:rFonts w:ascii="仿宋" w:eastAsia="仿宋" w:hAnsi="仿宋" w:cs="仿宋" w:hint="eastAsia"/>
          <w:sz w:val="28"/>
          <w:lang w:eastAsia="zh-CN"/>
        </w:rPr>
        <w:t>(四)、油气钻采设备项目提出背景和合理性</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(一) 油气钻采设备项目背景分析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油气钻采设备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油气钻采设备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油气钻采设备项目中取得显著的业绩。油气钻采设备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气钻采设备项目提出之前，公司进行了全面的市场调研和前期验证工作。这包括对潜在市场的需求分析、竞争对手的情报搜集、潜在客户的反馈等。通过这些工作，我们确信油气钻采设备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公司的战略规划和业务布局对油气钻采设备项目提出起到了指导作用。油气钻采设备项目的提出是为了实现公司更广泛的战略目标，强化在特定领域的竞争实力，实现战略的有序推进和全面实施。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7" w:name="_Toc4071"/>
      <w:r>
        <w:rPr>
          <w:rFonts w:ascii="仿宋" w:eastAsia="仿宋" w:hAnsi="仿宋" w:cs="仿宋" w:hint="eastAsia"/>
          <w:sz w:val="28"/>
          <w:lang w:eastAsia="zh-CN"/>
        </w:rPr>
        <w:t>(五)、油气钻采设备项目选址和土地综合评估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油气钻采设备项目选址于xxx区，该区地理位置优越，便于物流和人员流动。地处交通枢纽，对于物资运输和市场覆盖都有明显的优势。同时，该区自然环境优美，有利于油气钻采设备项目的可持续发展。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xxx区具备繁荣的经济环境，市场需求旺盛，为油气钻采设备项目提供了广阔的发展空间。区域内产业结构合理，对相关产业的支持和引导政策积极，为油气钻采设备项目的发展提供了有力支持。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设备项目选址用地面积为XXXX平方米，用地状况平整且面积充足，为油气钻采设备项目建设提供了良好的条件。规划布局合理，充分考虑了未来的扩展和发展需求，确保油气钻采设备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选址过程中，油气钻采设备项目充分考虑生态环保和社会责任。通过采取现代化的环保技术和管理手段，确保油气钻采设备项目对周边生态环境的影响最小。油气钻采设备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考虑到xxx区的地理位置、区域经济环境、用地状况等因素，该用地选址为油气钻采设备项目提供了得天独厚的优势。用地规模适中，布局合理，有望成为油气钻采设备项目长期稳健发展的有力支持。</w:t>
      </w:r>
    </w:p>
    <w:p>
      <w:pPr>
        <w:pStyle w:val="Heading2"/>
        <w:ind w:firstLine="560" w:firstLineChars="200"/>
        <w:rPr>
          <w:rFonts w:ascii="仿宋" w:eastAsia="仿宋" w:hAnsi="仿宋" w:cs="仿宋" w:hint="eastAsia"/>
          <w:sz w:val="28"/>
          <w:lang w:eastAsia="zh-CN"/>
        </w:rPr>
      </w:pPr>
      <w:bookmarkStart w:id="8" w:name="_Toc9337"/>
      <w:r>
        <w:rPr>
          <w:rFonts w:ascii="仿宋" w:eastAsia="仿宋" w:hAnsi="仿宋" w:cs="仿宋" w:hint="eastAsia"/>
          <w:sz w:val="28"/>
          <w:lang w:eastAsia="zh-CN"/>
        </w:rPr>
        <w:t>(六)、土木工程建设目标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设备项目净用地面积为XXX平方米，建筑物基底占地面积XXX平方米，总建筑面积达到XXX平方米。其中，规划建设主体工程占地XXXX平方米，为油气钻采设备项目的核心建设区域。此外，油气钻采设备项目规划绿化面积为XXX平方米，通过合理规划和设计，将注重打造绿色、生态友好的油气钻采设备项目环境。</w:t>
      </w:r>
    </w:p>
    <w:p>
      <w:pPr>
        <w:pStyle w:val="Heading2"/>
        <w:ind w:firstLine="560" w:firstLineChars="200"/>
        <w:rPr>
          <w:rFonts w:ascii="仿宋" w:eastAsia="仿宋" w:hAnsi="仿宋" w:cs="仿宋" w:hint="eastAsia"/>
          <w:sz w:val="28"/>
          <w:lang w:eastAsia="zh-CN"/>
        </w:rPr>
      </w:pPr>
      <w:bookmarkStart w:id="9" w:name="_Toc31828"/>
      <w:r>
        <w:rPr>
          <w:rFonts w:ascii="仿宋" w:eastAsia="仿宋" w:hAnsi="仿宋" w:cs="仿宋" w:hint="eastAsia"/>
          <w:sz w:val="28"/>
          <w:lang w:eastAsia="zh-CN"/>
        </w:rPr>
        <w:t>(七)、设备采购计划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设备项目计划购置设备共计XXX台（套），主要包括：XXX生产线、XX设备、XX机、XX机、XXX仪等。设备购置费用为XXX万元，这些设备将在油气钻采设备项目实施中发挥重要作用，支持油气钻采设备项目的正常运营和生产。</w:t>
      </w:r>
    </w:p>
    <w:p>
      <w:pPr>
        <w:pStyle w:val="Heading2"/>
        <w:ind w:firstLine="560" w:firstLineChars="200"/>
        <w:rPr>
          <w:rFonts w:ascii="仿宋" w:eastAsia="仿宋" w:hAnsi="仿宋" w:cs="仿宋" w:hint="eastAsia"/>
          <w:sz w:val="28"/>
          <w:lang w:eastAsia="zh-CN"/>
        </w:rPr>
      </w:pPr>
      <w:bookmarkStart w:id="10" w:name="_Toc319"/>
      <w:r>
        <w:rPr>
          <w:rFonts w:ascii="仿宋" w:eastAsia="仿宋" w:hAnsi="仿宋" w:cs="仿宋" w:hint="eastAsia"/>
          <w:sz w:val="28"/>
          <w:lang w:eastAsia="zh-CN"/>
        </w:rPr>
        <w:t>(八)、产品规划与开发方案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油气钻采设备项目建设规划，达产年产品规划设计方案为XXX单位/年。这一方案综合考虑了XXX集团企业的发展战略、产品市场定位、资金筹措能力、产能发展需求、技术条件、销售渠道和策略、管理经验，以及相应的配套设备、人员素质，以及油气钻采设备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油气钻采设备项目采用规模化、流水线生产方式进行布局，秉持“循序渐进、量入而出”的原则。这样的布局有助于提高生产效率，优化生产流程，确保产品质量，同时也有利于实现油气钻采设备项目的可持续发展。</w:t>
      </w:r>
    </w:p>
    <w:p>
      <w:pPr>
        <w:pStyle w:val="Heading2"/>
        <w:ind w:firstLine="560" w:firstLineChars="200"/>
        <w:rPr>
          <w:rFonts w:ascii="仿宋" w:eastAsia="仿宋" w:hAnsi="仿宋" w:cs="仿宋" w:hint="eastAsia"/>
          <w:sz w:val="28"/>
          <w:lang w:eastAsia="zh-CN"/>
        </w:rPr>
      </w:pPr>
      <w:bookmarkStart w:id="11" w:name="_Toc9596"/>
      <w:r>
        <w:rPr>
          <w:rFonts w:ascii="仿宋" w:eastAsia="仿宋" w:hAnsi="仿宋" w:cs="仿宋" w:hint="eastAsia"/>
          <w:sz w:val="28"/>
          <w:lang w:eastAsia="zh-CN"/>
        </w:rPr>
        <w:t>(九)、原材料供应保障</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设备项目的基础依赖于一系列主要原材料及辅助材料，其中包括Xxx、xxx、xx、xxx、xx等关键成分。为了确保油气钻采设备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油气钻采设备项目对原辅材料高标准的要求。他们拥有强大的生产能力和供应链体系，能够灵活应对市场变化，确保在油气钻采设备项目运营过程中不会出现原材料短缺或质量波动的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油气钻采设备项目未来扩大生产规模的需求。通过与这些供货商的密切合作，Xxx集团将确保油气钻采设备项目在原材料供应方面具有高度的稳定性和可持续性，为油气钻采设备项目的长期发展打下坚实的基础。这一战略性选择有助于提升油气钻采设备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12" w:name="_Toc22139"/>
      <w:r>
        <w:rPr>
          <w:rFonts w:ascii="仿宋" w:eastAsia="仿宋" w:hAnsi="仿宋" w:cs="仿宋" w:hint="eastAsia"/>
          <w:sz w:val="28"/>
          <w:lang w:eastAsia="zh-CN"/>
        </w:rPr>
        <w:t>(十)、油气钻采设备项目能源消耗分析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油气钻采设备项目能耗概况：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油气钻采设备项目年用电量达到XXX千瓦时，相当于消耗了XX吨标准煤。这一电力需求覆盖了XX油气钻采设备项目的生产、办公以及公用设施等各方面的用电需求。通过合理的电力规划，确保油气钻采设备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油气钻采设备项目用水情况：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油气钻采设备项目年总用水量达到XXX立方米，相当于消耗了XX吨标准煤。主要用水包括生产补给水和办公及生活用水。油气钻采设备项目通过连接到xxx产业示范园区的市政管网，实现了对可靠水源的充分利用。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油气钻采设备项目年用电量和总用水量的综合总耗能量（当量值）为XX吨标准煤/年。在达产年，油气钻采设备项目实现了XX吨标准煤/年的综合节能，总节能率达到了XX%。这意味着油气钻采设备项目在能源利用方面取得了显著的效果，通过采取综合性的节能措施，为企业节省了大量能源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油气钻采设备项目的能源需求和使用情况，还凸显了油气钻采设备项目在能源管理和节能方面所取得的显著成就。通过细致的能耗统计和全面的节能措施，油气钻采设备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13" w:name="_Toc1611"/>
      <w:r>
        <w:rPr>
          <w:rFonts w:ascii="仿宋" w:eastAsia="仿宋" w:hAnsi="仿宋" w:cs="仿宋" w:hint="eastAsia"/>
          <w:sz w:val="28"/>
          <w:lang w:eastAsia="zh-CN"/>
        </w:rPr>
        <w:t>(十一)、环境保护</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设备项目的规划与设计充分契合xxx产业示范园区的发展方向，遵循了该园区的产业结构调整规划以及国家产业发展政策。我们深刻理解并积极响应国家对产业升级、结构优化的号召，确保油气钻采设备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油气钻采设备项目采取了全面而实际可行的治理措施，针对各类污染物制定了科学有效的控制方案，严格按照国家规定的排放标准执行。通过油气钻采设备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油气钻采设备项目设计中，我们强调了清洁生产的理念，采用了清洁生产工艺，并选择了清洁原材料，以生产环保型产品。同时，我们实施了全面而有效的清洁生产措施，以达到减少和消除污染的目标。在油气钻采设备项目建成投产后，各项环境指标将严格符合国家和地方清洁生产的标准要求，确保油气钻采设备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14" w:name="_Toc6817"/>
      <w:r>
        <w:rPr>
          <w:rFonts w:ascii="仿宋" w:eastAsia="仿宋" w:hAnsi="仿宋" w:cs="仿宋" w:hint="eastAsia"/>
          <w:sz w:val="28"/>
          <w:lang w:eastAsia="zh-CN"/>
        </w:rPr>
        <w:t>(十二)、油气钻采设备项目进度规划与执行</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pStyle w:val="Heading2"/>
        <w:ind w:firstLine="560" w:firstLineChars="200"/>
        <w:rPr>
          <w:rFonts w:ascii="仿宋" w:eastAsia="仿宋" w:hAnsi="仿宋" w:cs="仿宋" w:hint="eastAsia"/>
          <w:sz w:val="28"/>
          <w:lang w:eastAsia="zh-CN"/>
        </w:rPr>
      </w:pPr>
      <w:bookmarkStart w:id="15" w:name="_Toc28087"/>
      <w:r>
        <w:rPr>
          <w:rFonts w:ascii="仿宋" w:eastAsia="仿宋" w:hAnsi="仿宋" w:cs="仿宋" w:hint="eastAsia"/>
          <w:sz w:val="28"/>
          <w:lang w:eastAsia="zh-CN"/>
        </w:rPr>
        <w:t>(十三)、经济效益分析与投资预估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油气钻采设备项目总投资及资金构成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油气钻采设备项目总投资预计为XXX万元，其中固定资产投资为XXX万元，占油气钻采设备项目总投资的XX%；流动资金为XXX万元，占油气钻采设备项目总投资的XX%。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目前，该油气钻采设备项目的资金筹措阶段由企业自筹，通过内部资金和融资等方式满足油气钻采设备项目启动和实施的资金需求。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油气钻采设备项目预期经济效益规划目标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设备项目预期在达产年实现营业收入达XXX万元，总成本费用为XXX万元，税金及附加为XXX万元，实现利润总额为XXX万元，利税总额为XXX万元，税后净利润达XXX万元，达产年纳税总额为XXX万元。在达产年，油气钻采设备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这些预期经济效益规划目标反映了油气钻采设备项目在经济层面的可行性和潜在收益，为油气钻采设备项目的推进和实施提供了有力的经济支持。</w:t>
      </w:r>
    </w:p>
    <w:p>
      <w:pPr>
        <w:pStyle w:val="Heading2"/>
        <w:ind w:firstLine="560" w:firstLineChars="200"/>
        <w:rPr>
          <w:rFonts w:ascii="仿宋" w:eastAsia="仿宋" w:hAnsi="仿宋" w:cs="仿宋" w:hint="eastAsia"/>
          <w:sz w:val="28"/>
          <w:lang w:eastAsia="zh-CN"/>
        </w:rPr>
      </w:pPr>
      <w:bookmarkStart w:id="16" w:name="_Toc4575"/>
      <w:r>
        <w:rPr>
          <w:rFonts w:ascii="仿宋" w:eastAsia="仿宋" w:hAnsi="仿宋" w:cs="仿宋" w:hint="eastAsia"/>
          <w:sz w:val="28"/>
          <w:lang w:eastAsia="zh-CN"/>
        </w:rPr>
        <w:t>(十四)、报告详解与解释</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1、油气钻采设备项目符合政策和示范园区发展需求：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油气钻采设备项目不仅完全符合国家产业发展政策和规划要求，还与XXX产业示范园区及XXX产业示范园区的XX行业布局和结构调整政策相契合。油气钻采设备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2、油气钻采设备项目对示范园区经济的促进作用：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油气钻采设备项目”。这一建设将不仅有力促进XXX产业示范园区的经济发展，创造了XX个就业职位，达产年纳税总额达到XX万元，更将通过油气钻采设备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3、油气钻采设备项目的经济效益和投资回报率：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油气钻采设备项目达产年投资利润率高达XX%，投资利税率达到XX%，全部投资回报率为XX%，而全部投资回收期仅为XX年（含建设期）。这意味着油气钻采设备项目不仅具备强大的盈利能力，同时展现了卓越的抗风险能力，为投资者带来了可观的经济回报，进一步确保了油气钻采设备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油气钻采设备项目的建设与民营经济的发展相辅相成，为我国经济社会的健康发展注入了更为强大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在经济效益、社会效益、环境保护和清洁生产等方面，本油气钻采设备项目的建设和实施都呈现出积极而可行的前景。</w:t>
      </w:r>
    </w:p>
    <w:p>
      <w:pPr>
        <w:pStyle w:val="Heading1"/>
        <w:ind w:firstLine="560" w:firstLineChars="200"/>
        <w:rPr>
          <w:rFonts w:ascii="仿宋" w:eastAsia="仿宋" w:hAnsi="仿宋" w:cs="仿宋" w:hint="eastAsia"/>
          <w:sz w:val="28"/>
          <w:lang w:eastAsia="zh-CN"/>
        </w:rPr>
      </w:pPr>
      <w:bookmarkStart w:id="17" w:name="_Toc9246"/>
      <w:r>
        <w:rPr>
          <w:rFonts w:ascii="仿宋" w:eastAsia="仿宋" w:hAnsi="仿宋" w:cs="仿宋" w:hint="eastAsia"/>
          <w:sz w:val="28"/>
          <w:lang w:eastAsia="zh-CN"/>
        </w:rPr>
        <w:t>二、工程设计说明</w:t>
      </w:r>
      <w:bookmarkEnd w:id="17"/>
    </w:p>
    <w:p>
      <w:pPr>
        <w:pStyle w:val="Heading2"/>
        <w:rPr>
          <w:rFonts w:ascii="仿宋" w:eastAsia="仿宋" w:hAnsi="仿宋" w:cs="仿宋" w:hint="eastAsia"/>
          <w:lang w:eastAsia="zh-CN"/>
        </w:rPr>
      </w:pPr>
      <w:bookmarkStart w:id="18" w:name="_Toc11376"/>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19" w:name="_Toc25782"/>
      <w:r>
        <w:rPr>
          <w:rFonts w:ascii="仿宋" w:eastAsia="仿宋" w:hAnsi="仿宋" w:cs="仿宋" w:hint="eastAsia"/>
          <w:sz w:val="28"/>
          <w:lang w:eastAsia="zh-CN"/>
        </w:rPr>
        <w:t>(二)、油气钻采设备项目工程建设标准规范</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油气钻采设备项目的建设需要符合国家和地方的相关标准规范，确保施工过程和建成后的设施符合安全、环保、质量等方面的要求。各项建设标准规范将在设计中得到充分考虑和遵循。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20" w:name="_Toc23772"/>
      <w:r>
        <w:rPr>
          <w:rFonts w:ascii="仿宋" w:eastAsia="仿宋" w:hAnsi="仿宋" w:cs="仿宋" w:hint="eastAsia"/>
          <w:sz w:val="28"/>
          <w:lang w:eastAsia="zh-CN"/>
        </w:rPr>
        <w:t>(三)、油气钻采设备项目总平面设计要求</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油气钻采设备项目总平面设计要求将包括对油气钻采设备项目用地的科学规划，确保合理的场地利用和各功能区域的合理布局。这涉及到交通流线、景观绿化、建筑分布等方面的综合考虑。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21" w:name="_Toc4980"/>
      <w:r>
        <w:rPr>
          <w:rFonts w:ascii="仿宋" w:eastAsia="仿宋" w:hAnsi="仿宋" w:cs="仿宋" w:hint="eastAsia"/>
          <w:sz w:val="28"/>
          <w:lang w:eastAsia="zh-CN"/>
        </w:rPr>
        <w:t>(四)、建筑设计规范和标准</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22" w:name="_Toc19650"/>
      <w:r>
        <w:rPr>
          <w:rFonts w:ascii="仿宋" w:eastAsia="仿宋" w:hAnsi="仿宋" w:cs="仿宋" w:hint="eastAsia"/>
          <w:sz w:val="28"/>
          <w:lang w:eastAsia="zh-CN"/>
        </w:rPr>
        <w:t>(五)、土建工程设计年限及安全等级</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23" w:name="_Toc6918"/>
      <w:r>
        <w:rPr>
          <w:rFonts w:ascii="仿宋" w:eastAsia="仿宋" w:hAnsi="仿宋" w:cs="仿宋" w:hint="eastAsia"/>
          <w:sz w:val="28"/>
          <w:lang w:eastAsia="zh-CN"/>
        </w:rPr>
        <w:t>(六)、建筑工程设计总体要求</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24" w:name="_Toc19806"/>
      <w:r>
        <w:rPr>
          <w:rFonts w:ascii="仿宋" w:eastAsia="仿宋" w:hAnsi="仿宋" w:cs="仿宋" w:hint="eastAsia"/>
          <w:sz w:val="28"/>
          <w:lang w:eastAsia="zh-CN"/>
        </w:rPr>
        <w:t>三、建设规划分析</w:t>
      </w:r>
      <w:bookmarkEnd w:id="24"/>
    </w:p>
    <w:p>
      <w:pPr>
        <w:pStyle w:val="Heading2"/>
        <w:rPr>
          <w:rFonts w:ascii="仿宋" w:eastAsia="仿宋" w:hAnsi="仿宋" w:cs="仿宋" w:hint="eastAsia"/>
          <w:lang w:eastAsia="zh-CN"/>
        </w:rPr>
      </w:pPr>
      <w:bookmarkStart w:id="25" w:name="_Toc31711"/>
      <w:r>
        <w:rPr>
          <w:rFonts w:ascii="仿宋" w:eastAsia="仿宋" w:hAnsi="仿宋" w:cs="仿宋" w:hint="eastAsia"/>
          <w:lang w:eastAsia="zh-CN"/>
        </w:rPr>
        <w:t>(一)、产品规划</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设备项目产品方案的确定是基于多方面因素的综合考虑。我们充分考虑了国家及地方产业发展政策、市场需求状况、资源供应情况、企业资金筹措能力、生产工艺技术水平的先进程度以及油气钻采设备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坚持以市场需求为创业工作的核心，将油气钻采设备项目产品需求市场作为出发点和落脚点。根据市场的动态变化，我们将灵活调整产品结构，真正做到市场需求决定产品生产。市场热点在哪里，我们的创新工作就紧随其后。为了适应市场需求的变化，我们将合理确定油气钻采设备项目产品生产方案，并通过增加产品高附加值的方式，满足人们对油气钻采设备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26" w:name="_Toc2290"/>
      <w:r>
        <w:rPr>
          <w:rFonts w:ascii="仿宋" w:eastAsia="仿宋" w:hAnsi="仿宋" w:cs="仿宋" w:hint="eastAsia"/>
          <w:sz w:val="28"/>
          <w:lang w:eastAsia="zh-CN"/>
        </w:rPr>
        <w:t>(二)、建设规模</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该油气钻采设备项目总征地面积为XX平方米，相当于约XX亩，其中净用地面积为XX平方米，处于红线范围内，折合约XX亩。油气钻采设备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油气钻采设备项目计划购置的设备总数为XX台（套），设备购置费用将达到XX万元。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油气钻采设备项目的计划总投资为XX万元，预计年实现的营业收入将达到XX万元。这一投资将为油气钻采设备项目提供充足的资金支持，确保油气钻采设备项目能够高效运营并实现可观的经济效益。</w:t>
      </w:r>
    </w:p>
    <w:p>
      <w:pPr>
        <w:pStyle w:val="Heading1"/>
        <w:ind w:firstLine="560" w:firstLineChars="200"/>
        <w:rPr>
          <w:rFonts w:ascii="仿宋" w:eastAsia="仿宋" w:hAnsi="仿宋" w:cs="仿宋" w:hint="eastAsia"/>
          <w:sz w:val="28"/>
          <w:lang w:eastAsia="zh-CN"/>
        </w:rPr>
      </w:pPr>
      <w:bookmarkStart w:id="27" w:name="_Toc7270"/>
      <w:r>
        <w:rPr>
          <w:rFonts w:ascii="仿宋" w:eastAsia="仿宋" w:hAnsi="仿宋" w:cs="仿宋" w:hint="eastAsia"/>
          <w:sz w:val="28"/>
          <w:lang w:eastAsia="zh-CN"/>
        </w:rPr>
        <w:t>四、工艺先进性</w:t>
      </w:r>
      <w:bookmarkEnd w:id="27"/>
    </w:p>
    <w:p>
      <w:pPr>
        <w:pStyle w:val="Heading2"/>
        <w:rPr>
          <w:rFonts w:ascii="仿宋" w:eastAsia="仿宋" w:hAnsi="仿宋" w:cs="仿宋" w:hint="eastAsia"/>
          <w:lang w:eastAsia="zh-CN"/>
        </w:rPr>
      </w:pPr>
      <w:bookmarkStart w:id="28" w:name="_Toc25780"/>
      <w:r>
        <w:rPr>
          <w:rFonts w:ascii="仿宋" w:eastAsia="仿宋" w:hAnsi="仿宋" w:cs="仿宋" w:hint="eastAsia"/>
          <w:lang w:eastAsia="zh-CN"/>
        </w:rPr>
        <w:t>(一)、油气钻采设备项目建设期的原辅材料保障</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XX油气钻采设备项目在施工期间的原辅材料采购主要涵盖以下几个方面：钢材、木材、水泥以及各种建筑和装饰材料。油气钻采设备项目所在地周边市场拥有丰富的供应资源，有多家供货厂家和商户，能够满足油气钻采设备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油气钻采设备项目施工不可或缺的主要材料之一，涵盖结构钢、型钢等多个种类，市场上存在多家专业生产厂家，提供了多样化的选择。木材作为建筑和装饰的重要原材料，周边供应商可提供各类木材品种，以满足油气钻采设备项目的具体需求。</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油气钻采设备项目所在地区有多家水泥生产厂家，保障了油气钻采设备项目对水泥的供应。此外，各种建筑及装饰材料，如砖瓦、涂料、地板等，也能在周边市场找到丰富的品种和供应商，确保油气钻采设备项目在施工过程中有足够的选择空间。</w:t>
      </w:r>
    </w:p>
    <w:p>
      <w:pPr>
        <w:pStyle w:val="Heading2"/>
        <w:ind w:firstLine="560" w:firstLineChars="200"/>
        <w:rPr>
          <w:rFonts w:ascii="仿宋" w:eastAsia="仿宋" w:hAnsi="仿宋" w:cs="仿宋" w:hint="eastAsia"/>
          <w:sz w:val="28"/>
          <w:lang w:eastAsia="zh-CN"/>
        </w:rPr>
      </w:pPr>
      <w:bookmarkStart w:id="29" w:name="_Toc11198"/>
      <w:r>
        <w:rPr>
          <w:rFonts w:ascii="仿宋" w:eastAsia="仿宋" w:hAnsi="仿宋" w:cs="仿宋" w:hint="eastAsia"/>
          <w:sz w:val="28"/>
          <w:lang w:eastAsia="zh-CN"/>
        </w:rPr>
        <w:t>(二)、油气钻采设备项目运营期的原辅材料采购与管理</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在油气钻采设备项目运营期，原辅材料的采购及管理是确保生产顺利进行和产品质量稳定的关键环节。以下是对该方面的运营策略：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油气钻采设备项目承办单位将建立健全IS09000质量管理和质量保证体系，确保物料的质量控制和管理符合国际标准。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油气钻采设备项目在建设时应确保原料来源的稳定可靠，建立长期合作关系，确保建成后原料的质量和连续供应。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30" w:name="_Toc16114"/>
      <w:r>
        <w:rPr>
          <w:rFonts w:ascii="仿宋" w:eastAsia="仿宋" w:hAnsi="仿宋" w:cs="仿宋" w:hint="eastAsia"/>
          <w:sz w:val="28"/>
          <w:lang w:eastAsia="zh-CN"/>
        </w:rPr>
        <w:t>(三)、技术管理的独特特色</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在油气钻采设备项目建设和实施阶段，我们将严格遵循环境保护和安全生产的“三同时”原则，全面贯彻环境保护、职业安全卫生、消防及节能等法律法规和相关措施。关键要求如下：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制定并执行符合环保法规的排放标准，确保油气钻采设备项目不对周边环境造成污染。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https://d.book118.com/308062102117006034</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油气钻采设备合作协议书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油气钻采设备合作协议书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油气钻采设备合作协议书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油气钻采设备合作协议书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油气钻采设备合作协议书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油气钻采设备合作协议书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油气钻采设备合作协议书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油气钻采设备合作协议书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油气钻采设备合作协议书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油气钻采设备合作协议书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油气钻采设备合作协议书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油气钻采设备合作协议书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油气钻采设备合作协议书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油气钻采设备合作协议书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油气钻采设备合作协议书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油气钻采设备合作协议书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油气钻采设备合作协议书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油气钻采设备合作协议书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油气钻采设备合作协议书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油气钻采设备合作协议书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C302B3"/>
    <w:rsid w:val="2CCA2C19"/>
    <w:rsid w:val="5CC302B3"/>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308062102117006034"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2024-02-05T00:37:00Z</dcterms:created>
  <dcterms:modified xsi:type="dcterms:W3CDTF">2024-02-05T00:37:34Z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7C9C27938D6C411FBF149F1C525353D9_11</vt:lpwstr>
  </property>
  <property fmtid="{D5CDD505-2E9C-101B-9397-08002B2CF9AE}" pid="3" name="KSOProductBuildVer">
    <vt:lpwstr>2052-12.1.0.16250</vt:lpwstr>
  </property>
</Properties>
</file>