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声学水位计项目合作计划书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 w:history="1">
        <w:r>
          <w:rPr>
            <w:rFonts w:ascii="仿宋" w:eastAsia="仿宋" w:hAnsi="仿宋" w:cs="仿宋" w:hint="eastAsia"/>
            <w:lang w:eastAsia="zh-CN"/>
          </w:rPr>
          <w:t>序言</w:t>
        </w:r>
        <w:r>
          <w:tab/>
        </w:r>
        <w:r>
          <w:fldChar w:fldCharType="begin"/>
        </w:r>
        <w:r>
          <w:instrText xml:space="preserve"> PAGEREF _Toc2793 \h </w:instrText>
        </w:r>
        <w:r>
          <w:fldChar w:fldCharType="separate"/>
        </w:r>
        <w:r>
          <w:t>3</w:t>
        </w:r>
        <w:r>
          <w:fldChar w:fldCharType="end"/>
        </w:r>
      </w:hyperlink>
    </w:p>
    <w:p>
      <w:pPr>
        <w:pStyle w:val="TOC1"/>
        <w:tabs>
          <w:tab w:val="right" w:leader="dot" w:pos="8306"/>
        </w:tabs>
      </w:pPr>
      <w:hyperlink w:anchor="_Toc17965" w:history="1">
        <w:r>
          <w:rPr>
            <w:rFonts w:ascii="仿宋" w:eastAsia="仿宋" w:hAnsi="仿宋" w:cs="仿宋" w:hint="eastAsia"/>
            <w:lang w:eastAsia="zh-CN"/>
          </w:rPr>
          <w:t>一、声学水位计项目建设地分析</w:t>
        </w:r>
        <w:r>
          <w:tab/>
        </w:r>
        <w:r>
          <w:fldChar w:fldCharType="begin"/>
        </w:r>
        <w:r>
          <w:instrText xml:space="preserve"> PAGEREF _Toc17965 \h </w:instrText>
        </w:r>
        <w:r>
          <w:fldChar w:fldCharType="separate"/>
        </w:r>
        <w:r>
          <w:t>3</w:t>
        </w:r>
        <w:r>
          <w:fldChar w:fldCharType="end"/>
        </w:r>
      </w:hyperlink>
    </w:p>
    <w:p>
      <w:pPr>
        <w:pStyle w:val="TOC2"/>
        <w:tabs>
          <w:tab w:val="right" w:leader="dot" w:pos="8306"/>
        </w:tabs>
      </w:pPr>
      <w:hyperlink w:anchor="_Toc3480" w:history="1">
        <w:r>
          <w:rPr>
            <w:rFonts w:ascii="仿宋" w:eastAsia="仿宋" w:hAnsi="仿宋" w:cs="仿宋" w:hint="eastAsia"/>
            <w:lang w:eastAsia="zh-CN"/>
          </w:rPr>
          <w:t>(一)、声学水位计项目选址原则</w:t>
        </w:r>
        <w:r>
          <w:tab/>
        </w:r>
        <w:r>
          <w:fldChar w:fldCharType="begin"/>
        </w:r>
        <w:r>
          <w:instrText xml:space="preserve"> PAGEREF _Toc3480 \h </w:instrText>
        </w:r>
        <w:r>
          <w:fldChar w:fldCharType="separate"/>
        </w:r>
        <w:r>
          <w:t>3</w:t>
        </w:r>
        <w:r>
          <w:fldChar w:fldCharType="end"/>
        </w:r>
      </w:hyperlink>
    </w:p>
    <w:p>
      <w:pPr>
        <w:pStyle w:val="TOC2"/>
        <w:tabs>
          <w:tab w:val="right" w:leader="dot" w:pos="8306"/>
        </w:tabs>
      </w:pPr>
      <w:hyperlink w:anchor="_Toc7841" w:history="1">
        <w:r>
          <w:rPr>
            <w:rFonts w:ascii="仿宋" w:eastAsia="仿宋" w:hAnsi="仿宋" w:cs="仿宋" w:hint="eastAsia"/>
            <w:lang w:eastAsia="zh-CN"/>
          </w:rPr>
          <w:t>(二)、声学水位计项目选址</w:t>
        </w:r>
        <w:r>
          <w:tab/>
        </w:r>
        <w:r>
          <w:fldChar w:fldCharType="begin"/>
        </w:r>
        <w:r>
          <w:instrText xml:space="preserve"> PAGEREF _Toc7841 \h </w:instrText>
        </w:r>
        <w:r>
          <w:fldChar w:fldCharType="separate"/>
        </w:r>
        <w:r>
          <w:t>4</w:t>
        </w:r>
        <w:r>
          <w:fldChar w:fldCharType="end"/>
        </w:r>
      </w:hyperlink>
    </w:p>
    <w:p>
      <w:pPr>
        <w:pStyle w:val="TOC2"/>
        <w:tabs>
          <w:tab w:val="right" w:leader="dot" w:pos="8306"/>
        </w:tabs>
      </w:pPr>
      <w:hyperlink w:anchor="_Toc31965" w:history="1">
        <w:r>
          <w:rPr>
            <w:rFonts w:ascii="仿宋" w:eastAsia="仿宋" w:hAnsi="仿宋" w:cs="仿宋" w:hint="eastAsia"/>
            <w:lang w:eastAsia="zh-CN"/>
          </w:rPr>
          <w:t>(三)、建设条件分析</w:t>
        </w:r>
        <w:r>
          <w:tab/>
        </w:r>
        <w:r>
          <w:fldChar w:fldCharType="begin"/>
        </w:r>
        <w:r>
          <w:instrText xml:space="preserve"> PAGEREF _Toc31965 \h </w:instrText>
        </w:r>
        <w:r>
          <w:fldChar w:fldCharType="separate"/>
        </w:r>
        <w:r>
          <w:t>4</w:t>
        </w:r>
        <w:r>
          <w:fldChar w:fldCharType="end"/>
        </w:r>
      </w:hyperlink>
    </w:p>
    <w:p>
      <w:pPr>
        <w:pStyle w:val="TOC2"/>
        <w:tabs>
          <w:tab w:val="right" w:leader="dot" w:pos="8306"/>
        </w:tabs>
      </w:pPr>
      <w:hyperlink w:anchor="_Toc6290" w:history="1">
        <w:r>
          <w:rPr>
            <w:rFonts w:ascii="仿宋" w:eastAsia="仿宋" w:hAnsi="仿宋" w:cs="仿宋" w:hint="eastAsia"/>
            <w:lang w:eastAsia="zh-CN"/>
          </w:rPr>
          <w:t>(四)、用地控制指标</w:t>
        </w:r>
        <w:r>
          <w:tab/>
        </w:r>
        <w:r>
          <w:fldChar w:fldCharType="begin"/>
        </w:r>
        <w:r>
          <w:instrText xml:space="preserve"> PAGEREF _Toc6290 \h </w:instrText>
        </w:r>
        <w:r>
          <w:fldChar w:fldCharType="separate"/>
        </w:r>
        <w:r>
          <w:t>5</w:t>
        </w:r>
        <w:r>
          <w:fldChar w:fldCharType="end"/>
        </w:r>
      </w:hyperlink>
    </w:p>
    <w:p>
      <w:pPr>
        <w:pStyle w:val="TOC2"/>
        <w:tabs>
          <w:tab w:val="right" w:leader="dot" w:pos="8306"/>
        </w:tabs>
      </w:pPr>
      <w:hyperlink w:anchor="_Toc8937" w:history="1">
        <w:r>
          <w:rPr>
            <w:rFonts w:ascii="仿宋" w:eastAsia="仿宋" w:hAnsi="仿宋" w:cs="仿宋" w:hint="eastAsia"/>
            <w:lang w:eastAsia="zh-CN"/>
          </w:rPr>
          <w:t>(五)、用地总体要求</w:t>
        </w:r>
        <w:r>
          <w:tab/>
        </w:r>
        <w:r>
          <w:fldChar w:fldCharType="begin"/>
        </w:r>
        <w:r>
          <w:instrText xml:space="preserve"> PAGEREF _Toc8937 \h </w:instrText>
        </w:r>
        <w:r>
          <w:fldChar w:fldCharType="separate"/>
        </w:r>
        <w:r>
          <w:t>6</w:t>
        </w:r>
        <w:r>
          <w:fldChar w:fldCharType="end"/>
        </w:r>
      </w:hyperlink>
    </w:p>
    <w:p>
      <w:pPr>
        <w:pStyle w:val="TOC2"/>
        <w:tabs>
          <w:tab w:val="right" w:leader="dot" w:pos="8306"/>
        </w:tabs>
      </w:pPr>
      <w:hyperlink w:anchor="_Toc10607" w:history="1">
        <w:r>
          <w:rPr>
            <w:rFonts w:ascii="仿宋" w:eastAsia="仿宋" w:hAnsi="仿宋" w:cs="仿宋" w:hint="eastAsia"/>
            <w:lang w:eastAsia="zh-CN"/>
          </w:rPr>
          <w:t>(六)、节约用地措施</w:t>
        </w:r>
        <w:r>
          <w:tab/>
        </w:r>
        <w:r>
          <w:fldChar w:fldCharType="begin"/>
        </w:r>
        <w:r>
          <w:instrText xml:space="preserve"> PAGEREF _Toc10607 \h </w:instrText>
        </w:r>
        <w:r>
          <w:fldChar w:fldCharType="separate"/>
        </w:r>
        <w:r>
          <w:t>8</w:t>
        </w:r>
        <w:r>
          <w:fldChar w:fldCharType="end"/>
        </w:r>
      </w:hyperlink>
    </w:p>
    <w:p>
      <w:pPr>
        <w:pStyle w:val="TOC2"/>
        <w:tabs>
          <w:tab w:val="right" w:leader="dot" w:pos="8306"/>
        </w:tabs>
      </w:pPr>
      <w:hyperlink w:anchor="_Toc11115" w:history="1">
        <w:r>
          <w:rPr>
            <w:rFonts w:ascii="仿宋" w:eastAsia="仿宋" w:hAnsi="仿宋" w:cs="仿宋" w:hint="eastAsia"/>
            <w:lang w:eastAsia="zh-CN"/>
          </w:rPr>
          <w:t>(七)、总图布置方案</w:t>
        </w:r>
        <w:r>
          <w:tab/>
        </w:r>
        <w:r>
          <w:fldChar w:fldCharType="begin"/>
        </w:r>
        <w:r>
          <w:instrText xml:space="preserve"> PAGEREF _Toc11115 \h </w:instrText>
        </w:r>
        <w:r>
          <w:fldChar w:fldCharType="separate"/>
        </w:r>
        <w:r>
          <w:t>9</w:t>
        </w:r>
        <w:r>
          <w:fldChar w:fldCharType="end"/>
        </w:r>
      </w:hyperlink>
    </w:p>
    <w:p>
      <w:pPr>
        <w:pStyle w:val="TOC2"/>
        <w:tabs>
          <w:tab w:val="right" w:leader="dot" w:pos="8306"/>
        </w:tabs>
      </w:pPr>
      <w:hyperlink w:anchor="_Toc4672" w:history="1">
        <w:r>
          <w:rPr>
            <w:rFonts w:ascii="仿宋" w:eastAsia="仿宋" w:hAnsi="仿宋" w:cs="仿宋" w:hint="eastAsia"/>
            <w:lang w:eastAsia="zh-CN"/>
          </w:rPr>
          <w:t>(八)、运输组成</w:t>
        </w:r>
        <w:r>
          <w:tab/>
        </w:r>
        <w:r>
          <w:fldChar w:fldCharType="begin"/>
        </w:r>
        <w:r>
          <w:instrText xml:space="preserve"> PAGEREF _Toc4672 \h </w:instrText>
        </w:r>
        <w:r>
          <w:fldChar w:fldCharType="separate"/>
        </w:r>
        <w:r>
          <w:t>11</w:t>
        </w:r>
        <w:r>
          <w:fldChar w:fldCharType="end"/>
        </w:r>
      </w:hyperlink>
    </w:p>
    <w:p>
      <w:pPr>
        <w:pStyle w:val="TOC2"/>
        <w:tabs>
          <w:tab w:val="right" w:leader="dot" w:pos="8306"/>
        </w:tabs>
      </w:pPr>
      <w:hyperlink w:anchor="_Toc20243" w:history="1">
        <w:r>
          <w:rPr>
            <w:rFonts w:ascii="仿宋" w:eastAsia="仿宋" w:hAnsi="仿宋" w:cs="仿宋" w:hint="eastAsia"/>
            <w:lang w:eastAsia="zh-CN"/>
          </w:rPr>
          <w:t>(九)、选址综合评价</w:t>
        </w:r>
        <w:r>
          <w:tab/>
        </w:r>
        <w:r>
          <w:fldChar w:fldCharType="begin"/>
        </w:r>
        <w:r>
          <w:instrText xml:space="preserve"> PAGEREF _Toc20243 \h </w:instrText>
        </w:r>
        <w:r>
          <w:fldChar w:fldCharType="separate"/>
        </w:r>
        <w:r>
          <w:t>14</w:t>
        </w:r>
        <w:r>
          <w:fldChar w:fldCharType="end"/>
        </w:r>
      </w:hyperlink>
    </w:p>
    <w:p>
      <w:pPr>
        <w:pStyle w:val="TOC1"/>
        <w:tabs>
          <w:tab w:val="right" w:leader="dot" w:pos="8306"/>
        </w:tabs>
      </w:pPr>
      <w:hyperlink w:anchor="_Toc23957" w:history="1">
        <w:r>
          <w:rPr>
            <w:rFonts w:ascii="仿宋" w:eastAsia="仿宋" w:hAnsi="仿宋" w:cs="仿宋" w:hint="eastAsia"/>
            <w:lang w:eastAsia="zh-CN"/>
          </w:rPr>
          <w:t>二、工程设计说明</w:t>
        </w:r>
        <w:r>
          <w:tab/>
        </w:r>
        <w:r>
          <w:fldChar w:fldCharType="begin"/>
        </w:r>
        <w:r>
          <w:instrText xml:space="preserve"> PAGEREF _Toc23957 \h </w:instrText>
        </w:r>
        <w:r>
          <w:fldChar w:fldCharType="separate"/>
        </w:r>
        <w:r>
          <w:t>14</w:t>
        </w:r>
        <w:r>
          <w:fldChar w:fldCharType="end"/>
        </w:r>
      </w:hyperlink>
    </w:p>
    <w:p>
      <w:pPr>
        <w:pStyle w:val="TOC2"/>
        <w:tabs>
          <w:tab w:val="right" w:leader="dot" w:pos="8306"/>
        </w:tabs>
      </w:pPr>
      <w:hyperlink w:anchor="_Toc22604" w:history="1">
        <w:r>
          <w:rPr>
            <w:rFonts w:ascii="仿宋" w:eastAsia="仿宋" w:hAnsi="仿宋" w:cs="仿宋" w:hint="eastAsia"/>
            <w:lang w:eastAsia="zh-CN"/>
          </w:rPr>
          <w:t>(一)、建筑工程设计原则</w:t>
        </w:r>
        <w:r>
          <w:tab/>
        </w:r>
        <w:r>
          <w:fldChar w:fldCharType="begin"/>
        </w:r>
        <w:r>
          <w:instrText xml:space="preserve"> PAGEREF _Toc22604 \h </w:instrText>
        </w:r>
        <w:r>
          <w:fldChar w:fldCharType="separate"/>
        </w:r>
        <w:r>
          <w:t>14</w:t>
        </w:r>
        <w:r>
          <w:fldChar w:fldCharType="end"/>
        </w:r>
      </w:hyperlink>
    </w:p>
    <w:p>
      <w:pPr>
        <w:pStyle w:val="TOC2"/>
        <w:tabs>
          <w:tab w:val="right" w:leader="dot" w:pos="8306"/>
        </w:tabs>
      </w:pPr>
      <w:hyperlink w:anchor="_Toc21985" w:history="1">
        <w:r>
          <w:rPr>
            <w:rFonts w:ascii="仿宋" w:eastAsia="仿宋" w:hAnsi="仿宋" w:cs="仿宋" w:hint="eastAsia"/>
            <w:lang w:eastAsia="zh-CN"/>
          </w:rPr>
          <w:t>(二)、声学水位计项目工程建设标准规范</w:t>
        </w:r>
        <w:r>
          <w:tab/>
        </w:r>
        <w:r>
          <w:fldChar w:fldCharType="begin"/>
        </w:r>
        <w:r>
          <w:instrText xml:space="preserve"> PAGEREF _Toc21985 \h </w:instrText>
        </w:r>
        <w:r>
          <w:fldChar w:fldCharType="separate"/>
        </w:r>
        <w:r>
          <w:t>14</w:t>
        </w:r>
        <w:r>
          <w:fldChar w:fldCharType="end"/>
        </w:r>
      </w:hyperlink>
    </w:p>
    <w:p>
      <w:pPr>
        <w:pStyle w:val="TOC2"/>
        <w:tabs>
          <w:tab w:val="right" w:leader="dot" w:pos="8306"/>
        </w:tabs>
      </w:pPr>
      <w:hyperlink w:anchor="_Toc12970" w:history="1">
        <w:r>
          <w:rPr>
            <w:rFonts w:ascii="仿宋" w:eastAsia="仿宋" w:hAnsi="仿宋" w:cs="仿宋" w:hint="eastAsia"/>
            <w:lang w:eastAsia="zh-CN"/>
          </w:rPr>
          <w:t>(三)、声学水位计项目总平面设计要求</w:t>
        </w:r>
        <w:r>
          <w:tab/>
        </w:r>
        <w:r>
          <w:fldChar w:fldCharType="begin"/>
        </w:r>
        <w:r>
          <w:instrText xml:space="preserve"> PAGEREF _Toc12970 \h </w:instrText>
        </w:r>
        <w:r>
          <w:fldChar w:fldCharType="separate"/>
        </w:r>
        <w:r>
          <w:t>14</w:t>
        </w:r>
        <w:r>
          <w:fldChar w:fldCharType="end"/>
        </w:r>
      </w:hyperlink>
    </w:p>
    <w:p>
      <w:pPr>
        <w:pStyle w:val="TOC2"/>
        <w:tabs>
          <w:tab w:val="right" w:leader="dot" w:pos="8306"/>
        </w:tabs>
      </w:pPr>
      <w:hyperlink w:anchor="_Toc32677" w:history="1">
        <w:r>
          <w:rPr>
            <w:rFonts w:ascii="仿宋" w:eastAsia="仿宋" w:hAnsi="仿宋" w:cs="仿宋" w:hint="eastAsia"/>
            <w:lang w:eastAsia="zh-CN"/>
          </w:rPr>
          <w:t>(四)、建筑设计规范和标准</w:t>
        </w:r>
        <w:r>
          <w:tab/>
        </w:r>
        <w:r>
          <w:fldChar w:fldCharType="begin"/>
        </w:r>
        <w:r>
          <w:instrText xml:space="preserve"> PAGEREF _Toc32677 \h </w:instrText>
        </w:r>
        <w:r>
          <w:fldChar w:fldCharType="separate"/>
        </w:r>
        <w:r>
          <w:t>15</w:t>
        </w:r>
        <w:r>
          <w:fldChar w:fldCharType="end"/>
        </w:r>
      </w:hyperlink>
    </w:p>
    <w:p>
      <w:pPr>
        <w:pStyle w:val="TOC2"/>
        <w:tabs>
          <w:tab w:val="right" w:leader="dot" w:pos="8306"/>
        </w:tabs>
      </w:pPr>
      <w:hyperlink w:anchor="_Toc734" w:history="1">
        <w:r>
          <w:rPr>
            <w:rFonts w:ascii="仿宋" w:eastAsia="仿宋" w:hAnsi="仿宋" w:cs="仿宋" w:hint="eastAsia"/>
            <w:lang w:eastAsia="zh-CN"/>
          </w:rPr>
          <w:t>(五)、土建工程设计年限及安全等级</w:t>
        </w:r>
        <w:r>
          <w:tab/>
        </w:r>
        <w:r>
          <w:fldChar w:fldCharType="begin"/>
        </w:r>
        <w:r>
          <w:instrText xml:space="preserve"> PAGEREF _Toc734 \h </w:instrText>
        </w:r>
        <w:r>
          <w:fldChar w:fldCharType="separate"/>
        </w:r>
        <w:r>
          <w:t>15</w:t>
        </w:r>
        <w:r>
          <w:fldChar w:fldCharType="end"/>
        </w:r>
      </w:hyperlink>
    </w:p>
    <w:p>
      <w:pPr>
        <w:pStyle w:val="TOC2"/>
        <w:tabs>
          <w:tab w:val="right" w:leader="dot" w:pos="8306"/>
        </w:tabs>
      </w:pPr>
      <w:hyperlink w:anchor="_Toc15908" w:history="1">
        <w:r>
          <w:rPr>
            <w:rFonts w:ascii="仿宋" w:eastAsia="仿宋" w:hAnsi="仿宋" w:cs="仿宋" w:hint="eastAsia"/>
            <w:lang w:eastAsia="zh-CN"/>
          </w:rPr>
          <w:t>(六)、建筑工程设计总体要求</w:t>
        </w:r>
        <w:r>
          <w:tab/>
        </w:r>
        <w:r>
          <w:fldChar w:fldCharType="begin"/>
        </w:r>
        <w:r>
          <w:instrText xml:space="preserve"> PAGEREF _Toc15908 \h </w:instrText>
        </w:r>
        <w:r>
          <w:fldChar w:fldCharType="separate"/>
        </w:r>
        <w:r>
          <w:t>15</w:t>
        </w:r>
        <w:r>
          <w:fldChar w:fldCharType="end"/>
        </w:r>
      </w:hyperlink>
    </w:p>
    <w:p>
      <w:pPr>
        <w:pStyle w:val="TOC1"/>
        <w:tabs>
          <w:tab w:val="right" w:leader="dot" w:pos="8306"/>
        </w:tabs>
      </w:pPr>
      <w:hyperlink w:anchor="_Toc29486" w:history="1">
        <w:r>
          <w:rPr>
            <w:rFonts w:ascii="仿宋" w:eastAsia="仿宋" w:hAnsi="仿宋" w:cs="仿宋" w:hint="eastAsia"/>
            <w:lang w:eastAsia="zh-CN"/>
          </w:rPr>
          <w:t>三、建设规划分析</w:t>
        </w:r>
        <w:r>
          <w:tab/>
        </w:r>
        <w:r>
          <w:fldChar w:fldCharType="begin"/>
        </w:r>
        <w:r>
          <w:instrText xml:space="preserve"> PAGEREF _Toc29486 \h </w:instrText>
        </w:r>
        <w:r>
          <w:fldChar w:fldCharType="separate"/>
        </w:r>
        <w:r>
          <w:t>15</w:t>
        </w:r>
        <w:r>
          <w:fldChar w:fldCharType="end"/>
        </w:r>
      </w:hyperlink>
    </w:p>
    <w:p>
      <w:pPr>
        <w:pStyle w:val="TOC2"/>
        <w:tabs>
          <w:tab w:val="right" w:leader="dot" w:pos="8306"/>
        </w:tabs>
      </w:pPr>
      <w:hyperlink w:anchor="_Toc15983" w:history="1">
        <w:r>
          <w:rPr>
            <w:rFonts w:ascii="仿宋" w:eastAsia="仿宋" w:hAnsi="仿宋" w:cs="仿宋" w:hint="eastAsia"/>
            <w:lang w:eastAsia="zh-CN"/>
          </w:rPr>
          <w:t>(一)、产品规划</w:t>
        </w:r>
        <w:r>
          <w:tab/>
        </w:r>
        <w:r>
          <w:fldChar w:fldCharType="begin"/>
        </w:r>
        <w:r>
          <w:instrText xml:space="preserve"> PAGEREF _Toc15983 \h </w:instrText>
        </w:r>
        <w:r>
          <w:fldChar w:fldCharType="separate"/>
        </w:r>
        <w:r>
          <w:t>15</w:t>
        </w:r>
        <w:r>
          <w:fldChar w:fldCharType="end"/>
        </w:r>
      </w:hyperlink>
    </w:p>
    <w:p>
      <w:pPr>
        <w:pStyle w:val="TOC2"/>
        <w:tabs>
          <w:tab w:val="right" w:leader="dot" w:pos="8306"/>
        </w:tabs>
      </w:pPr>
      <w:hyperlink w:anchor="_Toc191" w:history="1">
        <w:r>
          <w:rPr>
            <w:rFonts w:ascii="仿宋" w:eastAsia="仿宋" w:hAnsi="仿宋" w:cs="仿宋" w:hint="eastAsia"/>
            <w:lang w:eastAsia="zh-CN"/>
          </w:rPr>
          <w:t>(二)、建设规模</w:t>
        </w:r>
        <w:r>
          <w:tab/>
        </w:r>
        <w:r>
          <w:fldChar w:fldCharType="begin"/>
        </w:r>
        <w:r>
          <w:instrText xml:space="preserve"> PAGEREF _Toc191 \h </w:instrText>
        </w:r>
        <w:r>
          <w:fldChar w:fldCharType="separate"/>
        </w:r>
        <w:r>
          <w:t>16</w:t>
        </w:r>
        <w:r>
          <w:fldChar w:fldCharType="end"/>
        </w:r>
      </w:hyperlink>
    </w:p>
    <w:p>
      <w:pPr>
        <w:pStyle w:val="TOC1"/>
        <w:tabs>
          <w:tab w:val="right" w:leader="dot" w:pos="8306"/>
        </w:tabs>
      </w:pPr>
      <w:hyperlink w:anchor="_Toc25605" w:history="1">
        <w:r>
          <w:rPr>
            <w:rFonts w:ascii="仿宋" w:eastAsia="仿宋" w:hAnsi="仿宋" w:cs="仿宋" w:hint="eastAsia"/>
            <w:lang w:eastAsia="zh-CN"/>
          </w:rPr>
          <w:t>四、声学水位计项目概论</w:t>
        </w:r>
        <w:r>
          <w:tab/>
        </w:r>
        <w:r>
          <w:fldChar w:fldCharType="begin"/>
        </w:r>
        <w:r>
          <w:instrText xml:space="preserve"> PAGEREF _Toc25605 \h </w:instrText>
        </w:r>
        <w:r>
          <w:fldChar w:fldCharType="separate"/>
        </w:r>
        <w:r>
          <w:t>17</w:t>
        </w:r>
        <w:r>
          <w:fldChar w:fldCharType="end"/>
        </w:r>
      </w:hyperlink>
    </w:p>
    <w:p>
      <w:pPr>
        <w:pStyle w:val="TOC2"/>
        <w:tabs>
          <w:tab w:val="right" w:leader="dot" w:pos="8306"/>
        </w:tabs>
      </w:pPr>
      <w:hyperlink w:anchor="_Toc14397" w:history="1">
        <w:r>
          <w:rPr>
            <w:rFonts w:ascii="仿宋" w:eastAsia="仿宋" w:hAnsi="仿宋" w:cs="仿宋" w:hint="eastAsia"/>
            <w:lang w:eastAsia="zh-CN"/>
          </w:rPr>
          <w:t>(一)、创新计划及声学水位计项目性质</w:t>
        </w:r>
        <w:r>
          <w:tab/>
        </w:r>
        <w:r>
          <w:fldChar w:fldCharType="begin"/>
        </w:r>
        <w:r>
          <w:instrText xml:space="preserve"> PAGEREF _Toc14397 \h </w:instrText>
        </w:r>
        <w:r>
          <w:fldChar w:fldCharType="separate"/>
        </w:r>
        <w:r>
          <w:t>17</w:t>
        </w:r>
        <w:r>
          <w:fldChar w:fldCharType="end"/>
        </w:r>
      </w:hyperlink>
    </w:p>
    <w:p>
      <w:pPr>
        <w:pStyle w:val="TOC2"/>
        <w:tabs>
          <w:tab w:val="right" w:leader="dot" w:pos="8306"/>
        </w:tabs>
      </w:pPr>
      <w:hyperlink w:anchor="_Toc2921" w:history="1">
        <w:r>
          <w:rPr>
            <w:rFonts w:ascii="仿宋" w:eastAsia="仿宋" w:hAnsi="仿宋" w:cs="仿宋" w:hint="eastAsia"/>
            <w:lang w:eastAsia="zh-CN"/>
          </w:rPr>
          <w:t>(二)、主管单位与声学水位计项目执行方</w:t>
        </w:r>
        <w:r>
          <w:tab/>
        </w:r>
        <w:r>
          <w:fldChar w:fldCharType="begin"/>
        </w:r>
        <w:r>
          <w:instrText xml:space="preserve"> PAGEREF _Toc2921 \h </w:instrText>
        </w:r>
        <w:r>
          <w:fldChar w:fldCharType="separate"/>
        </w:r>
        <w:r>
          <w:t>17</w:t>
        </w:r>
        <w:r>
          <w:fldChar w:fldCharType="end"/>
        </w:r>
      </w:hyperlink>
    </w:p>
    <w:p>
      <w:pPr>
        <w:pStyle w:val="TOC2"/>
        <w:tabs>
          <w:tab w:val="right" w:leader="dot" w:pos="8306"/>
        </w:tabs>
      </w:pPr>
      <w:hyperlink w:anchor="_Toc1179" w:history="1">
        <w:r>
          <w:rPr>
            <w:rFonts w:ascii="仿宋" w:eastAsia="仿宋" w:hAnsi="仿宋" w:cs="仿宋" w:hint="eastAsia"/>
            <w:lang w:eastAsia="zh-CN"/>
          </w:rPr>
          <w:t>(三)、战略协作伙伴</w:t>
        </w:r>
        <w:r>
          <w:tab/>
        </w:r>
        <w:r>
          <w:fldChar w:fldCharType="begin"/>
        </w:r>
        <w:r>
          <w:instrText xml:space="preserve"> PAGEREF _Toc1179 \h </w:instrText>
        </w:r>
        <w:r>
          <w:fldChar w:fldCharType="separate"/>
        </w:r>
        <w:r>
          <w:t>18</w:t>
        </w:r>
        <w:r>
          <w:fldChar w:fldCharType="end"/>
        </w:r>
      </w:hyperlink>
    </w:p>
    <w:p>
      <w:pPr>
        <w:pStyle w:val="TOC2"/>
        <w:tabs>
          <w:tab w:val="right" w:leader="dot" w:pos="8306"/>
        </w:tabs>
      </w:pPr>
      <w:hyperlink w:anchor="_Toc23120" w:history="1">
        <w:r>
          <w:rPr>
            <w:rFonts w:ascii="仿宋" w:eastAsia="仿宋" w:hAnsi="仿宋" w:cs="仿宋" w:hint="eastAsia"/>
            <w:lang w:eastAsia="zh-CN"/>
          </w:rPr>
          <w:t>(四)、声学水位计项目提出背景和合理性</w:t>
        </w:r>
        <w:r>
          <w:tab/>
        </w:r>
        <w:r>
          <w:fldChar w:fldCharType="begin"/>
        </w:r>
        <w:r>
          <w:instrText xml:space="preserve"> PAGEREF _Toc23120 \h </w:instrText>
        </w:r>
        <w:r>
          <w:fldChar w:fldCharType="separate"/>
        </w:r>
        <w:r>
          <w:t>19</w:t>
        </w:r>
        <w:r>
          <w:fldChar w:fldCharType="end"/>
        </w:r>
      </w:hyperlink>
    </w:p>
    <w:p>
      <w:pPr>
        <w:pStyle w:val="TOC2"/>
        <w:tabs>
          <w:tab w:val="right" w:leader="dot" w:pos="8306"/>
        </w:tabs>
      </w:pPr>
      <w:hyperlink w:anchor="_Toc2310" w:history="1">
        <w:r>
          <w:rPr>
            <w:rFonts w:ascii="仿宋" w:eastAsia="仿宋" w:hAnsi="仿宋" w:cs="仿宋" w:hint="eastAsia"/>
            <w:lang w:eastAsia="zh-CN"/>
          </w:rPr>
          <w:t>(五)、声学水位计项目选址和土地综合评估</w:t>
        </w:r>
        <w:r>
          <w:tab/>
        </w:r>
        <w:r>
          <w:fldChar w:fldCharType="begin"/>
        </w:r>
        <w:r>
          <w:instrText xml:space="preserve"> PAGEREF _Toc2310 \h </w:instrText>
        </w:r>
        <w:r>
          <w:fldChar w:fldCharType="separate"/>
        </w:r>
        <w:r>
          <w:t>21</w:t>
        </w:r>
        <w:r>
          <w:fldChar w:fldCharType="end"/>
        </w:r>
      </w:hyperlink>
    </w:p>
    <w:p>
      <w:pPr>
        <w:pStyle w:val="TOC2"/>
        <w:tabs>
          <w:tab w:val="right" w:leader="dot" w:pos="8306"/>
        </w:tabs>
      </w:pPr>
      <w:hyperlink w:anchor="_Toc21077" w:history="1">
        <w:r>
          <w:rPr>
            <w:rFonts w:ascii="仿宋" w:eastAsia="仿宋" w:hAnsi="仿宋" w:cs="仿宋" w:hint="eastAsia"/>
            <w:lang w:eastAsia="zh-CN"/>
          </w:rPr>
          <w:t>(六)、土木工程建设目标</w:t>
        </w:r>
        <w:r>
          <w:tab/>
        </w:r>
        <w:r>
          <w:fldChar w:fldCharType="begin"/>
        </w:r>
        <w:r>
          <w:instrText xml:space="preserve"> PAGEREF _Toc21077 \h </w:instrText>
        </w:r>
        <w:r>
          <w:fldChar w:fldCharType="separate"/>
        </w:r>
        <w:r>
          <w:t>22</w:t>
        </w:r>
        <w:r>
          <w:fldChar w:fldCharType="end"/>
        </w:r>
      </w:hyperlink>
    </w:p>
    <w:p>
      <w:pPr>
        <w:pStyle w:val="TOC2"/>
        <w:tabs>
          <w:tab w:val="right" w:leader="dot" w:pos="8306"/>
        </w:tabs>
      </w:pPr>
      <w:hyperlink w:anchor="_Toc1858" w:history="1">
        <w:r>
          <w:rPr>
            <w:rFonts w:ascii="仿宋" w:eastAsia="仿宋" w:hAnsi="仿宋" w:cs="仿宋" w:hint="eastAsia"/>
            <w:lang w:eastAsia="zh-CN"/>
          </w:rPr>
          <w:t>(七)、设备采购计划</w:t>
        </w:r>
        <w:r>
          <w:tab/>
        </w:r>
        <w:r>
          <w:fldChar w:fldCharType="begin"/>
        </w:r>
        <w:r>
          <w:instrText xml:space="preserve"> PAGEREF _Toc1858 \h </w:instrText>
        </w:r>
        <w:r>
          <w:fldChar w:fldCharType="separate"/>
        </w:r>
        <w:r>
          <w:t>22</w:t>
        </w:r>
        <w:r>
          <w:fldChar w:fldCharType="end"/>
        </w:r>
      </w:hyperlink>
    </w:p>
    <w:p>
      <w:pPr>
        <w:pStyle w:val="TOC2"/>
        <w:tabs>
          <w:tab w:val="right" w:leader="dot" w:pos="8306"/>
        </w:tabs>
      </w:pPr>
      <w:hyperlink w:anchor="_Toc16992" w:history="1">
        <w:r>
          <w:rPr>
            <w:rFonts w:ascii="仿宋" w:eastAsia="仿宋" w:hAnsi="仿宋" w:cs="仿宋" w:hint="eastAsia"/>
            <w:lang w:eastAsia="zh-CN"/>
          </w:rPr>
          <w:t>(八)、产品规划与开发方案</w:t>
        </w:r>
        <w:r>
          <w:tab/>
        </w:r>
        <w:r>
          <w:fldChar w:fldCharType="begin"/>
        </w:r>
        <w:r>
          <w:instrText xml:space="preserve"> PAGEREF _Toc16992 \h </w:instrText>
        </w:r>
        <w:r>
          <w:fldChar w:fldCharType="separate"/>
        </w:r>
        <w:r>
          <w:t>22</w:t>
        </w:r>
        <w:r>
          <w:fldChar w:fldCharType="end"/>
        </w:r>
      </w:hyperlink>
    </w:p>
    <w:p>
      <w:pPr>
        <w:pStyle w:val="TOC2"/>
        <w:tabs>
          <w:tab w:val="right" w:leader="dot" w:pos="8306"/>
        </w:tabs>
      </w:pPr>
      <w:hyperlink w:anchor="_Toc7681" w:history="1">
        <w:r>
          <w:rPr>
            <w:rFonts w:ascii="仿宋" w:eastAsia="仿宋" w:hAnsi="仿宋" w:cs="仿宋" w:hint="eastAsia"/>
            <w:lang w:eastAsia="zh-CN"/>
          </w:rPr>
          <w:t>(九)、原材料供应保障</w:t>
        </w:r>
        <w:r>
          <w:tab/>
        </w:r>
        <w:r>
          <w:fldChar w:fldCharType="begin"/>
        </w:r>
        <w:r>
          <w:instrText xml:space="preserve"> PAGEREF _Toc7681 \h </w:instrText>
        </w:r>
        <w:r>
          <w:fldChar w:fldCharType="separate"/>
        </w:r>
        <w:r>
          <w:t>23</w:t>
        </w:r>
        <w:r>
          <w:fldChar w:fldCharType="end"/>
        </w:r>
      </w:hyperlink>
    </w:p>
    <w:p>
      <w:pPr>
        <w:pStyle w:val="TOC2"/>
        <w:tabs>
          <w:tab w:val="right" w:leader="dot" w:pos="8306"/>
        </w:tabs>
      </w:pPr>
      <w:hyperlink w:anchor="_Toc21533" w:history="1">
        <w:r>
          <w:rPr>
            <w:rFonts w:ascii="仿宋" w:eastAsia="仿宋" w:hAnsi="仿宋" w:cs="仿宋" w:hint="eastAsia"/>
            <w:lang w:eastAsia="zh-CN"/>
          </w:rPr>
          <w:t>(十)、声学水位计项目能源消耗分析</w:t>
        </w:r>
        <w:r>
          <w:tab/>
        </w:r>
        <w:r>
          <w:fldChar w:fldCharType="begin"/>
        </w:r>
        <w:r>
          <w:instrText xml:space="preserve"> PAGEREF _Toc21533 \h </w:instrText>
        </w:r>
        <w:r>
          <w:fldChar w:fldCharType="separate"/>
        </w:r>
        <w:r>
          <w:t>24</w:t>
        </w:r>
        <w:r>
          <w:fldChar w:fldCharType="end"/>
        </w:r>
      </w:hyperlink>
    </w:p>
    <w:p>
      <w:pPr>
        <w:pStyle w:val="TOC2"/>
        <w:tabs>
          <w:tab w:val="right" w:leader="dot" w:pos="8306"/>
        </w:tabs>
      </w:pPr>
      <w:hyperlink w:anchor="_Toc18174" w:history="1">
        <w:r>
          <w:rPr>
            <w:rFonts w:ascii="仿宋" w:eastAsia="仿宋" w:hAnsi="仿宋" w:cs="仿宋" w:hint="eastAsia"/>
            <w:lang w:eastAsia="zh-CN"/>
          </w:rPr>
          <w:t>(十一)、环境保护</w:t>
        </w:r>
        <w:r>
          <w:tab/>
        </w:r>
        <w:r>
          <w:fldChar w:fldCharType="begin"/>
        </w:r>
        <w:r>
          <w:instrText xml:space="preserve"> PAGEREF _Toc18174 \h </w:instrText>
        </w:r>
        <w:r>
          <w:fldChar w:fldCharType="separate"/>
        </w:r>
        <w:r>
          <w:t>25</w:t>
        </w:r>
        <w:r>
          <w:fldChar w:fldCharType="end"/>
        </w:r>
      </w:hyperlink>
    </w:p>
    <w:p>
      <w:pPr>
        <w:pStyle w:val="TOC2"/>
        <w:tabs>
          <w:tab w:val="right" w:leader="dot" w:pos="8306"/>
        </w:tabs>
      </w:pPr>
      <w:hyperlink w:anchor="_Toc7725" w:history="1">
        <w:r>
          <w:rPr>
            <w:rFonts w:ascii="仿宋" w:eastAsia="仿宋" w:hAnsi="仿宋" w:cs="仿宋" w:hint="eastAsia"/>
            <w:lang w:eastAsia="zh-CN"/>
          </w:rPr>
          <w:t>(十二)、声学水位计项目进度规划与执行</w:t>
        </w:r>
        <w:r>
          <w:tab/>
        </w:r>
        <w:r>
          <w:fldChar w:fldCharType="begin"/>
        </w:r>
        <w:r>
          <w:instrText xml:space="preserve"> PAGEREF _Toc7725 \h </w:instrText>
        </w:r>
        <w:r>
          <w:fldChar w:fldCharType="separate"/>
        </w:r>
        <w:r>
          <w:t>25</w:t>
        </w:r>
        <w:r>
          <w:fldChar w:fldCharType="end"/>
        </w:r>
      </w:hyperlink>
    </w:p>
    <w:p>
      <w:pPr>
        <w:pStyle w:val="TOC2"/>
        <w:tabs>
          <w:tab w:val="right" w:leader="dot" w:pos="8306"/>
        </w:tabs>
      </w:pPr>
      <w:hyperlink w:anchor="_Toc31454" w:history="1">
        <w:r>
          <w:rPr>
            <w:rFonts w:ascii="仿宋" w:eastAsia="仿宋" w:hAnsi="仿宋" w:cs="仿宋" w:hint="eastAsia"/>
            <w:lang w:eastAsia="zh-CN"/>
          </w:rPr>
          <w:t>(十三)、经济效益分析与投资预估</w:t>
        </w:r>
        <w:r>
          <w:tab/>
        </w:r>
        <w:r>
          <w:fldChar w:fldCharType="begin"/>
        </w:r>
        <w:r>
          <w:instrText xml:space="preserve"> PAGEREF _Toc31454 \h </w:instrText>
        </w:r>
        <w:r>
          <w:fldChar w:fldCharType="separate"/>
        </w:r>
        <w:r>
          <w:t>25</w:t>
        </w:r>
        <w:r>
          <w:fldChar w:fldCharType="end"/>
        </w:r>
      </w:hyperlink>
    </w:p>
    <w:p>
      <w:pPr>
        <w:pStyle w:val="TOC2"/>
        <w:tabs>
          <w:tab w:val="right" w:leader="dot" w:pos="8306"/>
        </w:tabs>
      </w:pPr>
      <w:hyperlink w:anchor="_Toc10498" w:history="1">
        <w:r>
          <w:rPr>
            <w:rFonts w:ascii="仿宋" w:eastAsia="仿宋" w:hAnsi="仿宋" w:cs="仿宋" w:hint="eastAsia"/>
            <w:lang w:eastAsia="zh-CN"/>
          </w:rPr>
          <w:t>(十四)、报告详解与解释</w:t>
        </w:r>
        <w:r>
          <w:tab/>
        </w:r>
        <w:r>
          <w:fldChar w:fldCharType="begin"/>
        </w:r>
        <w:r>
          <w:instrText xml:space="preserve"> PAGEREF _Toc10498 \h </w:instrText>
        </w:r>
        <w:r>
          <w:fldChar w:fldCharType="separate"/>
        </w:r>
        <w:r>
          <w:t>26</w:t>
        </w:r>
        <w:r>
          <w:fldChar w:fldCharType="end"/>
        </w:r>
      </w:hyperlink>
    </w:p>
    <w:p>
      <w:pPr>
        <w:pStyle w:val="TOC1"/>
        <w:tabs>
          <w:tab w:val="right" w:leader="dot" w:pos="8306"/>
        </w:tabs>
      </w:pPr>
      <w:hyperlink w:anchor="_Toc20771" w:history="1">
        <w:r>
          <w:rPr>
            <w:rFonts w:ascii="仿宋" w:eastAsia="仿宋" w:hAnsi="仿宋" w:cs="仿宋" w:hint="eastAsia"/>
            <w:lang w:eastAsia="zh-CN"/>
          </w:rPr>
          <w:t>五、质量管理与监督</w:t>
        </w:r>
        <w:r>
          <w:tab/>
        </w:r>
        <w:r>
          <w:fldChar w:fldCharType="begin"/>
        </w:r>
        <w:r>
          <w:instrText xml:space="preserve"> PAGEREF _Toc20771 \h </w:instrText>
        </w:r>
        <w:r>
          <w:fldChar w:fldCharType="separate"/>
        </w:r>
        <w:r>
          <w:t>28</w:t>
        </w:r>
        <w:r>
          <w:fldChar w:fldCharType="end"/>
        </w:r>
      </w:hyperlink>
    </w:p>
    <w:p>
      <w:pPr>
        <w:pStyle w:val="TOC2"/>
        <w:tabs>
          <w:tab w:val="right" w:leader="dot" w:pos="8306"/>
        </w:tabs>
      </w:pPr>
      <w:hyperlink w:anchor="_Toc902" w:history="1">
        <w:r>
          <w:rPr>
            <w:rFonts w:ascii="仿宋" w:eastAsia="仿宋" w:hAnsi="仿宋" w:cs="仿宋" w:hint="eastAsia"/>
            <w:lang w:eastAsia="zh-CN"/>
          </w:rPr>
          <w:t>(一)、质量管理原则</w:t>
        </w:r>
        <w:r>
          <w:tab/>
        </w:r>
        <w:r>
          <w:fldChar w:fldCharType="begin"/>
        </w:r>
        <w:r>
          <w:instrText xml:space="preserve"> PAGEREF _Toc902 \h </w:instrText>
        </w:r>
        <w:r>
          <w:fldChar w:fldCharType="separate"/>
        </w:r>
        <w:r>
          <w:t>28</w:t>
        </w:r>
        <w:r>
          <w:fldChar w:fldCharType="end"/>
        </w:r>
      </w:hyperlink>
    </w:p>
    <w:p>
      <w:pPr>
        <w:pStyle w:val="TOC2"/>
        <w:tabs>
          <w:tab w:val="right" w:leader="dot" w:pos="8306"/>
        </w:tabs>
      </w:pPr>
      <w:hyperlink w:anchor="_Toc25787" w:history="1">
        <w:r>
          <w:rPr>
            <w:rFonts w:ascii="仿宋" w:eastAsia="仿宋" w:hAnsi="仿宋" w:cs="仿宋" w:hint="eastAsia"/>
            <w:lang w:eastAsia="zh-CN"/>
          </w:rPr>
          <w:t>(二)、质量控制措施</w:t>
        </w:r>
        <w:r>
          <w:tab/>
        </w:r>
        <w:r>
          <w:fldChar w:fldCharType="begin"/>
        </w:r>
        <w:r>
          <w:instrText xml:space="preserve"> PAGEREF _Toc25787 \h </w:instrText>
        </w:r>
        <w:r>
          <w:fldChar w:fldCharType="separate"/>
        </w:r>
        <w:r>
          <w:t>29</w:t>
        </w:r>
        <w:r>
          <w:fldChar w:fldCharType="end"/>
        </w:r>
      </w:hyperlink>
    </w:p>
    <w:p>
      <w:pPr>
        <w:pStyle w:val="TOC2"/>
        <w:tabs>
          <w:tab w:val="right" w:leader="dot" w:pos="8306"/>
        </w:tabs>
      </w:pPr>
      <w:hyperlink w:anchor="_Toc11765" w:history="1">
        <w:r>
          <w:rPr>
            <w:rFonts w:ascii="仿宋" w:eastAsia="仿宋" w:hAnsi="仿宋" w:cs="仿宋" w:hint="eastAsia"/>
            <w:lang w:eastAsia="zh-CN"/>
          </w:rPr>
          <w:t>(三)、监督与评估机制</w:t>
        </w:r>
        <w:r>
          <w:tab/>
        </w:r>
        <w:r>
          <w:fldChar w:fldCharType="begin"/>
        </w:r>
        <w:r>
          <w:instrText xml:space="preserve"> PAGEREF _Toc11765 \h </w:instrText>
        </w:r>
        <w:r>
          <w:fldChar w:fldCharType="separate"/>
        </w:r>
        <w:r>
          <w:t>31</w:t>
        </w:r>
        <w:r>
          <w:fldChar w:fldCharType="end"/>
        </w:r>
      </w:hyperlink>
    </w:p>
    <w:p>
      <w:pPr>
        <w:pStyle w:val="TOC2"/>
        <w:tabs>
          <w:tab w:val="right" w:leader="dot" w:pos="8306"/>
        </w:tabs>
      </w:pPr>
      <w:hyperlink w:anchor="_Toc18919" w:history="1">
        <w:r>
          <w:rPr>
            <w:rFonts w:ascii="仿宋" w:eastAsia="仿宋" w:hAnsi="仿宋" w:cs="仿宋" w:hint="eastAsia"/>
            <w:lang w:eastAsia="zh-CN"/>
          </w:rPr>
          <w:t>(四)、持续改进与反馈</w:t>
        </w:r>
        <w:r>
          <w:tab/>
        </w:r>
        <w:r>
          <w:fldChar w:fldCharType="begin"/>
        </w:r>
        <w:r>
          <w:instrText xml:space="preserve"> PAGEREF _Toc18919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74" w:history="1">
        <w:r>
          <w:rPr>
            <w:rFonts w:ascii="仿宋" w:eastAsia="仿宋" w:hAnsi="仿宋" w:cs="仿宋" w:hint="eastAsia"/>
            <w:lang w:eastAsia="zh-CN"/>
          </w:rPr>
          <w:t>六、合作伙伴关系管理</w:t>
        </w:r>
        <w:r>
          <w:tab/>
        </w:r>
        <w:r>
          <w:fldChar w:fldCharType="begin"/>
        </w:r>
        <w:r>
          <w:instrText xml:space="preserve"> PAGEREF _Toc5274 \h </w:instrText>
        </w:r>
        <w:r>
          <w:fldChar w:fldCharType="separate"/>
        </w:r>
        <w:r>
          <w:t>35</w:t>
        </w:r>
        <w:r>
          <w:fldChar w:fldCharType="end"/>
        </w:r>
      </w:hyperlink>
    </w:p>
    <w:p>
      <w:pPr>
        <w:pStyle w:val="TOC2"/>
        <w:tabs>
          <w:tab w:val="right" w:leader="dot" w:pos="8306"/>
        </w:tabs>
      </w:pPr>
      <w:hyperlink w:anchor="_Toc2201" w:history="1">
        <w:r>
          <w:rPr>
            <w:rFonts w:ascii="仿宋" w:eastAsia="仿宋" w:hAnsi="仿宋" w:cs="仿宋" w:hint="eastAsia"/>
            <w:lang w:eastAsia="zh-CN"/>
          </w:rPr>
          <w:t>(一)、合作伙伴选择与评估</w:t>
        </w:r>
        <w:r>
          <w:tab/>
        </w:r>
        <w:r>
          <w:fldChar w:fldCharType="begin"/>
        </w:r>
        <w:r>
          <w:instrText xml:space="preserve"> PAGEREF _Toc2201 \h </w:instrText>
        </w:r>
        <w:r>
          <w:fldChar w:fldCharType="separate"/>
        </w:r>
        <w:r>
          <w:t>35</w:t>
        </w:r>
        <w:r>
          <w:fldChar w:fldCharType="end"/>
        </w:r>
      </w:hyperlink>
    </w:p>
    <w:p>
      <w:pPr>
        <w:pStyle w:val="TOC2"/>
        <w:tabs>
          <w:tab w:val="right" w:leader="dot" w:pos="8306"/>
        </w:tabs>
      </w:pPr>
      <w:hyperlink w:anchor="_Toc24901" w:history="1">
        <w:r>
          <w:rPr>
            <w:rFonts w:ascii="仿宋" w:eastAsia="仿宋" w:hAnsi="仿宋" w:cs="仿宋" w:hint="eastAsia"/>
            <w:lang w:eastAsia="zh-CN"/>
          </w:rPr>
          <w:t>(二)、合作伙伴协议与合同管理</w:t>
        </w:r>
        <w:r>
          <w:tab/>
        </w:r>
        <w:r>
          <w:fldChar w:fldCharType="begin"/>
        </w:r>
        <w:r>
          <w:instrText xml:space="preserve"> PAGEREF _Toc24901 \h </w:instrText>
        </w:r>
        <w:r>
          <w:fldChar w:fldCharType="separate"/>
        </w:r>
        <w:r>
          <w:t>36</w:t>
        </w:r>
        <w:r>
          <w:fldChar w:fldCharType="end"/>
        </w:r>
      </w:hyperlink>
    </w:p>
    <w:p>
      <w:pPr>
        <w:pStyle w:val="TOC2"/>
        <w:tabs>
          <w:tab w:val="right" w:leader="dot" w:pos="8306"/>
        </w:tabs>
      </w:pPr>
      <w:hyperlink w:anchor="_Toc26228" w:history="1">
        <w:r>
          <w:rPr>
            <w:rFonts w:ascii="仿宋" w:eastAsia="仿宋" w:hAnsi="仿宋" w:cs="仿宋" w:hint="eastAsia"/>
            <w:lang w:eastAsia="zh-CN"/>
          </w:rPr>
          <w:t>(三)、风险共担与利益共享机制</w:t>
        </w:r>
        <w:r>
          <w:tab/>
        </w:r>
        <w:r>
          <w:fldChar w:fldCharType="begin"/>
        </w:r>
        <w:r>
          <w:instrText xml:space="preserve"> PAGEREF _Toc26228 \h </w:instrText>
        </w:r>
        <w:r>
          <w:fldChar w:fldCharType="separate"/>
        </w:r>
        <w:r>
          <w:t>37</w:t>
        </w:r>
        <w:r>
          <w:fldChar w:fldCharType="end"/>
        </w:r>
      </w:hyperlink>
    </w:p>
    <w:p>
      <w:pPr>
        <w:pStyle w:val="TOC2"/>
        <w:tabs>
          <w:tab w:val="right" w:leader="dot" w:pos="8306"/>
        </w:tabs>
      </w:pPr>
      <w:hyperlink w:anchor="_Toc25021" w:history="1">
        <w:r>
          <w:rPr>
            <w:rFonts w:ascii="仿宋" w:eastAsia="仿宋" w:hAnsi="仿宋" w:cs="仿宋" w:hint="eastAsia"/>
            <w:lang w:eastAsia="zh-CN"/>
          </w:rPr>
          <w:t>(四)、定期合作评估与调整</w:t>
        </w:r>
        <w:r>
          <w:tab/>
        </w:r>
        <w:r>
          <w:fldChar w:fldCharType="begin"/>
        </w:r>
        <w:r>
          <w:instrText xml:space="preserve"> PAGEREF _Toc25021 \h </w:instrText>
        </w:r>
        <w:r>
          <w:fldChar w:fldCharType="separate"/>
        </w:r>
        <w:r>
          <w:t>38</w:t>
        </w:r>
        <w:r>
          <w:fldChar w:fldCharType="end"/>
        </w:r>
      </w:hyperlink>
    </w:p>
    <w:p>
      <w:pPr>
        <w:pStyle w:val="TOC1"/>
        <w:tabs>
          <w:tab w:val="right" w:leader="dot" w:pos="8306"/>
        </w:tabs>
      </w:pPr>
      <w:hyperlink w:anchor="_Toc26129" w:history="1">
        <w:r>
          <w:rPr>
            <w:rFonts w:ascii="仿宋" w:eastAsia="仿宋" w:hAnsi="仿宋" w:cs="仿宋" w:hint="eastAsia"/>
            <w:lang w:eastAsia="zh-CN"/>
          </w:rPr>
          <w:t>七、声学水位计项目收尾与总结</w:t>
        </w:r>
        <w:r>
          <w:tab/>
        </w:r>
        <w:r>
          <w:fldChar w:fldCharType="begin"/>
        </w:r>
        <w:r>
          <w:instrText xml:space="preserve"> PAGEREF _Toc26129 \h </w:instrText>
        </w:r>
        <w:r>
          <w:fldChar w:fldCharType="separate"/>
        </w:r>
        <w:r>
          <w:t>39</w:t>
        </w:r>
        <w:r>
          <w:fldChar w:fldCharType="end"/>
        </w:r>
      </w:hyperlink>
    </w:p>
    <w:p>
      <w:pPr>
        <w:pStyle w:val="TOC2"/>
        <w:tabs>
          <w:tab w:val="right" w:leader="dot" w:pos="8306"/>
        </w:tabs>
      </w:pPr>
      <w:hyperlink w:anchor="_Toc29307" w:history="1">
        <w:r>
          <w:rPr>
            <w:rFonts w:ascii="仿宋" w:eastAsia="仿宋" w:hAnsi="仿宋" w:cs="仿宋" w:hint="eastAsia"/>
            <w:lang w:eastAsia="zh-CN"/>
          </w:rPr>
          <w:t>(一)、声学水位计项目总结与经验分享</w:t>
        </w:r>
        <w:r>
          <w:tab/>
        </w:r>
        <w:r>
          <w:fldChar w:fldCharType="begin"/>
        </w:r>
        <w:r>
          <w:instrText xml:space="preserve"> PAGEREF _Toc29307 \h </w:instrText>
        </w:r>
        <w:r>
          <w:fldChar w:fldCharType="separate"/>
        </w:r>
        <w:r>
          <w:t>39</w:t>
        </w:r>
        <w:r>
          <w:fldChar w:fldCharType="end"/>
        </w:r>
      </w:hyperlink>
    </w:p>
    <w:p>
      <w:pPr>
        <w:pStyle w:val="TOC2"/>
        <w:tabs>
          <w:tab w:val="right" w:leader="dot" w:pos="8306"/>
        </w:tabs>
      </w:pPr>
      <w:hyperlink w:anchor="_Toc19772" w:history="1">
        <w:r>
          <w:rPr>
            <w:rFonts w:ascii="仿宋" w:eastAsia="仿宋" w:hAnsi="仿宋" w:cs="仿宋" w:hint="eastAsia"/>
            <w:lang w:eastAsia="zh-CN"/>
          </w:rPr>
          <w:t>(二)、声学水位计项目报告与归档</w:t>
        </w:r>
        <w:r>
          <w:tab/>
        </w:r>
        <w:r>
          <w:fldChar w:fldCharType="begin"/>
        </w:r>
        <w:r>
          <w:instrText xml:space="preserve"> PAGEREF _Toc19772 \h </w:instrText>
        </w:r>
        <w:r>
          <w:fldChar w:fldCharType="separate"/>
        </w:r>
        <w:r>
          <w:t>42</w:t>
        </w:r>
        <w:r>
          <w:fldChar w:fldCharType="end"/>
        </w:r>
      </w:hyperlink>
    </w:p>
    <w:p>
      <w:pPr>
        <w:pStyle w:val="TOC2"/>
        <w:tabs>
          <w:tab w:val="right" w:leader="dot" w:pos="8306"/>
        </w:tabs>
      </w:pPr>
      <w:hyperlink w:anchor="_Toc6249" w:history="1">
        <w:r>
          <w:rPr>
            <w:rFonts w:ascii="仿宋" w:eastAsia="仿宋" w:hAnsi="仿宋" w:cs="仿宋" w:hint="eastAsia"/>
            <w:lang w:eastAsia="zh-CN"/>
          </w:rPr>
          <w:t>(三)、声学水位计项目收尾与结算</w:t>
        </w:r>
        <w:r>
          <w:tab/>
        </w:r>
        <w:r>
          <w:fldChar w:fldCharType="begin"/>
        </w:r>
        <w:r>
          <w:instrText xml:space="preserve"> PAGEREF _Toc6249 \h </w:instrText>
        </w:r>
        <w:r>
          <w:fldChar w:fldCharType="separate"/>
        </w:r>
        <w:r>
          <w:t>44</w:t>
        </w:r>
        <w:r>
          <w:fldChar w:fldCharType="end"/>
        </w:r>
      </w:hyperlink>
    </w:p>
    <w:p>
      <w:pPr>
        <w:pStyle w:val="TOC2"/>
        <w:tabs>
          <w:tab w:val="right" w:leader="dot" w:pos="8306"/>
        </w:tabs>
      </w:pPr>
      <w:hyperlink w:anchor="_Toc21059" w:history="1">
        <w:r>
          <w:rPr>
            <w:rFonts w:ascii="仿宋" w:eastAsia="仿宋" w:hAnsi="仿宋" w:cs="仿宋" w:hint="eastAsia"/>
            <w:lang w:eastAsia="zh-CN"/>
          </w:rPr>
          <w:t>(四)、团队人员调整与反馈</w:t>
        </w:r>
        <w:r>
          <w:tab/>
        </w:r>
        <w:r>
          <w:fldChar w:fldCharType="begin"/>
        </w:r>
        <w:r>
          <w:instrText xml:space="preserve"> PAGEREF _Toc21059 \h </w:instrText>
        </w:r>
        <w:r>
          <w:fldChar w:fldCharType="separate"/>
        </w:r>
        <w:r>
          <w:t>45</w:t>
        </w:r>
        <w:r>
          <w:fldChar w:fldCharType="end"/>
        </w:r>
      </w:hyperlink>
    </w:p>
    <w:p>
      <w:pPr>
        <w:pStyle w:val="TOC1"/>
        <w:tabs>
          <w:tab w:val="right" w:leader="dot" w:pos="8306"/>
        </w:tabs>
      </w:pPr>
      <w:hyperlink w:anchor="_Toc2435" w:history="1">
        <w:r>
          <w:rPr>
            <w:rFonts w:ascii="仿宋" w:eastAsia="仿宋" w:hAnsi="仿宋" w:cs="仿宋" w:hint="eastAsia"/>
            <w:lang w:eastAsia="zh-CN"/>
          </w:rPr>
          <w:t>八、危机管理与应急响应</w:t>
        </w:r>
        <w:r>
          <w:tab/>
        </w:r>
        <w:r>
          <w:fldChar w:fldCharType="begin"/>
        </w:r>
        <w:r>
          <w:instrText xml:space="preserve"> PAGEREF _Toc2435 \h </w:instrText>
        </w:r>
        <w:r>
          <w:fldChar w:fldCharType="separate"/>
        </w:r>
        <w:r>
          <w:t>46</w:t>
        </w:r>
        <w:r>
          <w:fldChar w:fldCharType="end"/>
        </w:r>
      </w:hyperlink>
    </w:p>
    <w:p>
      <w:pPr>
        <w:pStyle w:val="TOC2"/>
        <w:tabs>
          <w:tab w:val="right" w:leader="dot" w:pos="8306"/>
        </w:tabs>
      </w:pPr>
      <w:hyperlink w:anchor="_Toc20621" w:history="1">
        <w:r>
          <w:rPr>
            <w:rFonts w:ascii="仿宋" w:eastAsia="仿宋" w:hAnsi="仿宋" w:cs="仿宋" w:hint="eastAsia"/>
            <w:lang w:eastAsia="zh-CN"/>
          </w:rPr>
          <w:t>(一)、危机管理计划制定</w:t>
        </w:r>
        <w:r>
          <w:tab/>
        </w:r>
        <w:r>
          <w:fldChar w:fldCharType="begin"/>
        </w:r>
        <w:r>
          <w:instrText xml:space="preserve"> PAGEREF _Toc20621 \h </w:instrText>
        </w:r>
        <w:r>
          <w:fldChar w:fldCharType="separate"/>
        </w:r>
        <w:r>
          <w:t>46</w:t>
        </w:r>
        <w:r>
          <w:fldChar w:fldCharType="end"/>
        </w:r>
      </w:hyperlink>
    </w:p>
    <w:p>
      <w:pPr>
        <w:pStyle w:val="TOC2"/>
        <w:tabs>
          <w:tab w:val="right" w:leader="dot" w:pos="8306"/>
        </w:tabs>
      </w:pPr>
      <w:hyperlink w:anchor="_Toc9091" w:history="1">
        <w:r>
          <w:rPr>
            <w:rFonts w:ascii="仿宋" w:eastAsia="仿宋" w:hAnsi="仿宋" w:cs="仿宋" w:hint="eastAsia"/>
            <w:lang w:eastAsia="zh-CN"/>
          </w:rPr>
          <w:t>(二)、应急响应流程</w:t>
        </w:r>
        <w:r>
          <w:tab/>
        </w:r>
        <w:r>
          <w:fldChar w:fldCharType="begin"/>
        </w:r>
        <w:r>
          <w:instrText xml:space="preserve"> PAGEREF _Toc9091 \h </w:instrText>
        </w:r>
        <w:r>
          <w:fldChar w:fldCharType="separate"/>
        </w:r>
        <w:r>
          <w:t>47</w:t>
        </w:r>
        <w:r>
          <w:fldChar w:fldCharType="end"/>
        </w:r>
      </w:hyperlink>
    </w:p>
    <w:p>
      <w:pPr>
        <w:pStyle w:val="TOC2"/>
        <w:tabs>
          <w:tab w:val="right" w:leader="dot" w:pos="8306"/>
        </w:tabs>
      </w:pPr>
      <w:hyperlink w:anchor="_Toc10000" w:history="1">
        <w:r>
          <w:rPr>
            <w:rFonts w:ascii="仿宋" w:eastAsia="仿宋" w:hAnsi="仿宋" w:cs="仿宋" w:hint="eastAsia"/>
            <w:lang w:eastAsia="zh-CN"/>
          </w:rPr>
          <w:t>(三)、危机公关与舆情管理</w:t>
        </w:r>
        <w:r>
          <w:tab/>
        </w:r>
        <w:r>
          <w:fldChar w:fldCharType="begin"/>
        </w:r>
        <w:r>
          <w:instrText xml:space="preserve"> PAGEREF _Toc10000 \h </w:instrText>
        </w:r>
        <w:r>
          <w:fldChar w:fldCharType="separate"/>
        </w:r>
        <w:r>
          <w:t>48</w:t>
        </w:r>
        <w:r>
          <w:fldChar w:fldCharType="end"/>
        </w:r>
      </w:hyperlink>
    </w:p>
    <w:p>
      <w:pPr>
        <w:pStyle w:val="TOC2"/>
        <w:tabs>
          <w:tab w:val="right" w:leader="dot" w:pos="8306"/>
        </w:tabs>
      </w:pPr>
      <w:hyperlink w:anchor="_Toc2316" w:history="1">
        <w:r>
          <w:rPr>
            <w:rFonts w:ascii="仿宋" w:eastAsia="仿宋" w:hAnsi="仿宋" w:cs="仿宋" w:hint="eastAsia"/>
            <w:lang w:eastAsia="zh-CN"/>
          </w:rPr>
          <w:t>(四)、事故调查与报告</w:t>
        </w:r>
        <w:r>
          <w:tab/>
        </w:r>
        <w:r>
          <w:fldChar w:fldCharType="begin"/>
        </w:r>
        <w:r>
          <w:instrText xml:space="preserve"> PAGEREF _Toc2316 \h </w:instrText>
        </w:r>
        <w:r>
          <w:fldChar w:fldCharType="separate"/>
        </w:r>
        <w:r>
          <w:t>49</w:t>
        </w:r>
        <w:r>
          <w:fldChar w:fldCharType="end"/>
        </w:r>
      </w:hyperlink>
    </w:p>
    <w:p>
      <w:pPr>
        <w:pStyle w:val="TOC1"/>
        <w:tabs>
          <w:tab w:val="right" w:leader="dot" w:pos="8306"/>
        </w:tabs>
      </w:pPr>
      <w:hyperlink w:anchor="_Toc14181" w:history="1">
        <w:r>
          <w:rPr>
            <w:rFonts w:ascii="仿宋" w:eastAsia="仿宋" w:hAnsi="仿宋" w:cs="仿宋" w:hint="eastAsia"/>
            <w:lang w:eastAsia="zh-CN"/>
          </w:rPr>
          <w:t>九、供应链管理</w:t>
        </w:r>
        <w:r>
          <w:tab/>
        </w:r>
        <w:r>
          <w:fldChar w:fldCharType="begin"/>
        </w:r>
        <w:r>
          <w:instrText xml:space="preserve"> PAGEREF _Toc14181 \h </w:instrText>
        </w:r>
        <w:r>
          <w:fldChar w:fldCharType="separate"/>
        </w:r>
        <w:r>
          <w:t>50</w:t>
        </w:r>
        <w:r>
          <w:fldChar w:fldCharType="end"/>
        </w:r>
      </w:hyperlink>
    </w:p>
    <w:p>
      <w:pPr>
        <w:pStyle w:val="TOC2"/>
        <w:tabs>
          <w:tab w:val="right" w:leader="dot" w:pos="8306"/>
        </w:tabs>
      </w:pPr>
      <w:hyperlink w:anchor="_Toc8416" w:history="1">
        <w:r>
          <w:rPr>
            <w:rFonts w:ascii="仿宋" w:eastAsia="仿宋" w:hAnsi="仿宋" w:cs="仿宋" w:hint="eastAsia"/>
            <w:lang w:eastAsia="zh-CN"/>
          </w:rPr>
          <w:t>(一)、供应链战略规划</w:t>
        </w:r>
        <w:r>
          <w:tab/>
        </w:r>
        <w:r>
          <w:fldChar w:fldCharType="begin"/>
        </w:r>
        <w:r>
          <w:instrText xml:space="preserve"> PAGEREF _Toc8416 \h </w:instrText>
        </w:r>
        <w:r>
          <w:fldChar w:fldCharType="separate"/>
        </w:r>
        <w:r>
          <w:t>50</w:t>
        </w:r>
        <w:r>
          <w:fldChar w:fldCharType="end"/>
        </w:r>
      </w:hyperlink>
    </w:p>
    <w:p>
      <w:pPr>
        <w:pStyle w:val="TOC2"/>
        <w:tabs>
          <w:tab w:val="right" w:leader="dot" w:pos="8306"/>
        </w:tabs>
      </w:pPr>
      <w:hyperlink w:anchor="_Toc29321" w:history="1">
        <w:r>
          <w:rPr>
            <w:rFonts w:ascii="仿宋" w:eastAsia="仿宋" w:hAnsi="仿宋" w:cs="仿宋" w:hint="eastAsia"/>
            <w:lang w:eastAsia="zh-CN"/>
          </w:rPr>
          <w:t>(二)、供应商选择与评估</w:t>
        </w:r>
        <w:r>
          <w:tab/>
        </w:r>
        <w:r>
          <w:fldChar w:fldCharType="begin"/>
        </w:r>
        <w:r>
          <w:instrText xml:space="preserve"> PAGEREF _Toc29321 \h </w:instrText>
        </w:r>
        <w:r>
          <w:fldChar w:fldCharType="separate"/>
        </w:r>
        <w:r>
          <w:t>51</w:t>
        </w:r>
        <w:r>
          <w:fldChar w:fldCharType="end"/>
        </w:r>
      </w:hyperlink>
    </w:p>
    <w:p>
      <w:pPr>
        <w:pStyle w:val="TOC2"/>
        <w:tabs>
          <w:tab w:val="right" w:leader="dot" w:pos="8306"/>
        </w:tabs>
      </w:pPr>
      <w:hyperlink w:anchor="_Toc20528" w:history="1">
        <w:r>
          <w:rPr>
            <w:rFonts w:ascii="仿宋" w:eastAsia="仿宋" w:hAnsi="仿宋" w:cs="仿宋" w:hint="eastAsia"/>
            <w:lang w:eastAsia="zh-CN"/>
          </w:rPr>
          <w:t>(三)、物流与库存管理</w:t>
        </w:r>
        <w:r>
          <w:tab/>
        </w:r>
        <w:r>
          <w:fldChar w:fldCharType="begin"/>
        </w:r>
        <w:r>
          <w:instrText xml:space="preserve"> PAGEREF _Toc20528 \h </w:instrText>
        </w:r>
        <w:r>
          <w:fldChar w:fldCharType="separate"/>
        </w:r>
        <w:r>
          <w:t>52</w:t>
        </w:r>
        <w:r>
          <w:fldChar w:fldCharType="end"/>
        </w:r>
      </w:hyperlink>
    </w:p>
    <w:p>
      <w:pPr>
        <w:pStyle w:val="TOC2"/>
        <w:tabs>
          <w:tab w:val="right" w:leader="dot" w:pos="8306"/>
        </w:tabs>
      </w:pPr>
      <w:hyperlink w:anchor="_Toc2183" w:history="1">
        <w:r>
          <w:rPr>
            <w:rFonts w:ascii="仿宋" w:eastAsia="仿宋" w:hAnsi="仿宋" w:cs="仿宋" w:hint="eastAsia"/>
            <w:lang w:eastAsia="zh-CN"/>
          </w:rPr>
          <w:t>(四)、供应链风险管理</w:t>
        </w:r>
        <w:r>
          <w:tab/>
        </w:r>
        <w:r>
          <w:fldChar w:fldCharType="begin"/>
        </w:r>
        <w:r>
          <w:instrText xml:space="preserve"> PAGEREF _Toc2183 \h </w:instrText>
        </w:r>
        <w:r>
          <w:fldChar w:fldCharType="separate"/>
        </w:r>
        <w:r>
          <w:t>53</w:t>
        </w:r>
        <w:r>
          <w:fldChar w:fldCharType="end"/>
        </w:r>
      </w:hyperlink>
    </w:p>
    <w:p>
      <w:pPr>
        <w:pStyle w:val="TOC1"/>
        <w:tabs>
          <w:tab w:val="right" w:leader="dot" w:pos="8306"/>
        </w:tabs>
      </w:pPr>
      <w:hyperlink w:anchor="_Toc20488" w:history="1">
        <w:r>
          <w:rPr>
            <w:rFonts w:ascii="仿宋" w:eastAsia="仿宋" w:hAnsi="仿宋" w:cs="仿宋" w:hint="eastAsia"/>
            <w:lang w:eastAsia="zh-CN"/>
          </w:rPr>
          <w:t>十、资源有效利用与节能减排</w:t>
        </w:r>
        <w:r>
          <w:tab/>
        </w:r>
        <w:r>
          <w:fldChar w:fldCharType="begin"/>
        </w:r>
        <w:r>
          <w:instrText xml:space="preserve"> PAGEREF _Toc20488 \h </w:instrText>
        </w:r>
        <w:r>
          <w:fldChar w:fldCharType="separate"/>
        </w:r>
        <w:r>
          <w:t>54</w:t>
        </w:r>
        <w:r>
          <w:fldChar w:fldCharType="end"/>
        </w:r>
      </w:hyperlink>
    </w:p>
    <w:p>
      <w:pPr>
        <w:pStyle w:val="TOC2"/>
        <w:tabs>
          <w:tab w:val="right" w:leader="dot" w:pos="8306"/>
        </w:tabs>
      </w:pPr>
      <w:hyperlink w:anchor="_Toc15014" w:history="1">
        <w:r>
          <w:rPr>
            <w:rFonts w:ascii="仿宋" w:eastAsia="仿宋" w:hAnsi="仿宋" w:cs="仿宋" w:hint="eastAsia"/>
            <w:lang w:eastAsia="zh-CN"/>
          </w:rPr>
          <w:t>(一)、资源有效利用策略</w:t>
        </w:r>
        <w:r>
          <w:tab/>
        </w:r>
        <w:r>
          <w:fldChar w:fldCharType="begin"/>
        </w:r>
        <w:r>
          <w:instrText xml:space="preserve"> PAGEREF _Toc15014 \h </w:instrText>
        </w:r>
        <w:r>
          <w:fldChar w:fldCharType="separate"/>
        </w:r>
        <w:r>
          <w:t>54</w:t>
        </w:r>
        <w:r>
          <w:fldChar w:fldCharType="end"/>
        </w:r>
      </w:hyperlink>
    </w:p>
    <w:p>
      <w:pPr>
        <w:pStyle w:val="TOC2"/>
        <w:tabs>
          <w:tab w:val="right" w:leader="dot" w:pos="8306"/>
        </w:tabs>
      </w:pPr>
      <w:hyperlink w:anchor="_Toc16216" w:history="1">
        <w:r>
          <w:rPr>
            <w:rFonts w:ascii="仿宋" w:eastAsia="仿宋" w:hAnsi="仿宋" w:cs="仿宋" w:hint="eastAsia"/>
            <w:lang w:eastAsia="zh-CN"/>
          </w:rPr>
          <w:t>(二)、节能措施与技术应用</w:t>
        </w:r>
        <w:r>
          <w:tab/>
        </w:r>
        <w:r>
          <w:fldChar w:fldCharType="begin"/>
        </w:r>
        <w:r>
          <w:instrText xml:space="preserve"> PAGEREF _Toc16216 \h </w:instrText>
        </w:r>
        <w:r>
          <w:fldChar w:fldCharType="separate"/>
        </w:r>
        <w:r>
          <w:t>55</w:t>
        </w:r>
        <w:r>
          <w:fldChar w:fldCharType="end"/>
        </w:r>
      </w:hyperlink>
    </w:p>
    <w:p>
      <w:pPr>
        <w:pStyle w:val="TOC2"/>
        <w:tabs>
          <w:tab w:val="right" w:leader="dot" w:pos="8306"/>
        </w:tabs>
      </w:pPr>
      <w:hyperlink w:anchor="_Toc3022" w:history="1">
        <w:r>
          <w:rPr>
            <w:rFonts w:ascii="仿宋" w:eastAsia="仿宋" w:hAnsi="仿宋" w:cs="仿宋" w:hint="eastAsia"/>
            <w:lang w:eastAsia="zh-CN"/>
          </w:rPr>
          <w:t>(三)、减少排放与废弃物管理</w:t>
        </w:r>
        <w:r>
          <w:tab/>
        </w:r>
        <w:r>
          <w:fldChar w:fldCharType="begin"/>
        </w:r>
        <w:r>
          <w:instrText xml:space="preserve"> PAGEREF _Toc3022 \h </w:instrText>
        </w:r>
        <w:r>
          <w:fldChar w:fldCharType="separate"/>
        </w:r>
        <w:r>
          <w:t>55</w:t>
        </w:r>
        <w:r>
          <w:fldChar w:fldCharType="end"/>
        </w:r>
      </w:hyperlink>
    </w:p>
    <w:p>
      <w:pPr>
        <w:pStyle w:val="TOC1"/>
        <w:tabs>
          <w:tab w:val="right" w:leader="dot" w:pos="8306"/>
        </w:tabs>
      </w:pPr>
      <w:hyperlink w:anchor="_Toc24122" w:history="1">
        <w:r>
          <w:rPr>
            <w:rFonts w:ascii="仿宋" w:eastAsia="仿宋" w:hAnsi="仿宋" w:cs="仿宋" w:hint="eastAsia"/>
            <w:lang w:eastAsia="zh-CN"/>
          </w:rPr>
          <w:t>十一、员工福利与团队建设</w:t>
        </w:r>
        <w:r>
          <w:tab/>
        </w:r>
        <w:r>
          <w:fldChar w:fldCharType="begin"/>
        </w:r>
        <w:r>
          <w:instrText xml:space="preserve"> PAGEREF _Toc24122 \h </w:instrText>
        </w:r>
        <w:r>
          <w:fldChar w:fldCharType="separate"/>
        </w:r>
        <w:r>
          <w:t>56</w:t>
        </w:r>
        <w:r>
          <w:fldChar w:fldCharType="end"/>
        </w:r>
      </w:hyperlink>
    </w:p>
    <w:p>
      <w:pPr>
        <w:pStyle w:val="TOC2"/>
        <w:tabs>
          <w:tab w:val="right" w:leader="dot" w:pos="8306"/>
        </w:tabs>
      </w:pPr>
      <w:hyperlink w:anchor="_Toc10556" w:history="1">
        <w:r>
          <w:rPr>
            <w:rFonts w:ascii="仿宋" w:eastAsia="仿宋" w:hAnsi="仿宋" w:cs="仿宋" w:hint="eastAsia"/>
            <w:lang w:eastAsia="zh-CN"/>
          </w:rPr>
          <w:t>(一)、员工福利政策制定</w:t>
        </w:r>
        <w:r>
          <w:tab/>
        </w:r>
        <w:r>
          <w:fldChar w:fldCharType="begin"/>
        </w:r>
        <w:r>
          <w:instrText xml:space="preserve"> PAGEREF _Toc10556 \h </w:instrText>
        </w:r>
        <w:r>
          <w:fldChar w:fldCharType="separate"/>
        </w:r>
        <w:r>
          <w:t>56</w:t>
        </w:r>
        <w:r>
          <w:fldChar w:fldCharType="end"/>
        </w:r>
      </w:hyperlink>
    </w:p>
    <w:p>
      <w:pPr>
        <w:pStyle w:val="TOC2"/>
        <w:tabs>
          <w:tab w:val="right" w:leader="dot" w:pos="8306"/>
        </w:tabs>
      </w:pPr>
      <w:hyperlink w:anchor="_Toc1114" w:history="1">
        <w:r>
          <w:rPr>
            <w:rFonts w:ascii="仿宋" w:eastAsia="仿宋" w:hAnsi="仿宋" w:cs="仿宋" w:hint="eastAsia"/>
            <w:lang w:eastAsia="zh-CN"/>
          </w:rPr>
          <w:t>(二)、团队建设活动规划</w:t>
        </w:r>
        <w:r>
          <w:tab/>
        </w:r>
        <w:r>
          <w:fldChar w:fldCharType="begin"/>
        </w:r>
        <w:r>
          <w:instrText xml:space="preserve"> PAGEREF _Toc1114 \h </w:instrText>
        </w:r>
        <w:r>
          <w:fldChar w:fldCharType="separate"/>
        </w:r>
        <w:r>
          <w:t>57</w:t>
        </w:r>
        <w:r>
          <w:fldChar w:fldCharType="end"/>
        </w:r>
      </w:hyperlink>
    </w:p>
    <w:p>
      <w:pPr>
        <w:pStyle w:val="TOC2"/>
        <w:tabs>
          <w:tab w:val="right" w:leader="dot" w:pos="8306"/>
        </w:tabs>
      </w:pPr>
      <w:hyperlink w:anchor="_Toc30146" w:history="1">
        <w:r>
          <w:rPr>
            <w:rFonts w:ascii="仿宋" w:eastAsia="仿宋" w:hAnsi="仿宋" w:cs="仿宋" w:hint="eastAsia"/>
            <w:lang w:eastAsia="zh-CN"/>
          </w:rPr>
          <w:t>(三)、员工关怀与激励措施</w:t>
        </w:r>
        <w:r>
          <w:tab/>
        </w:r>
        <w:r>
          <w:fldChar w:fldCharType="begin"/>
        </w:r>
        <w:r>
          <w:instrText xml:space="preserve"> PAGEREF _Toc30146 \h </w:instrText>
        </w:r>
        <w:r>
          <w:fldChar w:fldCharType="separate"/>
        </w:r>
        <w:r>
          <w:t>57</w:t>
        </w:r>
        <w:r>
          <w:fldChar w:fldCharType="end"/>
        </w:r>
      </w:hyperlink>
    </w:p>
    <w:p>
      <w:pPr>
        <w:pStyle w:val="TOC2"/>
        <w:tabs>
          <w:tab w:val="right" w:leader="dot" w:pos="8306"/>
        </w:tabs>
      </w:pPr>
      <w:hyperlink w:anchor="_Toc13232" w:history="1">
        <w:r>
          <w:rPr>
            <w:rFonts w:ascii="仿宋" w:eastAsia="仿宋" w:hAnsi="仿宋" w:cs="仿宋" w:hint="eastAsia"/>
            <w:lang w:eastAsia="zh-CN"/>
          </w:rPr>
          <w:t>(四)、团队文化与价值观塑造</w:t>
        </w:r>
        <w:r>
          <w:tab/>
        </w:r>
        <w:r>
          <w:fldChar w:fldCharType="begin"/>
        </w:r>
        <w:r>
          <w:instrText xml:space="preserve"> PAGEREF _Toc13232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7965"/>
      <w:r>
        <w:rPr>
          <w:rFonts w:ascii="仿宋" w:eastAsia="仿宋" w:hAnsi="仿宋" w:cs="仿宋" w:hint="eastAsia"/>
          <w:sz w:val="28"/>
          <w:lang w:eastAsia="zh-CN"/>
        </w:rPr>
        <w:t>一、声学水位计项目建设地分析</w:t>
      </w:r>
      <w:bookmarkEnd w:id="2"/>
    </w:p>
    <w:p>
      <w:pPr>
        <w:pStyle w:val="Heading2"/>
        <w:rPr>
          <w:rFonts w:ascii="仿宋" w:eastAsia="仿宋" w:hAnsi="仿宋" w:cs="仿宋" w:hint="eastAsia"/>
          <w:lang w:eastAsia="zh-CN"/>
        </w:rPr>
      </w:pPr>
      <w:bookmarkStart w:id="3" w:name="_Toc3480"/>
      <w:r>
        <w:rPr>
          <w:rFonts w:ascii="仿宋" w:eastAsia="仿宋" w:hAnsi="仿宋" w:cs="仿宋" w:hint="eastAsia"/>
          <w:lang w:eastAsia="zh-CN"/>
        </w:rPr>
        <w:t>(一)、声学水位计项目选址原则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声学水位计项目建设不会对周围环境造成污染，或者任何潜在的污染都将控制在国家法律和标准允许的范围内。声学水位计项目建设的区域将依据城市总体规划，以确保布局相对独立，便于进行科研、生产经营和管理活动。同时，声学水位计项目建设区域与城市建设地的联系也将得到全面考虑，以促使声学水位计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建设方案将在满足声学水位计项目产品生产工艺、消防安全、环境保护卫生等要求的前提下，尽量合并建筑，以提高资源利用效率。在布置方面，将充分利用自然空间，贯彻执行“十分珍惜和合理利用土地”的基本国策，根据具体情况因地制宜，合理布置声学水位计项目建设，确保土地利用的合理性和可持续性。这样的声学水位计项目规划将确保在声学水位计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7841"/>
      <w:r>
        <w:rPr>
          <w:rFonts w:ascii="仿宋" w:eastAsia="仿宋" w:hAnsi="仿宋" w:cs="仿宋" w:hint="eastAsia"/>
          <w:sz w:val="28"/>
          <w:lang w:eastAsia="zh-CN"/>
        </w:rPr>
        <w:t>(二)、声学水位计项目选址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声学水位计项目选址在 xxx 产业示范园区，这一选址的决定经过了充分的论证和考量。首先，xxx 产业示范园区作为地区内产业发展的重要引擎，具备了先进的基础设施和产业配套条件，为声学水位计项目的顺利开展提供了有力支持。其次，该示范园区拥有便捷的交通网络和优越的地理位置，有利于原材料供应、产品流通以及人员往来，提高了声学水位计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声学水位计项目的环保理念高度契合。选址于示范园区，不仅可以有效整合各类资源，降低声学水位计项目建设和运营的成本，同时也有助于提升声学水位计项目的整体竞争力。综合考虑产业集聚效应、交通便捷性以及生态环保等多方面因素，选址于 xxx 产业示范园区对声学水位计项目的可持续发展具有积极的促进作用。</w:t>
      </w:r>
    </w:p>
    <w:p>
      <w:pPr>
        <w:pStyle w:val="Heading2"/>
        <w:ind w:firstLine="560" w:firstLineChars="200"/>
        <w:rPr>
          <w:rFonts w:ascii="仿宋" w:eastAsia="仿宋" w:hAnsi="仿宋" w:cs="仿宋" w:hint="eastAsia"/>
          <w:sz w:val="28"/>
          <w:lang w:eastAsia="zh-CN"/>
        </w:rPr>
      </w:pPr>
      <w:bookmarkStart w:id="5" w:name="_Toc319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承办单位目前资产运营状况良好，财务管理制度健全且完善，企业财务雄厚。凭借卓越的产品质量、科学的管理模式以及灵活畅通的销售网络，该单位连年实现盈利，为声学水位计项目建设提供充足的计划自筹资金。当地人民政府和主管部门高度重视声学水位计项目建设，土地、规划、建设等管理部门提出了切实可行的实施方案和保障措施，并给予充分的认可。此外，声学水位计项目建设区域拥有充足的水、电、气等资源供给，足以满足声学水位计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声学水位计项目可依托声学水位计项目建设地成熟的公用工程、辅助工程、储运设施等富余资源，同时拥有丰富的劳动力资源和完善的社会服务体系。这将有助于加速声学水位计项目建设进度，降低建设成本，实现声学水位计项目投资的节约，提升声学水位计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承办单位具备一大批丰富经验的声学水位计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声学水位计项目承办单位还与多家科研院所建立了长期的合作关系，并设立了向科研开发倾斜的奖励机制，每年投入专项资金用于重点产品和关键工艺的研发奖励。这为声学水位计项目的科研创新提供了有力的支持。</w:t>
      </w:r>
    </w:p>
    <w:p>
      <w:pPr>
        <w:pStyle w:val="Heading2"/>
        <w:ind w:firstLine="560" w:firstLineChars="200"/>
        <w:rPr>
          <w:rFonts w:ascii="仿宋" w:eastAsia="仿宋" w:hAnsi="仿宋" w:cs="仿宋" w:hint="eastAsia"/>
          <w:sz w:val="28"/>
          <w:lang w:eastAsia="zh-CN"/>
        </w:rPr>
      </w:pPr>
      <w:bookmarkStart w:id="6" w:name="_Toc629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声学水位计项目选址于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产业示范园区，关于用地控制指标的规划与管理，本声学水位计项目将严格遵循国家和地方的相关法规和标准。用地控制指标包括但不限于以下几个方面：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声学水位计项目将严格按照规划建设主体工程的需要，确保建筑物基底占地面积在符合法规的范围内，以最大限度地利用土地，提高用地利用效率。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根据示范园区的总体规划，声学水位计项目将遵循相应的建筑密度标准，合理规划建设，保障声学水位计项目建设的紧凑性和高效性。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在声学水位计项目建设中，将注重绿化工作，确保绿化率达到或超过规划要求。通过科学合理的绿化设计，提升声学水位计项目周边的生态环境，使其更加宜居宜业。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声学水位计项目将根据规划要求，合理规划地上和地下层数，确保建设的稳定性和安全性。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根据示范园区的具体规划和相关法规，声学水位计项目还将遵循其他用地控制指标，如建筑线、退让线等，确保声学水位计项目的建设与周边环境的和谐相处。</w:t>
      </w:r>
    </w:p>
    <w:p>
      <w:pPr>
        <w:pStyle w:val="Heading2"/>
        <w:ind w:firstLine="560" w:firstLineChars="200"/>
        <w:rPr>
          <w:rFonts w:ascii="仿宋" w:eastAsia="仿宋" w:hAnsi="仿宋" w:cs="仿宋" w:hint="eastAsia"/>
          <w:sz w:val="28"/>
          <w:lang w:eastAsia="zh-CN"/>
        </w:rPr>
      </w:pPr>
      <w:bookmarkStart w:id="7" w:name="_Toc8937"/>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在本期工程声学水位计项目的建设规划中，涉及到一系列关键的建设指标，这些指标将有助于确保声学水位计项目的合理规划和高效建设。具体而言：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声学水位计项目的建筑系数为XXX%。该系数是对声学水位计项目建筑面积与用地面积的比例控制，通过设定合理的建筑系数，可以确保声学水位计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声学水位计项目的建筑容积率为XXX。该率值衡量了建筑物总体积与用地面积的比例，是规划中用来控制建筑高度和密度的关键参数。通过合理控制建筑容积率，可以在确保建筑物结构合理的同时，使声学水位计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声学水位计项目的生态品质，本期工程声学水位计项目将严格执行绿化覆盖率标准，目标值为XXX%。这意味着在声学水位计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声学水位计项目的固定资产投资强度为XXX万元/亩。该指标表征了每亩土地上的固定资产投资额，是评估声学水位计项目投资规模的重要参考。通过科学合理地控制投资强度，可以实现资金的有效利用，确保声学水位计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这些建设规划指标将有助于声学水位计项目在建设过程中充分考虑资源利用效率、环境保护、投资效益等多个方面，实现可持续发展的目标。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0607"/>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水位计项目建设坚持专业化生产原则，将主要生产过程和关键工序由声学水位计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声学水位计项目采用高效的生产工艺，通过科学的设备布局，最大程度地提高生产效率，减少生产空间的浪费。这包括合理的生产流程设计，避免不必要的物料运输和仓储空间占用。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在土地利用的同时，声学水位计项目建设将考虑采用绿色建筑理念，以减少对周边自然环境的影响。通过科学规划和环保措施，确保生产过程中的废弃物处理和排放均符合环保标准，最小化对土地生态的冲击。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在生产过程中，声学水位计项目将注重资源的综合利用，减少废弃物的产生。通过回收再利用、能源回收等手段，最大化地减少对新资源的依赖，实现对土地资源的更为有效的利用。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声学水位计项目建设在土地资源的规划和使用上不仅注重高效性和科技性，同时保持对生态环境的尊重。这种全方位的土地资源节约措施将有助于声学水位计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1115"/>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在声学水位计项目规划中，总图布置方案是确保各个组成部分协调有序、高效运作的关键。以下是总图布置方案的主要考虑因素：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声学水位计项目整体布局应基于高效生产流程和员工流动，确保各功能区域之间协调有序。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引入环保设计理念，设置废弃物处理区域和环保设施，确保声学水位计项目对环境的影响最小化。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安排紧急设备和安全设备的布局，提高应急处理效率，确保声学水位计项目安全运行。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留出足够的空间，以便未来声学水位计项目扩建和设备更新。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总图布置方案应充分考虑以上因素，以确保声学水位计项目在运作中能够高效、安全、可持续地发展。该方案的设计应符合声学水位计项目的整体战略规划和长期发展目标。</w:t>
      </w:r>
    </w:p>
    <w:p>
      <w:pPr>
        <w:pStyle w:val="Heading2"/>
        <w:ind w:firstLine="560" w:firstLineChars="200"/>
        <w:rPr>
          <w:rFonts w:ascii="仿宋" w:eastAsia="仿宋" w:hAnsi="仿宋" w:cs="仿宋" w:hint="eastAsia"/>
          <w:sz w:val="28"/>
          <w:lang w:eastAsia="zh-CN"/>
        </w:rPr>
      </w:pPr>
      <w:bookmarkStart w:id="10" w:name="_Toc4672"/>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声学水位计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声学水位计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场外运输主要包括原材料的供给和产品的外运。远距离运输采用汽车或铁路解决，而区域内社会运输力量充足，可以满足本期工程声学水位计项目场外远距离运输需求。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声学水位计项目选址位于XXX产业示范园区，将确保运输活动对周围环境不产生污染，且不超过国家法律和标准允许的范围。声学水位计项目建设区域布局相对独立，便于科研、生产和管理活动，同时与建成区有便捷联系，确保声学水位计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声学水位计项目建设方案将遵循土地利用的基本国策，采用因地制宜的方式进行合理布置，最大限度地减少土地利用的负面影响。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声学水位计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综合考虑了物流系统的整体设计、运输安全、环保和社会影响、运输成本优化等方面，声学水位计项目将致力于打造高效、安全、环保的物流体系，以支持声学水位计项目的顺利实施和可持续发展。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0243"/>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选址地理位置优越，交通便利，具有显著的区位优势。该地区通讯便捷，水资源丰富，能源供应充足，这为声学水位计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23957"/>
      <w:r>
        <w:rPr>
          <w:rFonts w:ascii="仿宋" w:eastAsia="仿宋" w:hAnsi="仿宋" w:cs="仿宋" w:hint="eastAsia"/>
          <w:sz w:val="28"/>
          <w:lang w:eastAsia="zh-CN"/>
        </w:rPr>
        <w:t>二、工程设计说明</w:t>
      </w:r>
      <w:bookmarkEnd w:id="12"/>
    </w:p>
    <w:p>
      <w:pPr>
        <w:pStyle w:val="Heading2"/>
        <w:rPr>
          <w:rFonts w:ascii="仿宋" w:eastAsia="仿宋" w:hAnsi="仿宋" w:cs="仿宋" w:hint="eastAsia"/>
          <w:lang w:eastAsia="zh-CN"/>
        </w:rPr>
      </w:pPr>
      <w:bookmarkStart w:id="13" w:name="_Toc226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4" w:name="_Toc21985"/>
      <w:r>
        <w:rPr>
          <w:rFonts w:ascii="仿宋" w:eastAsia="仿宋" w:hAnsi="仿宋" w:cs="仿宋" w:hint="eastAsia"/>
          <w:sz w:val="28"/>
          <w:lang w:eastAsia="zh-CN"/>
        </w:rPr>
        <w:t>(二)、声学水位计项目工程建设标准规范</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5" w:name="_Toc12970"/>
      <w:r>
        <w:rPr>
          <w:rFonts w:ascii="仿宋" w:eastAsia="仿宋" w:hAnsi="仿宋" w:cs="仿宋" w:hint="eastAsia"/>
          <w:sz w:val="28"/>
          <w:lang w:eastAsia="zh-CN"/>
        </w:rPr>
        <w:t>(三)、声学水位计项目总平面设计要求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声学水位计项目总平面设计要求将包括对声学水位计项目用地的科学规划，确保合理的场地利用和各功能区域的合理布局。这涉及到交通流线、景观绿化、建筑分布等方面的综合考虑。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6" w:name="_Toc32677"/>
      <w:r>
        <w:rPr>
          <w:rFonts w:ascii="仿宋" w:eastAsia="仿宋" w:hAnsi="仿宋" w:cs="仿宋" w:hint="eastAsia"/>
          <w:sz w:val="28"/>
          <w:lang w:eastAsia="zh-CN"/>
        </w:rPr>
        <w:t>(四)、建筑设计规范和标准</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7" w:name="_Toc734"/>
      <w:r>
        <w:rPr>
          <w:rFonts w:ascii="仿宋" w:eastAsia="仿宋" w:hAnsi="仿宋" w:cs="仿宋" w:hint="eastAsia"/>
          <w:sz w:val="28"/>
          <w:lang w:eastAsia="zh-CN"/>
        </w:rPr>
        <w:t>(五)、土建工程设计年限及安全等级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8" w:name="_Toc15908"/>
      <w:r>
        <w:rPr>
          <w:rFonts w:ascii="仿宋" w:eastAsia="仿宋" w:hAnsi="仿宋" w:cs="仿宋" w:hint="eastAsia"/>
          <w:sz w:val="28"/>
          <w:lang w:eastAsia="zh-CN"/>
        </w:rPr>
        <w:t>(六)、建筑工程设计总体要求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9" w:name="_Toc29486"/>
      <w:r>
        <w:rPr>
          <w:rFonts w:ascii="仿宋" w:eastAsia="仿宋" w:hAnsi="仿宋" w:cs="仿宋" w:hint="eastAsia"/>
          <w:sz w:val="28"/>
          <w:lang w:eastAsia="zh-CN"/>
        </w:rPr>
        <w:t>三、建设规划分析</w:t>
      </w:r>
      <w:bookmarkEnd w:id="19"/>
    </w:p>
    <w:p>
      <w:pPr>
        <w:pStyle w:val="Heading2"/>
        <w:rPr>
          <w:rFonts w:ascii="仿宋" w:eastAsia="仿宋" w:hAnsi="仿宋" w:cs="仿宋" w:hint="eastAsia"/>
          <w:lang w:eastAsia="zh-CN"/>
        </w:rPr>
      </w:pPr>
      <w:bookmarkStart w:id="20" w:name="_Toc1598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产品方案的确定是基于多方面因素的综合考虑。我们充分考虑了国家及地方产业发展政策、市场需求状况、资源供应情况、企业资金筹措能力、生产工艺技术水平的先进程度以及声学水位计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声学水位计项目产品需求市场作为出发点和落脚点。根据市场的动态变化，我们将灵活调整产品结构，真正做到市场需求决定产品生产。市场热点在哪里，我们的创新工作就紧随其后。为了适应市场需求的变化，我们将合理确定声学水位计项目产品生产方案，并通过增加产品高附加值的方式，满足人们对声学水位计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1" w:name="_Toc191"/>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该声学水位计项目总征地面积为XX平方米，相当于约XX亩，其中净用地面积为XX平方米，处于红线范围内，折合约XX亩。声学水位计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声学水位计项目的计划总投资为XX万元，预计年实现的营业收入将达到XX万元。这一投资将为声学水位计项目提供充足的资金支持，确保声学水位计项目能够高效运营并实现可观的经济效益。</w:t>
      </w:r>
    </w:p>
    <w:p>
      <w:pPr>
        <w:pStyle w:val="Heading1"/>
        <w:ind w:firstLine="560" w:firstLineChars="200"/>
        <w:rPr>
          <w:rFonts w:ascii="仿宋" w:eastAsia="仿宋" w:hAnsi="仿宋" w:cs="仿宋" w:hint="eastAsia"/>
          <w:sz w:val="28"/>
          <w:lang w:eastAsia="zh-CN"/>
        </w:rPr>
      </w:pPr>
      <w:bookmarkStart w:id="22" w:name="_Toc25605"/>
      <w:r>
        <w:rPr>
          <w:rFonts w:ascii="仿宋" w:eastAsia="仿宋" w:hAnsi="仿宋" w:cs="仿宋" w:hint="eastAsia"/>
          <w:sz w:val="28"/>
          <w:lang w:eastAsia="zh-CN"/>
        </w:rPr>
        <w:t>四、声学水位计项目概论</w:t>
      </w:r>
      <w:bookmarkEnd w:id="22"/>
    </w:p>
    <w:p>
      <w:pPr>
        <w:pStyle w:val="Heading2"/>
        <w:rPr>
          <w:rFonts w:ascii="仿宋" w:eastAsia="仿宋" w:hAnsi="仿宋" w:cs="仿宋" w:hint="eastAsia"/>
          <w:lang w:eastAsia="zh-CN"/>
        </w:rPr>
      </w:pPr>
      <w:bookmarkStart w:id="23" w:name="_Toc14397"/>
      <w:r>
        <w:rPr>
          <w:rFonts w:ascii="仿宋" w:eastAsia="仿宋" w:hAnsi="仿宋" w:cs="仿宋" w:hint="eastAsia"/>
          <w:lang w:eastAsia="zh-CN"/>
        </w:rPr>
        <w:t>(一)、创新计划及声学水位计项目性质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XX声学水位计项目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声学水位计项目建设性质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声学水位计项目为新建声学水位计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4" w:name="_Toc2921"/>
      <w:r>
        <w:rPr>
          <w:rFonts w:ascii="仿宋" w:eastAsia="仿宋" w:hAnsi="仿宋" w:cs="仿宋" w:hint="eastAsia"/>
          <w:sz w:val="28"/>
          <w:lang w:eastAsia="zh-CN"/>
        </w:rPr>
        <w:t>(二)、主管单位与声学水位计项目执行方</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5" w:name="_Toc1179"/>
      <w:r>
        <w:rPr>
          <w:rFonts w:ascii="仿宋" w:eastAsia="仿宋" w:hAnsi="仿宋" w:cs="仿宋" w:hint="eastAsia"/>
          <w:sz w:val="28"/>
          <w:lang w:eastAsia="zh-CN"/>
        </w:rPr>
        <w:t>(三)、战略协作伙伴</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6" w:name="_Toc23120"/>
      <w:r>
        <w:rPr>
          <w:rFonts w:ascii="仿宋" w:eastAsia="仿宋" w:hAnsi="仿宋" w:cs="仿宋" w:hint="eastAsia"/>
          <w:sz w:val="28"/>
          <w:lang w:eastAsia="zh-CN"/>
        </w:rPr>
        <w:t>(四)、声学水位计项目提出背景和合理性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声学水位计项目背景分析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https://d.book118.com/308062104117006034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76501"/>
    <w:rsid w:val="0C776501"/>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806210411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2024-01-31T07:10:00Z</dcterms:created>
  <dcterms:modified xsi:type="dcterms:W3CDTF">2024-01-31T07:11:13Z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C36FE21DB6384F4EB2229A6B2C898567_11</vt:lpwstr>
  </property>
  <property fmtid="{D5CDD505-2E9C-101B-9397-08002B2CF9AE}" pid="3" name="KSOProductBuildVer">
    <vt:lpwstr>2052-12.1.0.16250</vt:lpwstr>
  </property>
</Properties>
</file>