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3"/>
        <w:keepNext w:val="0"/>
        <w:keepLines w:val="0"/>
        <w:widowControl w:val="0"/>
        <w:shd w:val="clear" w:color="auto" w:fill="auto"/>
        <w:tabs>
          <w:tab w:val="left" w:pos="5870"/>
        </w:tabs>
        <w:bidi w:val="0"/>
        <w:spacing w:before="0" w:after="40" w:line="240" w:lineRule="auto"/>
        <w:ind w:left="0" w:right="0" w:firstLine="0"/>
        <w:jc w:val="left"/>
        <w:rPr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1551305</wp:posOffset>
                </wp:positionH>
                <wp:positionV relativeFrom="paragraph">
                  <wp:posOffset>12700</wp:posOffset>
                </wp:positionV>
                <wp:extent cx="640080" cy="389890"/>
                <wp:wrapSquare wrapText="bothSides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40080" cy="3898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建设单位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工程项目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50.4pt;height:30.7pt;margin-top:1pt;margin-left:122.15pt;mso-position-horizontal-relative:page;mso-wrap-distance-bottom:0;mso-wrap-distance-left:9pt;mso-wrap-distance-right:9pt;mso-wrap-distance-top:0;position:absolute;v-text-anchor:top;z-index:25165824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建设单位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工程项目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24"/>
          <w:szCs w:val="24"/>
        </w:rPr>
        <w:t>四川美丰股份有限公司</w:t>
        <w:tab/>
        <w:t>施工单位：中国化学工程第十四建设有限公司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440" w:line="240" w:lineRule="auto"/>
        <w:ind w:left="0" w:right="0" w:firstLine="0"/>
        <w:jc w:val="left"/>
        <w:rPr>
          <w:sz w:val="24"/>
          <w:szCs w:val="24"/>
        </w:rPr>
      </w:pPr>
      <w:r>
        <w:rPr>
          <w:color w:val="000000"/>
          <w:spacing w:val="0"/>
          <w:w w:val="100"/>
          <w:position w:val="0"/>
          <w:sz w:val="24"/>
          <w:szCs w:val="24"/>
        </w:rPr>
        <w:t>四川美丰合成氨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/</w:t>
      </w:r>
      <w:r>
        <w:rPr>
          <w:color w:val="000000"/>
          <w:spacing w:val="0"/>
          <w:w w:val="100"/>
          <w:position w:val="0"/>
          <w:sz w:val="24"/>
          <w:szCs w:val="24"/>
        </w:rPr>
        <w:t>尿素装置环保安全隐患治理搬迁改造项目日产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500</w:t>
      </w:r>
      <w:r>
        <w:rPr>
          <w:color w:val="000000"/>
          <w:spacing w:val="0"/>
          <w:w w:val="100"/>
          <w:position w:val="0"/>
          <w:sz w:val="24"/>
          <w:szCs w:val="24"/>
        </w:rPr>
        <w:t>吨合成氨装置压缩机二次灌浆施工方案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480" w:line="240" w:lineRule="auto"/>
        <w:ind w:left="0" w:right="0" w:firstLine="0"/>
        <w:jc w:val="center"/>
        <w:rPr>
          <w:sz w:val="54"/>
          <w:szCs w:val="54"/>
        </w:rPr>
      </w:pP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54"/>
          <w:szCs w:val="54"/>
        </w:rPr>
        <w:t>川美丰合成氨/尿素装■环保安全隐患</w:t>
        <w:br/>
      </w: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54"/>
          <w:szCs w:val="54"/>
        </w:rPr>
        <w:t>治理搬迁改造项目日产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60"/>
          <w:szCs w:val="60"/>
        </w:rPr>
        <w:t>500</w:t>
      </w: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54"/>
          <w:szCs w:val="54"/>
        </w:rPr>
        <w:t>吨合成氨装置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压缩机二次灌浆施工方案</w:t>
      </w:r>
      <w:bookmarkEnd w:id="0"/>
      <w:bookmarkEnd w:id="1"/>
      <w:bookmarkEnd w:id="2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100" w:line="240" w:lineRule="auto"/>
        <w:ind w:left="5400" w:right="0" w:firstLine="0"/>
        <w:jc w:val="left"/>
        <w:rPr>
          <w:sz w:val="60"/>
          <w:szCs w:val="60"/>
        </w:rPr>
      </w:pPr>
      <w:r>
        <w:rPr>
          <w:b/>
          <w:bCs/>
          <w:color w:val="000000"/>
          <w:spacing w:val="0"/>
          <w:w w:val="100"/>
          <w:position w:val="0"/>
          <w:sz w:val="60"/>
          <w:szCs w:val="60"/>
        </w:rPr>
        <w:t>制：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100" w:line="240" w:lineRule="auto"/>
        <w:ind w:left="5400" w:right="0" w:firstLine="0"/>
        <w:jc w:val="left"/>
        <w:rPr>
          <w:sz w:val="60"/>
          <w:szCs w:val="60"/>
        </w:rPr>
      </w:pPr>
      <w:r>
        <w:rPr>
          <w:b/>
          <w:bCs/>
          <w:color w:val="000000"/>
          <w:spacing w:val="0"/>
          <w:w w:val="100"/>
          <w:position w:val="0"/>
          <w:sz w:val="60"/>
          <w:szCs w:val="60"/>
        </w:rPr>
        <w:t>核：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100" w:line="240" w:lineRule="auto"/>
        <w:ind w:left="5400" w:right="0" w:firstLine="0"/>
        <w:jc w:val="left"/>
        <w:rPr>
          <w:sz w:val="60"/>
          <w:szCs w:val="60"/>
        </w:rPr>
      </w:pPr>
      <w:r>
        <w:rPr>
          <w:b/>
          <w:bCs/>
          <w:color w:val="000000"/>
          <w:spacing w:val="0"/>
          <w:w w:val="100"/>
          <w:position w:val="0"/>
          <w:sz w:val="60"/>
          <w:szCs w:val="60"/>
        </w:rPr>
        <w:t>准：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560" w:line="240" w:lineRule="auto"/>
        <w:ind w:left="3600" w:right="0" w:firstLine="0"/>
        <w:jc w:val="left"/>
        <w:rPr>
          <w:sz w:val="60"/>
          <w:szCs w:val="60"/>
        </w:rPr>
      </w:pPr>
      <w:r>
        <w:rPr>
          <w:b/>
          <w:bCs/>
          <w:color w:val="000000"/>
          <w:spacing w:val="0"/>
          <w:w w:val="100"/>
          <w:position w:val="0"/>
          <w:sz w:val="60"/>
          <w:szCs w:val="60"/>
        </w:rPr>
        <w:t>安全会签: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44"/>
          <w:szCs w:val="44"/>
        </w:rPr>
        <w:sectPr>
          <w:pgSz w:w="17861" w:h="25258"/>
          <w:pgMar w:top="888" w:right="2405" w:bottom="888" w:left="290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4"/>
          <w:szCs w:val="44"/>
        </w:rPr>
        <w:t>中国化学工程第十四建设有限公司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bookmarkStart w:id="3" w:name="bookmark3"/>
      <w:r>
        <w:rPr>
          <w:color w:val="000000"/>
          <w:spacing w:val="0"/>
          <w:w w:val="100"/>
          <w:position w:val="0"/>
        </w:rPr>
        <w:t>1</w:t>
      </w:r>
      <w:bookmarkEnd w:id="3"/>
      <w:r>
        <w:rPr>
          <w:color w:val="000000"/>
          <w:spacing w:val="0"/>
          <w:w w:val="100"/>
          <w:position w:val="0"/>
        </w:rPr>
        <w:t>、编制说明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14"/>
        </w:tabs>
        <w:bidi w:val="0"/>
        <w:spacing w:before="0" w:line="240" w:lineRule="auto"/>
        <w:ind w:left="0" w:right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hyperlink w:anchor="bookmark19" w:tooltip="Current Document" w:history="1">
        <w:r>
          <w:rPr>
            <w:color w:val="000000"/>
            <w:spacing w:val="0"/>
            <w:w w:val="100"/>
            <w:position w:val="0"/>
          </w:rPr>
          <w:t>1.1</w:t>
        </w:r>
        <w:r>
          <w:rPr>
            <w:color w:val="000000"/>
            <w:spacing w:val="0"/>
            <w:w w:val="100"/>
            <w:position w:val="0"/>
          </w:rPr>
          <w:t>工程说明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1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14"/>
        </w:tabs>
        <w:bidi w:val="0"/>
        <w:spacing w:before="0" w:line="240" w:lineRule="auto"/>
        <w:ind w:left="0" w:right="0"/>
        <w:jc w:val="left"/>
      </w:pPr>
      <w:hyperlink w:anchor="bookmark22" w:tooltip="Current Document" w:history="1">
        <w:r>
          <w:rPr>
            <w:color w:val="000000"/>
            <w:spacing w:val="0"/>
            <w:w w:val="100"/>
            <w:position w:val="0"/>
          </w:rPr>
          <w:t>1.2</w:t>
        </w:r>
        <w:r>
          <w:rPr>
            <w:color w:val="000000"/>
            <w:spacing w:val="0"/>
            <w:w w:val="100"/>
            <w:position w:val="0"/>
          </w:rPr>
          <w:t>编制依据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1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14"/>
        </w:tabs>
        <w:bidi w:val="0"/>
        <w:spacing w:before="0" w:after="14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1.3 CGM-1</w:t>
      </w:r>
      <w:r>
        <w:rPr>
          <w:color w:val="000000"/>
          <w:spacing w:val="0"/>
          <w:w w:val="100"/>
          <w:position w:val="0"/>
        </w:rPr>
        <w:t>灌浆料产品的选择及介绍说明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14"/>
        </w:tabs>
        <w:bidi w:val="0"/>
        <w:spacing w:before="0" w:after="360" w:line="240" w:lineRule="auto"/>
        <w:ind w:left="0" w:right="0" w:firstLine="0"/>
        <w:jc w:val="both"/>
        <w:rPr>
          <w:sz w:val="36"/>
          <w:szCs w:val="36"/>
        </w:rPr>
      </w:pPr>
      <w:hyperlink w:anchor="bookmark26" w:tooltip="Current Document" w:history="1">
        <w:bookmarkStart w:id="4" w:name="bookmark4"/>
        <w:r>
          <w:rPr>
            <w:color w:val="000000"/>
            <w:spacing w:val="0"/>
            <w:w w:val="100"/>
            <w:position w:val="0"/>
            <w:sz w:val="36"/>
            <w:szCs w:val="36"/>
          </w:rPr>
          <w:t>2</w:t>
        </w:r>
        <w:bookmarkEnd w:id="4"/>
        <w:r>
          <w:rPr>
            <w:color w:val="000000"/>
            <w:spacing w:val="0"/>
            <w:w w:val="100"/>
            <w:position w:val="0"/>
            <w:sz w:val="36"/>
            <w:szCs w:val="36"/>
          </w:rPr>
          <w:t>、工程概况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2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dot" w:pos="12201"/>
        </w:tabs>
        <w:bidi w:val="0"/>
        <w:spacing w:before="0" w:line="240" w:lineRule="auto"/>
        <w:ind w:left="0" w:right="0"/>
        <w:jc w:val="left"/>
      </w:pPr>
      <w:hyperlink w:anchor="bookmark30" w:tooltip="Current Document" w:history="1">
        <w:r>
          <w:rPr>
            <w:color w:val="000000"/>
            <w:spacing w:val="0"/>
            <w:w w:val="100"/>
            <w:position w:val="0"/>
          </w:rPr>
          <w:t>2.1</w:t>
        </w:r>
        <w:r>
          <w:rPr>
            <w:color w:val="000000"/>
            <w:spacing w:val="0"/>
            <w:w w:val="100"/>
            <w:position w:val="0"/>
          </w:rPr>
          <w:t>施工内容和范围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2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dot" w:pos="12201"/>
        </w:tabs>
        <w:bidi w:val="0"/>
        <w:spacing w:before="0" w:after="14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2.2</w:t>
      </w:r>
      <w:r>
        <w:rPr>
          <w:color w:val="000000"/>
          <w:spacing w:val="0"/>
          <w:w w:val="100"/>
          <w:position w:val="0"/>
        </w:rPr>
        <w:t>主要工程量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2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14"/>
        </w:tabs>
        <w:bidi w:val="0"/>
        <w:spacing w:before="0" w:after="360" w:line="240" w:lineRule="auto"/>
        <w:ind w:left="0" w:right="0" w:firstLine="0"/>
        <w:jc w:val="both"/>
        <w:rPr>
          <w:sz w:val="36"/>
          <w:szCs w:val="36"/>
        </w:rPr>
      </w:pPr>
      <w:hyperlink w:anchor="bookmark33" w:tooltip="Current Document" w:history="1">
        <w:bookmarkStart w:id="5" w:name="bookmark5"/>
        <w:r>
          <w:rPr>
            <w:color w:val="000000"/>
            <w:spacing w:val="0"/>
            <w:w w:val="100"/>
            <w:position w:val="0"/>
            <w:sz w:val="36"/>
            <w:szCs w:val="36"/>
          </w:rPr>
          <w:t>3</w:t>
        </w:r>
        <w:bookmarkEnd w:id="5"/>
        <w:r>
          <w:rPr>
            <w:color w:val="000000"/>
            <w:spacing w:val="0"/>
            <w:w w:val="100"/>
            <w:position w:val="0"/>
            <w:sz w:val="36"/>
            <w:szCs w:val="36"/>
          </w:rPr>
          <w:t>、施工进度计划及施工准备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3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dot" w:pos="12201"/>
        </w:tabs>
        <w:bidi w:val="0"/>
        <w:spacing w:before="0" w:line="240" w:lineRule="auto"/>
        <w:ind w:left="0" w:right="0" w:firstLine="560"/>
        <w:jc w:val="left"/>
      </w:pPr>
      <w:hyperlink w:anchor="bookmark37" w:tooltip="Current Document" w:history="1">
        <w:r>
          <w:rPr>
            <w:color w:val="000000"/>
            <w:spacing w:val="0"/>
            <w:w w:val="100"/>
            <w:position w:val="0"/>
          </w:rPr>
          <w:t>3.1</w:t>
        </w:r>
        <w:r>
          <w:rPr>
            <w:color w:val="000000"/>
            <w:spacing w:val="0"/>
            <w:w w:val="100"/>
            <w:position w:val="0"/>
          </w:rPr>
          <w:t>施工进度计划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3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dot" w:pos="12201"/>
        </w:tabs>
        <w:bidi w:val="0"/>
        <w:spacing w:before="0" w:after="14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3.2</w:t>
      </w:r>
      <w:r>
        <w:rPr>
          <w:color w:val="000000"/>
          <w:spacing w:val="0"/>
          <w:w w:val="100"/>
          <w:position w:val="0"/>
        </w:rPr>
        <w:t>施工组织与人员准备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3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535"/>
          <w:tab w:val="right" w:leader="dot" w:pos="12414"/>
        </w:tabs>
        <w:bidi w:val="0"/>
        <w:spacing w:before="0" w:after="360" w:line="240" w:lineRule="auto"/>
        <w:ind w:left="0" w:right="0" w:firstLine="0"/>
        <w:jc w:val="both"/>
        <w:rPr>
          <w:sz w:val="36"/>
          <w:szCs w:val="36"/>
        </w:rPr>
      </w:pPr>
      <w:hyperlink w:anchor="bookmark47" w:tooltip="Current Document" w:history="1">
        <w:bookmarkStart w:id="6" w:name="bookmark6"/>
        <w:r>
          <w:rPr>
            <w:color w:val="000000"/>
            <w:spacing w:val="0"/>
            <w:w w:val="100"/>
            <w:position w:val="0"/>
            <w:sz w:val="36"/>
            <w:szCs w:val="36"/>
          </w:rPr>
          <w:t>4</w:t>
        </w:r>
        <w:bookmarkEnd w:id="6"/>
        <w:r>
          <w:rPr>
            <w:color w:val="000000"/>
            <w:spacing w:val="0"/>
            <w:w w:val="100"/>
            <w:position w:val="0"/>
            <w:sz w:val="36"/>
            <w:szCs w:val="36"/>
          </w:rPr>
          <w:t>、</w:t>
          <w:tab/>
          <w:t>二次灌浆施工技术措施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5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14"/>
        </w:tabs>
        <w:bidi w:val="0"/>
        <w:spacing w:before="0" w:line="240" w:lineRule="auto"/>
        <w:ind w:left="0" w:right="0"/>
        <w:jc w:val="left"/>
      </w:pPr>
      <w:hyperlink w:anchor="bookmark51" w:tooltip="Current Document" w:history="1">
        <w:r>
          <w:rPr>
            <w:color w:val="000000"/>
            <w:spacing w:val="0"/>
            <w:w w:val="100"/>
            <w:position w:val="0"/>
          </w:rPr>
          <w:t>4.1</w:t>
        </w:r>
        <w:r>
          <w:rPr>
            <w:color w:val="000000"/>
            <w:spacing w:val="0"/>
            <w:w w:val="100"/>
            <w:position w:val="0"/>
          </w:rPr>
          <w:t>主要施工程序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5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14"/>
        </w:tabs>
        <w:bidi w:val="0"/>
        <w:spacing w:before="0" w:line="240" w:lineRule="auto"/>
        <w:ind w:left="0" w:right="0"/>
        <w:jc w:val="left"/>
      </w:pPr>
      <w:hyperlink w:anchor="bookmark54" w:tooltip="Current Document" w:history="1">
        <w:r>
          <w:rPr>
            <w:color w:val="000000"/>
            <w:spacing w:val="0"/>
            <w:w w:val="100"/>
            <w:position w:val="0"/>
          </w:rPr>
          <w:t>4.2</w:t>
        </w:r>
        <w:r>
          <w:rPr>
            <w:color w:val="000000"/>
            <w:spacing w:val="0"/>
            <w:w w:val="100"/>
            <w:position w:val="0"/>
          </w:rPr>
          <w:t>主要施工方法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5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14"/>
        </w:tabs>
        <w:bidi w:val="0"/>
        <w:spacing w:before="0" w:after="140" w:line="240" w:lineRule="auto"/>
        <w:ind w:left="0" w:right="0"/>
        <w:jc w:val="left"/>
      </w:pPr>
      <w:hyperlink w:anchor="bookmark69" w:tooltip="Current Document" w:history="1">
        <w:r>
          <w:rPr>
            <w:color w:val="000000"/>
            <w:spacing w:val="0"/>
            <w:w w:val="100"/>
            <w:position w:val="0"/>
          </w:rPr>
          <w:t>4.3</w:t>
        </w:r>
        <w:r>
          <w:rPr>
            <w:color w:val="000000"/>
            <w:spacing w:val="0"/>
            <w:w w:val="100"/>
            <w:position w:val="0"/>
          </w:rPr>
          <w:t>二次灌浆养护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7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535"/>
          <w:tab w:val="right" w:leader="dot" w:pos="12414"/>
        </w:tabs>
        <w:bidi w:val="0"/>
        <w:spacing w:before="0" w:after="360" w:line="240" w:lineRule="auto"/>
        <w:ind w:left="0" w:right="0" w:firstLine="0"/>
        <w:jc w:val="both"/>
        <w:rPr>
          <w:sz w:val="36"/>
          <w:szCs w:val="36"/>
        </w:rPr>
      </w:pPr>
      <w:hyperlink w:anchor="bookmark77" w:tooltip="Current Document" w:history="1">
        <w:bookmarkStart w:id="7" w:name="bookmark7"/>
        <w:r>
          <w:rPr>
            <w:color w:val="000000"/>
            <w:spacing w:val="0"/>
            <w:w w:val="100"/>
            <w:position w:val="0"/>
            <w:sz w:val="36"/>
            <w:szCs w:val="36"/>
          </w:rPr>
          <w:t>5</w:t>
        </w:r>
        <w:bookmarkEnd w:id="7"/>
        <w:r>
          <w:rPr>
            <w:color w:val="000000"/>
            <w:spacing w:val="0"/>
            <w:w w:val="100"/>
            <w:position w:val="0"/>
            <w:sz w:val="36"/>
            <w:szCs w:val="36"/>
          </w:rPr>
          <w:t>、</w:t>
          <w:tab/>
          <w:t>质量保证措施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8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14"/>
        </w:tabs>
        <w:bidi w:val="0"/>
        <w:spacing w:before="0" w:line="240" w:lineRule="auto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5.1</w:t>
      </w:r>
      <w:r>
        <w:rPr>
          <w:color w:val="000000"/>
          <w:spacing w:val="0"/>
          <w:w w:val="100"/>
          <w:position w:val="0"/>
        </w:rPr>
        <w:t>组织机构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8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14"/>
        </w:tabs>
        <w:bidi w:val="0"/>
        <w:spacing w:before="0" w:line="240" w:lineRule="auto"/>
        <w:ind w:left="0" w:right="0" w:firstLine="560"/>
        <w:jc w:val="left"/>
      </w:pPr>
      <w:hyperlink w:anchor="bookmark81" w:tooltip="Current Document" w:history="1">
        <w:r>
          <w:rPr>
            <w:color w:val="000000"/>
            <w:spacing w:val="0"/>
            <w:w w:val="100"/>
            <w:position w:val="0"/>
          </w:rPr>
          <w:t>5.2</w:t>
        </w:r>
        <w:r>
          <w:rPr>
            <w:color w:val="000000"/>
            <w:spacing w:val="0"/>
            <w:w w:val="100"/>
            <w:position w:val="0"/>
          </w:rPr>
          <w:t>质量管理目标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8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14"/>
        </w:tabs>
        <w:bidi w:val="0"/>
        <w:spacing w:before="0" w:line="240" w:lineRule="auto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5.3</w:t>
      </w:r>
      <w:r>
        <w:rPr>
          <w:color w:val="000000"/>
          <w:spacing w:val="0"/>
          <w:w w:val="100"/>
          <w:position w:val="0"/>
        </w:rPr>
        <w:t>质量标准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8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14"/>
        </w:tabs>
        <w:bidi w:val="0"/>
        <w:spacing w:before="0" w:after="140" w:line="240" w:lineRule="auto"/>
        <w:ind w:left="0" w:right="0" w:firstLine="560"/>
        <w:jc w:val="left"/>
      </w:pPr>
      <w:hyperlink w:anchor="bookmark84" w:tooltip="Current Document" w:history="1">
        <w:r>
          <w:rPr>
            <w:color w:val="000000"/>
            <w:spacing w:val="0"/>
            <w:w w:val="100"/>
            <w:position w:val="0"/>
          </w:rPr>
          <w:t>5.4</w:t>
        </w:r>
        <w:r>
          <w:rPr>
            <w:color w:val="000000"/>
            <w:spacing w:val="0"/>
            <w:w w:val="100"/>
            <w:position w:val="0"/>
          </w:rPr>
          <w:t>质量保证措施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9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535"/>
          <w:tab w:val="right" w:leader="dot" w:pos="12414"/>
        </w:tabs>
        <w:bidi w:val="0"/>
        <w:spacing w:before="0" w:after="360" w:line="240" w:lineRule="auto"/>
        <w:ind w:left="0" w:right="0" w:firstLine="0"/>
        <w:jc w:val="left"/>
        <w:rPr>
          <w:sz w:val="32"/>
          <w:szCs w:val="32"/>
        </w:rPr>
      </w:pPr>
      <w:hyperlink w:anchor="bookmark87" w:tooltip="Current Document" w:history="1">
        <w:bookmarkStart w:id="8" w:name="bookmark8"/>
        <w:r>
          <w:rPr>
            <w:color w:val="000000"/>
            <w:spacing w:val="0"/>
            <w:w w:val="100"/>
            <w:position w:val="0"/>
            <w:sz w:val="36"/>
            <w:szCs w:val="36"/>
          </w:rPr>
          <w:t>6</w:t>
        </w:r>
        <w:bookmarkEnd w:id="8"/>
        <w:r>
          <w:rPr>
            <w:color w:val="000000"/>
            <w:spacing w:val="0"/>
            <w:w w:val="100"/>
            <w:position w:val="0"/>
            <w:sz w:val="36"/>
            <w:szCs w:val="36"/>
          </w:rPr>
          <w:t>、</w:t>
          <w:tab/>
          <w:t>安全保证措施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>10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14"/>
        </w:tabs>
        <w:bidi w:val="0"/>
        <w:spacing w:before="0" w:line="240" w:lineRule="auto"/>
        <w:ind w:left="0" w:right="0" w:firstLine="560"/>
        <w:jc w:val="left"/>
      </w:pPr>
      <w:hyperlink w:anchor="bookmark91" w:tooltip="Current Document" w:history="1">
        <w:r>
          <w:rPr>
            <w:color w:val="000000"/>
            <w:spacing w:val="0"/>
            <w:w w:val="100"/>
            <w:position w:val="0"/>
          </w:rPr>
          <w:t>6.1 HSE</w:t>
        </w:r>
        <w:r>
          <w:rPr>
            <w:color w:val="000000"/>
            <w:spacing w:val="0"/>
            <w:w w:val="100"/>
            <w:position w:val="0"/>
          </w:rPr>
          <w:t>安全管理领导小组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10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14"/>
        </w:tabs>
        <w:bidi w:val="0"/>
        <w:spacing w:before="0" w:after="140" w:line="240" w:lineRule="auto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6.2</w:t>
      </w:r>
      <w:r>
        <w:rPr>
          <w:color w:val="000000"/>
          <w:spacing w:val="0"/>
          <w:w w:val="100"/>
          <w:position w:val="0"/>
        </w:rPr>
        <w:t>安全技术交底与培训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10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535"/>
          <w:tab w:val="right" w:leader="dot" w:pos="12414"/>
        </w:tabs>
        <w:bidi w:val="0"/>
        <w:spacing w:before="0" w:line="240" w:lineRule="auto"/>
        <w:ind w:left="0" w:right="0" w:firstLine="0"/>
        <w:jc w:val="left"/>
        <w:rPr>
          <w:sz w:val="32"/>
          <w:szCs w:val="32"/>
        </w:rPr>
      </w:pPr>
      <w:hyperlink w:anchor="bookmark94" w:tooltip="Current Document" w:history="1">
        <w:bookmarkStart w:id="9" w:name="bookmark9"/>
        <w:r>
          <w:rPr>
            <w:color w:val="000000"/>
            <w:spacing w:val="0"/>
            <w:w w:val="100"/>
            <w:position w:val="0"/>
            <w:sz w:val="32"/>
            <w:szCs w:val="32"/>
          </w:rPr>
          <w:t>7</w:t>
        </w:r>
        <w:bookmarkEnd w:id="9"/>
        <w:r>
          <w:rPr>
            <w:color w:val="000000"/>
            <w:spacing w:val="0"/>
            <w:w w:val="100"/>
            <w:position w:val="0"/>
            <w:sz w:val="32"/>
            <w:szCs w:val="32"/>
          </w:rPr>
          <w:t>、</w:t>
          <w:tab/>
          <w:t>劳动力需求计划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>11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535"/>
          <w:tab w:val="right" w:leader="dot" w:pos="12414"/>
        </w:tabs>
        <w:bidi w:val="0"/>
        <w:spacing w:before="0" w:line="240" w:lineRule="auto"/>
        <w:ind w:left="0" w:right="0" w:firstLine="0"/>
        <w:jc w:val="left"/>
        <w:rPr>
          <w:sz w:val="32"/>
          <w:szCs w:val="32"/>
        </w:rPr>
      </w:pPr>
      <w:hyperlink w:anchor="bookmark98" w:tooltip="Current Document" w:history="1">
        <w:bookmarkStart w:id="10" w:name="bookmark10"/>
        <w:r>
          <w:rPr>
            <w:color w:val="000000"/>
            <w:spacing w:val="0"/>
            <w:w w:val="100"/>
            <w:position w:val="0"/>
            <w:sz w:val="32"/>
            <w:szCs w:val="32"/>
          </w:rPr>
          <w:t>8</w:t>
        </w:r>
        <w:bookmarkEnd w:id="10"/>
        <w:r>
          <w:rPr>
            <w:color w:val="000000"/>
            <w:spacing w:val="0"/>
            <w:w w:val="100"/>
            <w:position w:val="0"/>
            <w:sz w:val="32"/>
            <w:szCs w:val="32"/>
          </w:rPr>
          <w:t>、</w:t>
          <w:tab/>
          <w:t>施工机具设备配置计划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>11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535"/>
          <w:tab w:val="right" w:leader="dot" w:pos="12414"/>
        </w:tabs>
        <w:bidi w:val="0"/>
        <w:spacing w:before="0" w:line="240" w:lineRule="auto"/>
        <w:ind w:left="0" w:right="0" w:firstLine="0"/>
        <w:jc w:val="left"/>
        <w:rPr>
          <w:sz w:val="32"/>
          <w:szCs w:val="32"/>
        </w:rPr>
      </w:pPr>
      <w:hyperlink w:anchor="bookmark102" w:tooltip="Current Document" w:history="1">
        <w:bookmarkStart w:id="11" w:name="bookmark11"/>
        <w:r>
          <w:rPr>
            <w:color w:val="000000"/>
            <w:spacing w:val="0"/>
            <w:w w:val="100"/>
            <w:position w:val="0"/>
            <w:sz w:val="32"/>
            <w:szCs w:val="32"/>
          </w:rPr>
          <w:t>9</w:t>
        </w:r>
        <w:bookmarkEnd w:id="11"/>
        <w:r>
          <w:rPr>
            <w:color w:val="000000"/>
            <w:spacing w:val="0"/>
            <w:w w:val="100"/>
            <w:position w:val="0"/>
            <w:sz w:val="32"/>
            <w:szCs w:val="32"/>
          </w:rPr>
          <w:t>、</w:t>
          <w:tab/>
          <w:t>施工手段用料计划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>11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589"/>
          <w:tab w:val="right" w:leader="dot" w:pos="12414"/>
        </w:tabs>
        <w:bidi w:val="0"/>
        <w:spacing w:before="0" w:line="240" w:lineRule="auto"/>
        <w:ind w:left="0" w:right="0" w:firstLine="0"/>
        <w:jc w:val="left"/>
        <w:rPr>
          <w:sz w:val="32"/>
          <w:szCs w:val="32"/>
        </w:rPr>
      </w:pPr>
      <w:hyperlink w:anchor="bookmark106" w:tooltip="Current Document" w:history="1">
        <w:bookmarkStart w:id="12" w:name="bookmark12"/>
        <w:r>
          <w:rPr>
            <w:color w:val="000000"/>
            <w:spacing w:val="0"/>
            <w:w w:val="100"/>
            <w:position w:val="0"/>
            <w:sz w:val="32"/>
            <w:szCs w:val="32"/>
          </w:rPr>
          <w:t>1</w:t>
        </w:r>
        <w:bookmarkEnd w:id="12"/>
        <w:r>
          <w:rPr>
            <w:color w:val="000000"/>
            <w:spacing w:val="0"/>
            <w:w w:val="100"/>
            <w:position w:val="0"/>
            <w:sz w:val="32"/>
            <w:szCs w:val="32"/>
          </w:rPr>
          <w:t>0、</w:t>
          <w:tab/>
          <w:t>现场制模图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>12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589"/>
          <w:tab w:val="right" w:leader="dot" w:pos="12414"/>
        </w:tabs>
        <w:bidi w:val="0"/>
        <w:spacing w:before="0" w:line="240" w:lineRule="auto"/>
        <w:ind w:left="0" w:right="0" w:firstLine="0"/>
        <w:jc w:val="left"/>
        <w:rPr>
          <w:sz w:val="32"/>
          <w:szCs w:val="32"/>
        </w:rPr>
        <w:sectPr>
          <w:pgSz w:w="17861" w:h="25258"/>
          <w:pgMar w:top="2621" w:right="974" w:bottom="2621" w:left="2443" w:header="0" w:footer="3" w:gutter="0"/>
          <w:pgNumType w:start="2"/>
          <w:cols w:space="720"/>
          <w:noEndnote/>
          <w:rtlGutter w:val="0"/>
          <w:docGrid w:linePitch="360"/>
        </w:sectPr>
      </w:pPr>
      <w:hyperlink w:anchor="bookmark109" w:tooltip="Current Document" w:history="1">
        <w:bookmarkStart w:id="13" w:name="bookmark13"/>
        <w:r>
          <w:rPr>
            <w:color w:val="000000"/>
            <w:spacing w:val="0"/>
            <w:w w:val="100"/>
            <w:position w:val="0"/>
            <w:sz w:val="32"/>
            <w:szCs w:val="32"/>
          </w:rPr>
          <w:t>1</w:t>
        </w:r>
        <w:bookmarkEnd w:id="13"/>
        <w:r>
          <w:rPr>
            <w:color w:val="000000"/>
            <w:spacing w:val="0"/>
            <w:w w:val="100"/>
            <w:position w:val="0"/>
            <w:sz w:val="32"/>
            <w:szCs w:val="32"/>
          </w:rPr>
          <w:t>1、</w:t>
          <w:tab/>
          <w:t>交工验收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>15</w:t>
        </w:r>
      </w:hyperlink>
      <w:r>
        <w:fldChar w:fldCharType="end"/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075"/>
        </w:tabs>
        <w:bidi w:val="0"/>
        <w:spacing w:before="0" w:after="0" w:line="240" w:lineRule="auto"/>
        <w:ind w:left="0" w:right="0" w:firstLine="0"/>
        <w:jc w:val="left"/>
        <w:rPr>
          <w:sz w:val="24"/>
          <w:szCs w:val="24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24"/>
          <w:szCs w:val="24"/>
        </w:rPr>
        <w:t>建设单位：四川美丰股份有限公司</w:t>
        <w:tab/>
        <w:t>施工单位：中国化学工程第十四建设有限公司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4"/>
          <w:szCs w:val="24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24"/>
          <w:szCs w:val="24"/>
        </w:rPr>
        <w:t>工程项目：</w:t>
      </w:r>
      <w:r>
        <w:rPr>
          <w:color w:val="000000"/>
          <w:spacing w:val="0"/>
          <w:w w:val="100"/>
          <w:position w:val="0"/>
          <w:sz w:val="24"/>
          <w:szCs w:val="24"/>
        </w:rPr>
        <w:t>四川美丰合成氨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/</w:t>
      </w:r>
      <w:r>
        <w:rPr>
          <w:color w:val="000000"/>
          <w:spacing w:val="0"/>
          <w:w w:val="100"/>
          <w:position w:val="0"/>
          <w:sz w:val="24"/>
          <w:szCs w:val="24"/>
        </w:rPr>
        <w:t>尿素装置环保安全隐患治理搬迁改造项目日产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500</w:t>
      </w:r>
      <w:r>
        <w:rPr>
          <w:color w:val="000000"/>
          <w:spacing w:val="0"/>
          <w:w w:val="100"/>
          <w:position w:val="0"/>
          <w:sz w:val="24"/>
          <w:szCs w:val="24"/>
        </w:rPr>
        <w:t>吨合成氨装置压缩机二次灌浆施工方案</w:t>
      </w:r>
      <w:r>
        <w:rPr>
          <w:i/>
          <w:iCs/>
          <w:color w:val="4408FD"/>
          <w:spacing w:val="0"/>
          <w:w w:val="100"/>
          <w:position w:val="0"/>
          <w:sz w:val="24"/>
          <w:szCs w:val="24"/>
        </w:rPr>
        <w:t>，二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540" w:firstLine="0"/>
        <w:jc w:val="right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4408FD"/>
          <w:spacing w:val="0"/>
          <w:w w:val="100"/>
          <w:position w:val="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4408FD"/>
          <w:spacing w:val="0"/>
          <w:w w:val="100"/>
          <w:position w:val="0"/>
          <w:sz w:val="24"/>
          <w:szCs w:val="24"/>
          <w:u w:val="single"/>
        </w:rPr>
        <w:t xml:space="preserve">C c </w:t>
      </w:r>
      <w:r>
        <w:rPr>
          <w:rFonts w:ascii="Arial" w:eastAsia="Arial" w:hAnsi="Arial" w:cs="Arial"/>
          <w:smallCaps/>
          <w:color w:val="4408FD"/>
          <w:spacing w:val="0"/>
          <w:w w:val="100"/>
          <w:position w:val="0"/>
          <w:sz w:val="22"/>
          <w:szCs w:val="22"/>
          <w:u w:val="single"/>
        </w:rPr>
        <w:t xml:space="preserve">n </w:t>
      </w:r>
      <w:r>
        <w:rPr>
          <w:rFonts w:ascii="Arial" w:eastAsia="Arial" w:hAnsi="Arial" w:cs="Arial"/>
          <w:smallCaps/>
          <w:color w:val="6430FD"/>
          <w:spacing w:val="0"/>
          <w:w w:val="100"/>
          <w:position w:val="0"/>
          <w:sz w:val="22"/>
          <w:szCs w:val="22"/>
          <w:u w:val="single"/>
        </w:rPr>
        <w:t>q</w:t>
      </w:r>
      <w:r>
        <w:rPr>
          <w:rFonts w:ascii="Times New Roman" w:eastAsia="Times New Roman" w:hAnsi="Times New Roman" w:cs="Times New Roman"/>
          <w:color w:val="6430FD"/>
          <w:spacing w:val="0"/>
          <w:w w:val="100"/>
          <w:position w:val="0"/>
          <w:sz w:val="24"/>
          <w:szCs w:val="24"/>
          <w:u w:val="single"/>
        </w:rPr>
        <w:t xml:space="preserve"> re</w:t>
      </w:r>
    </w:p>
    <w:p>
      <w:pPr>
        <w:pStyle w:val="20"/>
        <w:keepNext/>
        <w:keepLines/>
        <w:widowControl w:val="0"/>
        <w:shd w:val="clear" w:color="auto" w:fill="auto"/>
        <w:bidi w:val="0"/>
        <w:spacing w:before="0" w:after="60" w:line="240" w:lineRule="auto"/>
        <w:ind w:left="4900" w:right="0" w:firstLine="0"/>
        <w:jc w:val="left"/>
      </w:pPr>
      <w:bookmarkStart w:id="14" w:name="bookmark14"/>
      <w:bookmarkStart w:id="15" w:name="bookmark15"/>
      <w:bookmarkStart w:id="16" w:name="bookmark16"/>
      <w:bookmarkStart w:id="17" w:name="bookmark1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2"/>
          <w:szCs w:val="52"/>
        </w:rPr>
        <w:t>1</w:t>
      </w:r>
      <w:bookmarkEnd w:id="16"/>
      <w:r>
        <w:rPr>
          <w:color w:val="000000"/>
          <w:spacing w:val="0"/>
          <w:w w:val="100"/>
          <w:position w:val="0"/>
        </w:rPr>
        <w:t>、编制说明</w:t>
      </w:r>
      <w:bookmarkEnd w:id="14"/>
      <w:bookmarkEnd w:id="15"/>
      <w:bookmarkEnd w:id="17"/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754" w:lineRule="exact"/>
        <w:ind w:left="0" w:right="0" w:firstLine="0"/>
        <w:jc w:val="both"/>
      </w:pPr>
      <w:bookmarkStart w:id="18" w:name="bookmark18"/>
      <w:bookmarkStart w:id="19" w:name="bookmark19"/>
      <w:bookmarkStart w:id="20" w:name="bookmark20"/>
      <w:r>
        <w:rPr>
          <w:color w:val="000000"/>
          <w:spacing w:val="0"/>
          <w:w w:val="100"/>
          <w:position w:val="0"/>
        </w:rPr>
        <w:t>1.1</w:t>
      </w:r>
      <w:r>
        <w:rPr>
          <w:color w:val="000000"/>
          <w:spacing w:val="0"/>
          <w:w w:val="100"/>
          <w:position w:val="0"/>
        </w:rPr>
        <w:t>工程说明</w:t>
      </w:r>
      <w:bookmarkEnd w:id="18"/>
      <w:bookmarkEnd w:id="19"/>
      <w:bookmarkEnd w:id="20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54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本工程为四川美丰合成氨/尿素装置环保安全隐患治理搬迁改造项目日产500吨合成 氨装置压缩机安装工程，共5台压缩机，其中每台往复式压缩机配套地脚螺栓共计44套， 离心氨压缩机配套地脚螺栓共计26套。为了保证压缩机的安装质量，所以对压缩机的地脚 螺栓埋设质量和技术要求相对较高，考虑以上因素，压缩机地脚螺栓的埋设方式采用直埋 式，对垫铁安装预留层采用二次灌浆的施工工艺。为保证压缩机地脚螺栓的二次灌浆的施 工质量，确保地脚螺栓的定位、埋设及垫铁安装符合机组的安装技术标准要求，特编写压 缩机二次灌浆方案，该方案对地脚螺栓的定位、灌浆料的搅拌灌注和后期的养护都进行了 详细的阐述及说明，可用于指导压缩机二次灌浆的施工。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40" w:line="754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为保证压缩机二次灌浆施工顺利完成，加强施工关键环节的工程控制。我单位按照业 主的要求，采用统一思想、统一指挥、统一协调、共同努力顺利完成压缩机二次灌浆施工。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300" w:line="463" w:lineRule="auto"/>
        <w:ind w:left="0" w:right="0" w:firstLine="0"/>
        <w:jc w:val="left"/>
      </w:pPr>
      <w:bookmarkStart w:id="21" w:name="bookmark21"/>
      <w:bookmarkStart w:id="22" w:name="bookmark22"/>
      <w:bookmarkStart w:id="23" w:name="bookmark23"/>
      <w:bookmarkStart w:id="24" w:name="bookmark2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23"/>
      <w:r>
        <w:rPr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>编制依据：</w:t>
      </w:r>
      <w:bookmarkEnd w:id="21"/>
      <w:bookmarkEnd w:id="22"/>
      <w:bookmarkEnd w:id="24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445"/>
        </w:tabs>
        <w:bidi w:val="0"/>
        <w:spacing w:before="0" w:after="0" w:line="75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1.2.1</w:t>
      </w:r>
      <w:r>
        <w:rPr>
          <w:color w:val="000000"/>
          <w:spacing w:val="0"/>
          <w:w w:val="100"/>
          <w:position w:val="0"/>
        </w:rPr>
        <w:t>《混泥土结构工程施工质量规范》</w:t>
        <w:tab/>
      </w:r>
      <w:r>
        <w:rPr>
          <w:color w:val="000000"/>
          <w:spacing w:val="0"/>
          <w:w w:val="100"/>
          <w:position w:val="0"/>
        </w:rPr>
        <w:t>GB50204-2002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445"/>
        </w:tabs>
        <w:bidi w:val="0"/>
        <w:spacing w:before="0" w:after="0" w:line="75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1.2.2</w:t>
      </w:r>
      <w:r>
        <w:rPr>
          <w:color w:val="000000"/>
          <w:spacing w:val="0"/>
          <w:w w:val="100"/>
          <w:position w:val="0"/>
        </w:rPr>
        <w:t>《普通混泥土力学性能试验方法标准》</w:t>
        <w:tab/>
      </w:r>
      <w:r>
        <w:rPr>
          <w:color w:val="000000"/>
          <w:spacing w:val="0"/>
          <w:w w:val="100"/>
          <w:position w:val="0"/>
        </w:rPr>
        <w:t>GB/T50081-2002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445"/>
        </w:tabs>
        <w:bidi w:val="0"/>
        <w:spacing w:before="0" w:after="0" w:line="75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1.2.3</w:t>
      </w:r>
      <w:r>
        <w:rPr>
          <w:color w:val="000000"/>
          <w:spacing w:val="0"/>
          <w:w w:val="100"/>
          <w:position w:val="0"/>
        </w:rPr>
        <w:t>《混泥土外加剂应用技术规范》</w:t>
        <w:tab/>
      </w:r>
      <w:r>
        <w:rPr>
          <w:color w:val="000000"/>
          <w:spacing w:val="0"/>
          <w:w w:val="100"/>
          <w:position w:val="0"/>
        </w:rPr>
        <w:t>GBJ119-88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5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1.2.4</w:t>
      </w:r>
      <w:r>
        <w:rPr>
          <w:color w:val="000000"/>
          <w:spacing w:val="0"/>
          <w:w w:val="100"/>
          <w:position w:val="0"/>
        </w:rPr>
        <w:t xml:space="preserve">《化工机器安装工程施工及验收规范》（离心式压缩机） </w:t>
      </w:r>
      <w:r>
        <w:rPr>
          <w:color w:val="000000"/>
          <w:spacing w:val="0"/>
          <w:w w:val="100"/>
          <w:position w:val="0"/>
        </w:rPr>
        <w:t>HGJ205-92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445"/>
        </w:tabs>
        <w:bidi w:val="0"/>
        <w:spacing w:before="0" w:after="0" w:line="75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1.2.5</w:t>
      </w:r>
      <w:r>
        <w:rPr>
          <w:color w:val="000000"/>
          <w:spacing w:val="0"/>
          <w:w w:val="100"/>
          <w:position w:val="0"/>
        </w:rPr>
        <w:t>《高强度无收缩自流灌浆料》</w:t>
        <w:tab/>
      </w:r>
      <w:r>
        <w:rPr>
          <w:color w:val="000000"/>
          <w:spacing w:val="0"/>
          <w:w w:val="100"/>
          <w:position w:val="0"/>
        </w:rPr>
        <w:t>Q/LYS159-2000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60" w:line="75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1.2.6 CGM-1</w:t>
      </w:r>
      <w:r>
        <w:rPr>
          <w:color w:val="000000"/>
          <w:spacing w:val="0"/>
          <w:w w:val="100"/>
          <w:position w:val="0"/>
        </w:rPr>
        <w:t>产品使用说明书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3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b/>
          <w:bCs/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4"/>
          <w:szCs w:val="34"/>
        </w:rPr>
        <w:t xml:space="preserve">3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4"/>
          <w:szCs w:val="34"/>
        </w:rPr>
        <w:t>CGM-1</w:t>
      </w:r>
      <w:r>
        <w:rPr>
          <w:b/>
          <w:bCs/>
          <w:color w:val="000000"/>
          <w:spacing w:val="0"/>
          <w:w w:val="100"/>
          <w:position w:val="0"/>
        </w:rPr>
        <w:t>灌浆料产品的选择及介绍说明：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56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根据设计图纸和压缩机的相关技术要求，结合我单位在其他现场施工经验和</w:t>
      </w:r>
      <w:r>
        <w:rPr>
          <w:color w:val="000000"/>
          <w:spacing w:val="0"/>
          <w:w w:val="100"/>
          <w:position w:val="0"/>
        </w:rPr>
        <w:t>CGM-1</w:t>
      </w:r>
      <w:r>
        <w:rPr>
          <w:color w:val="000000"/>
          <w:spacing w:val="0"/>
          <w:w w:val="100"/>
          <w:position w:val="0"/>
        </w:rPr>
        <w:t>灌 浆料产品使用说明，压缩机二次灌浆采用北京联合荣大工程材料有限责任公的</w:t>
      </w:r>
      <w:r>
        <w:rPr>
          <w:color w:val="000000"/>
          <w:spacing w:val="0"/>
          <w:w w:val="100"/>
          <w:position w:val="0"/>
        </w:rPr>
        <w:t>CGM-1</w:t>
      </w:r>
      <w:r>
        <w:rPr>
          <w:color w:val="000000"/>
          <w:spacing w:val="0"/>
          <w:w w:val="100"/>
          <w:position w:val="0"/>
        </w:rPr>
        <w:t>二次 灌浆料。该灌浆料与其他同类产品相比，具有以下特征：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56" w:lineRule="exact"/>
        <w:ind w:left="0" w:right="0" w:firstLine="740"/>
        <w:jc w:val="both"/>
        <w:sectPr>
          <w:pgSz w:w="17861" w:h="25258"/>
          <w:pgMar w:top="1354" w:right="974" w:bottom="2002" w:left="2443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早强高强——浇后</w:t>
      </w:r>
      <w:r>
        <w:rPr>
          <w:color w:val="000000"/>
          <w:spacing w:val="0"/>
          <w:w w:val="100"/>
          <w:position w:val="0"/>
        </w:rPr>
        <w:t>1-3</w:t>
      </w:r>
      <w:r>
        <w:rPr>
          <w:color w:val="000000"/>
          <w:spacing w:val="0"/>
          <w:w w:val="100"/>
          <w:position w:val="0"/>
        </w:rPr>
        <w:t>天强度高度</w:t>
      </w:r>
      <w:r>
        <w:rPr>
          <w:color w:val="000000"/>
          <w:spacing w:val="0"/>
          <w:w w:val="100"/>
          <w:position w:val="0"/>
        </w:rPr>
        <w:t>40MPa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756" w:lineRule="exact"/>
        <w:ind w:left="0" w:right="0" w:firstLine="740"/>
        <w:jc w:val="both"/>
        <w:sectPr>
          <w:type w:val="nextPage"/>
          <w:pgSz w:w="17861" w:h="25258"/>
          <w:pgMar w:top="1354" w:right="974" w:bottom="2002" w:left="2443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持久高强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绝无后期强度下降之虑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自 流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砂浆自流确保无漏空灌浆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微膨胀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浇注体无收缩确保设备长期安全运行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耐油渗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密实抗渗适应机座油污环境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880"/>
        <w:jc w:val="both"/>
      </w:pPr>
      <w:r>
        <w:rPr>
          <w:color w:val="000000"/>
          <w:spacing w:val="0"/>
          <w:w w:val="100"/>
          <w:position w:val="0"/>
        </w:rPr>
        <w:t>抗剥离——新旧界面结合牢固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880"/>
        <w:jc w:val="both"/>
      </w:pPr>
      <w:r>
        <w:rPr>
          <w:color w:val="000000"/>
          <w:spacing w:val="0"/>
          <w:w w:val="100"/>
          <w:position w:val="0"/>
        </w:rPr>
        <w:t>耐候性好——40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</w:rPr>
        <w:t>400°C</w:t>
      </w:r>
      <w:r>
        <w:rPr>
          <w:color w:val="000000"/>
          <w:spacing w:val="0"/>
          <w:w w:val="100"/>
          <w:position w:val="0"/>
        </w:rPr>
        <w:t>长期安全使用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880"/>
        <w:jc w:val="both"/>
      </w:pPr>
      <w:r>
        <w:rPr>
          <w:color w:val="000000"/>
          <w:spacing w:val="0"/>
          <w:w w:val="100"/>
          <w:position w:val="0"/>
        </w:rPr>
        <w:t>用法简单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加水搅拌成自流砂浆即可灌浆施工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8" w:right="0" w:firstLine="0"/>
        <w:jc w:val="left"/>
      </w:pPr>
      <w:r>
        <w:rPr>
          <w:color w:val="000000"/>
          <w:spacing w:val="0"/>
          <w:w w:val="100"/>
          <w:position w:val="0"/>
        </w:rPr>
        <w:t>1.3.1</w:t>
      </w:r>
      <w:r>
        <w:rPr>
          <w:color w:val="000000"/>
          <w:spacing w:val="0"/>
          <w:w w:val="100"/>
          <w:position w:val="0"/>
        </w:rPr>
        <w:t>该产品主要技术指标如下: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330"/>
        <w:gridCol w:w="1301"/>
        <w:gridCol w:w="1320"/>
        <w:gridCol w:w="1301"/>
        <w:gridCol w:w="1320"/>
        <w:gridCol w:w="1320"/>
        <w:gridCol w:w="1301"/>
        <w:gridCol w:w="1320"/>
        <w:gridCol w:w="1320"/>
        <w:gridCol w:w="1296"/>
        <w:gridCol w:w="133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8"/>
          <w:jc w:val="center"/>
        </w:trPr>
        <w:tc>
          <w:tcPr>
            <w:tcW w:w="13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型号</w:t>
            </w:r>
          </w:p>
        </w:tc>
        <w:tc>
          <w:tcPr>
            <w:tcW w:w="392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强度（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MPa）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竖向膨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胀率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34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流动度</w:t>
            </w:r>
          </w:p>
        </w:tc>
        <w:tc>
          <w:tcPr>
            <w:tcW w:w="13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钢筋粘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接力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34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需水量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一次灌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浆厚度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浇注用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量</w:t>
            </w:r>
          </w:p>
        </w:tc>
        <w:tc>
          <w:tcPr>
            <w:tcW w:w="13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临界粒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度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1天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2天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3天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290"/>
          <w:jc w:val="center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CGM-1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20~35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40-55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55-75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N0.02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N340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6MPa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13%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W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200mm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2200Kg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/m3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3mm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（粒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度可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调）</w:t>
            </w:r>
          </w:p>
        </w:tc>
      </w:tr>
    </w:tbl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8" w:right="0" w:firstLine="0"/>
        <w:jc w:val="left"/>
      </w:pPr>
      <w:r>
        <w:rPr>
          <w:color w:val="000000"/>
          <w:spacing w:val="0"/>
          <w:w w:val="100"/>
          <w:position w:val="0"/>
        </w:rPr>
        <w:t>1.3.2</w:t>
      </w:r>
      <w:r>
        <w:rPr>
          <w:color w:val="000000"/>
          <w:spacing w:val="0"/>
          <w:w w:val="100"/>
          <w:position w:val="0"/>
        </w:rPr>
        <w:t>该产品用途广泛，主要用于: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49" w:lineRule="exact"/>
        <w:ind w:left="160" w:right="0" w:firstLine="0"/>
        <w:jc w:val="both"/>
      </w:pPr>
      <w:r>
        <w:rPr>
          <w:color w:val="000000"/>
          <w:spacing w:val="0"/>
          <w:w w:val="100"/>
          <w:position w:val="0"/>
        </w:rPr>
        <w:t>各种机械设备安装二次灌浆 土木建筑结构物灌缝与加固 植筋锚杆锚钉地脚螺栓锚固 地面自流平浇注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49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替代环氧树脂砂浆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749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桥梁、道路、隧道工程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防渗抗裂防水混泥土工程</w:t>
      </w:r>
    </w:p>
    <w:p>
      <w:pPr>
        <w:pStyle w:val="20"/>
        <w:keepNext/>
        <w:keepLines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center"/>
      </w:pPr>
      <w:bookmarkStart w:id="25" w:name="bookmark25"/>
      <w:bookmarkStart w:id="26" w:name="bookmark26"/>
      <w:bookmarkStart w:id="27" w:name="bookmark27"/>
      <w:bookmarkStart w:id="28" w:name="bookmark2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2"/>
          <w:szCs w:val="52"/>
        </w:rPr>
        <w:t>2</w:t>
      </w:r>
      <w:bookmarkEnd w:id="27"/>
      <w:r>
        <w:rPr>
          <w:color w:val="000000"/>
          <w:spacing w:val="0"/>
          <w:w w:val="100"/>
          <w:position w:val="0"/>
        </w:rPr>
        <w:t>、工程概况</w:t>
      </w:r>
      <w:bookmarkEnd w:id="25"/>
      <w:bookmarkEnd w:id="26"/>
      <w:bookmarkEnd w:id="28"/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758" w:lineRule="exact"/>
        <w:ind w:left="0" w:right="0"/>
        <w:jc w:val="left"/>
      </w:pPr>
      <w:bookmarkStart w:id="29" w:name="bookmark29"/>
      <w:bookmarkStart w:id="30" w:name="bookmark30"/>
      <w:bookmarkStart w:id="31" w:name="bookmark3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2.1</w:t>
      </w:r>
      <w:r>
        <w:rPr>
          <w:color w:val="000000"/>
          <w:spacing w:val="0"/>
          <w:w w:val="100"/>
          <w:position w:val="0"/>
        </w:rPr>
        <w:t>施工内容和范围</w:t>
      </w:r>
      <w:bookmarkEnd w:id="29"/>
      <w:bookmarkEnd w:id="30"/>
      <w:bookmarkEnd w:id="31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58" w:lineRule="exact"/>
        <w:ind w:left="160" w:right="0" w:firstLine="740"/>
        <w:jc w:val="both"/>
      </w:pPr>
      <w:r>
        <w:rPr>
          <w:color w:val="000000"/>
          <w:spacing w:val="0"/>
          <w:w w:val="100"/>
          <w:position w:val="0"/>
        </w:rPr>
        <w:t>本工程施工内容主要为：压缩机组模具的制作、安装、定位；压缩机组安装相关尺寸 的复检及二次灌浆施工。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58" w:lineRule="exact"/>
        <w:ind w:left="0" w:right="0" w:firstLine="16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4"/>
          <w:szCs w:val="34"/>
        </w:rPr>
        <w:t>2.2</w:t>
      </w:r>
      <w:r>
        <w:rPr>
          <w:b/>
          <w:bCs/>
          <w:color w:val="000000"/>
          <w:spacing w:val="0"/>
          <w:w w:val="100"/>
          <w:position w:val="0"/>
        </w:rPr>
        <w:t>主要工程量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758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5台压缩机安装二次灌浆，根据现场实际尺寸，</w:t>
      </w:r>
      <w:r>
        <w:rPr>
          <w:color w:val="000000"/>
          <w:spacing w:val="0"/>
          <w:w w:val="100"/>
          <w:position w:val="0"/>
        </w:rPr>
        <w:t>CGM-</w:t>
      </w:r>
      <w:r>
        <w:rPr>
          <w:color w:val="000000"/>
          <w:spacing w:val="0"/>
          <w:w w:val="100"/>
          <w:position w:val="0"/>
        </w:rPr>
        <w:t>1灌浆料使用量如下表所示：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709"/>
        <w:gridCol w:w="1901"/>
        <w:gridCol w:w="1819"/>
        <w:gridCol w:w="1800"/>
        <w:gridCol w:w="1800"/>
        <w:gridCol w:w="1800"/>
        <w:gridCol w:w="1819"/>
        <w:gridCol w:w="181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26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压缩机组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位号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机身或底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座预留槽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地脚螺栓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数量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中体预留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槽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地脚螺栓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数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主电机预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留槽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地脚螺栓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数</w:t>
            </w:r>
          </w:p>
        </w:tc>
      </w:tr>
    </w:tbl>
    <w:p>
      <w:pPr>
        <w:sectPr>
          <w:pgSz w:w="17861" w:h="25258"/>
          <w:pgMar w:top="2153" w:right="1073" w:bottom="3021" w:left="2292" w:header="0" w:footer="3" w:gutter="0"/>
          <w:pgNumType w:start="5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709"/>
        <w:gridCol w:w="1901"/>
        <w:gridCol w:w="1819"/>
        <w:gridCol w:w="1800"/>
        <w:gridCol w:w="1800"/>
        <w:gridCol w:w="1800"/>
        <w:gridCol w:w="1819"/>
        <w:gridCol w:w="181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3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1#机组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24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2#机组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24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3#机组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24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82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4#机组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24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22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5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离心压缩 机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270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灌浆料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用量合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计</w:t>
            </w:r>
          </w:p>
        </w:tc>
        <w:tc>
          <w:tcPr>
            <w:tcW w:w="127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经计算需用灌浆料体积约</w:t>
            </w:r>
            <w:r>
              <w:rPr>
                <w:color w:val="000000"/>
                <w:spacing w:val="0"/>
                <w:w w:val="100"/>
                <w:position w:val="0"/>
              </w:rPr>
              <w:t>19.8m3</w:t>
            </w:r>
            <w:r>
              <w:rPr>
                <w:color w:val="000000"/>
                <w:spacing w:val="0"/>
                <w:w w:val="100"/>
                <w:position w:val="0"/>
              </w:rPr>
              <w:t>，重量约</w:t>
            </w:r>
            <w:r>
              <w:rPr>
                <w:color w:val="000000"/>
                <w:spacing w:val="0"/>
                <w:w w:val="100"/>
                <w:position w:val="0"/>
              </w:rPr>
              <w:t>43.6</w:t>
            </w:r>
            <w:r>
              <w:rPr>
                <w:color w:val="000000"/>
                <w:spacing w:val="0"/>
                <w:w w:val="100"/>
                <w:position w:val="0"/>
              </w:rPr>
              <w:t>吨</w:t>
            </w:r>
          </w:p>
        </w:tc>
      </w:tr>
    </w:tbl>
    <w:p>
      <w:pPr>
        <w:widowControl w:val="0"/>
        <w:spacing w:after="1379" w:line="1" w:lineRule="exact"/>
      </w:pPr>
    </w:p>
    <w:p>
      <w:pPr>
        <w:pStyle w:val="20"/>
        <w:keepNext/>
        <w:keepLines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center"/>
      </w:pPr>
      <w:bookmarkStart w:id="32" w:name="bookmark32"/>
      <w:bookmarkStart w:id="33" w:name="bookmark33"/>
      <w:bookmarkStart w:id="34" w:name="bookmark34"/>
      <w:bookmarkStart w:id="35" w:name="bookmark3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2"/>
          <w:szCs w:val="52"/>
        </w:rPr>
        <w:t>3</w:t>
      </w:r>
      <w:bookmarkEnd w:id="34"/>
      <w:r>
        <w:rPr>
          <w:color w:val="000000"/>
          <w:spacing w:val="0"/>
          <w:w w:val="100"/>
          <w:position w:val="0"/>
        </w:rPr>
        <w:t>、施工进度计划及施工准备</w:t>
      </w:r>
      <w:bookmarkEnd w:id="32"/>
      <w:bookmarkEnd w:id="33"/>
      <w:bookmarkEnd w:id="35"/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761" w:lineRule="exact"/>
        <w:ind w:left="0" w:right="0"/>
        <w:jc w:val="left"/>
      </w:pPr>
      <w:bookmarkStart w:id="36" w:name="bookmark36"/>
      <w:bookmarkStart w:id="37" w:name="bookmark37"/>
      <w:bookmarkStart w:id="38" w:name="bookmark38"/>
      <w:r>
        <w:rPr>
          <w:color w:val="000000"/>
          <w:spacing w:val="0"/>
          <w:w w:val="100"/>
          <w:position w:val="0"/>
        </w:rPr>
        <w:t>3.1</w:t>
      </w:r>
      <w:r>
        <w:rPr>
          <w:color w:val="000000"/>
          <w:spacing w:val="0"/>
          <w:w w:val="100"/>
          <w:position w:val="0"/>
        </w:rPr>
        <w:t>施工进度计划</w:t>
      </w:r>
      <w:bookmarkEnd w:id="36"/>
      <w:bookmarkEnd w:id="37"/>
      <w:bookmarkEnd w:id="38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1" w:lineRule="exact"/>
        <w:ind w:left="0" w:right="0" w:firstLine="980"/>
        <w:jc w:val="left"/>
      </w:pPr>
      <w:r>
        <w:rPr>
          <w:color w:val="000000"/>
          <w:spacing w:val="0"/>
          <w:w w:val="100"/>
          <w:position w:val="0"/>
        </w:rPr>
        <w:t>根据施工进度计划情况，暂定压缩机二次灌浆施工计划如下：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1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1#压缩机组二次灌浆施工计划：2013年3月5日~2013年3月10日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1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2#压缩机组二次灌浆施工计划：2013年3月7日~2013年3月15日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1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3#压缩机组二次灌浆施工计划：2013年3月10日~2013年3月17日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1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4#压缩机组二次灌浆施工计划：2013年3月15日~2013年3月20日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1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离心氨压缩机组二次灌浆施工计划：2013年3月30日~2013年3月31日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761" w:lineRule="exact"/>
        <w:ind w:left="0" w:right="0"/>
        <w:jc w:val="both"/>
      </w:pPr>
      <w:bookmarkStart w:id="39" w:name="bookmark39"/>
      <w:bookmarkStart w:id="40" w:name="bookmark40"/>
      <w:bookmarkStart w:id="41" w:name="bookmark41"/>
      <w:r>
        <w:rPr>
          <w:color w:val="000000"/>
          <w:spacing w:val="0"/>
          <w:w w:val="100"/>
          <w:position w:val="0"/>
        </w:rPr>
        <w:t>3.2</w:t>
      </w:r>
      <w:r>
        <w:rPr>
          <w:color w:val="000000"/>
          <w:spacing w:val="0"/>
          <w:w w:val="100"/>
          <w:position w:val="0"/>
        </w:rPr>
        <w:t>施工组织与人员准备</w:t>
      </w:r>
      <w:bookmarkEnd w:id="39"/>
      <w:bookmarkEnd w:id="40"/>
      <w:bookmarkEnd w:id="41"/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761" w:lineRule="exact"/>
        <w:ind w:left="0" w:right="0"/>
        <w:jc w:val="both"/>
      </w:pPr>
      <w:bookmarkStart w:id="42" w:name="bookmark42"/>
      <w:r>
        <w:rPr>
          <w:color w:val="000000"/>
          <w:spacing w:val="0"/>
          <w:w w:val="100"/>
          <w:position w:val="0"/>
        </w:rPr>
        <w:t>3.2.1</w:t>
      </w:r>
      <w:r>
        <w:rPr>
          <w:color w:val="000000"/>
          <w:spacing w:val="0"/>
          <w:w w:val="100"/>
          <w:position w:val="0"/>
        </w:rPr>
        <w:t>施工组织与人员准备</w:t>
      </w:r>
      <w:bookmarkEnd w:id="42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720" w:line="761" w:lineRule="exact"/>
        <w:ind w:left="160" w:right="0" w:firstLine="360"/>
        <w:jc w:val="left"/>
      </w:pPr>
      <w:r>
        <w:rPr>
          <w:color w:val="000000"/>
          <w:spacing w:val="0"/>
          <w:w w:val="100"/>
          <w:position w:val="0"/>
        </w:rPr>
        <w:t>3.2.1.1</w:t>
      </w:r>
      <w:r>
        <w:rPr>
          <w:color w:val="000000"/>
          <w:spacing w:val="0"/>
          <w:w w:val="100"/>
          <w:position w:val="0"/>
        </w:rPr>
        <w:t>作业人员必须具备灌浆的基本知识和操作技能，熟悉本工作的操作常识和规程， 能熟练操作本工作的机具。为保证压缩机二次灌浆施工的组织与协调，成立压缩机组二次 灌浆施工领导小组，具体责任分工见下表：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210"/>
        <w:gridCol w:w="2640"/>
        <w:gridCol w:w="7742"/>
        <w:gridCol w:w="287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8"/>
          <w:jc w:val="center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人员</w:t>
            </w: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职责分工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备注</w:t>
            </w:r>
          </w:p>
        </w:tc>
      </w:tr>
    </w:tbl>
    <w:p>
      <w:pPr>
        <w:sectPr>
          <w:type w:val="nextPage"/>
          <w:pgSz w:w="17861" w:h="25258"/>
          <w:pgMar w:top="2153" w:right="1073" w:bottom="3021" w:left="2292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210"/>
        <w:gridCol w:w="2640"/>
        <w:gridCol w:w="7742"/>
        <w:gridCol w:w="287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82"/>
          <w:jc w:val="center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组长：唐友昌</w:t>
            </w: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主要负责二次灌浆施工的全面指挥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98"/>
          <w:jc w:val="center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副组长：唐友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昌、蔡智</w:t>
            </w: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二次灌浆施工的技术指导和质量监控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组员：牛金方</w:t>
            </w: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主要负责二次灌浆</w:t>
            </w:r>
            <w:r>
              <w:rPr>
                <w:color w:val="000000"/>
                <w:spacing w:val="0"/>
                <w:w w:val="100"/>
                <w:position w:val="0"/>
              </w:rPr>
              <w:t>CGM-1</w:t>
            </w:r>
            <w:r>
              <w:rPr>
                <w:color w:val="000000"/>
                <w:spacing w:val="0"/>
                <w:w w:val="100"/>
                <w:position w:val="0"/>
              </w:rPr>
              <w:t>灌浆料和水的计量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82"/>
          <w:jc w:val="center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组员：牛金方</w:t>
            </w: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主要负责二次灌浆垫板定位与灌浆的实施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组员：蔡泽友</w:t>
            </w: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主要负责二次灌浆施工用水和电的保障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3"/>
          <w:jc w:val="center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组员：蔡智</w:t>
            </w: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主要负责二次灌浆施工手段用料的供应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78"/>
          <w:jc w:val="center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组员：牛金方</w:t>
            </w: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主要负责二次灌浆施工结束后的养护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73"/>
          <w:jc w:val="center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组员：秦鹏超</w:t>
            </w: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主要负责二次灌浆施工安全监督、检查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49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3.2.2</w:t>
      </w:r>
      <w:r>
        <w:rPr>
          <w:b/>
          <w:bCs/>
          <w:color w:val="000000"/>
          <w:spacing w:val="0"/>
          <w:w w:val="100"/>
          <w:position w:val="0"/>
        </w:rPr>
        <w:t>施工技术准备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6" w:lineRule="exact"/>
        <w:ind w:left="160" w:right="0" w:firstLine="720"/>
        <w:jc w:val="both"/>
      </w:pPr>
      <w:r>
        <w:rPr>
          <w:color w:val="000000"/>
          <w:spacing w:val="0"/>
          <w:w w:val="100"/>
          <w:position w:val="0"/>
        </w:rPr>
        <w:t>3.2.2.1</w:t>
      </w:r>
      <w:r>
        <w:rPr>
          <w:color w:val="000000"/>
          <w:spacing w:val="0"/>
          <w:w w:val="100"/>
          <w:position w:val="0"/>
        </w:rPr>
        <w:t>根据施工图纸、设计联系单及相关规范要求</w:t>
      </w:r>
      <w:r>
        <w:rPr>
          <w:color w:val="000000"/>
          <w:spacing w:val="0"/>
          <w:w w:val="100"/>
          <w:position w:val="0"/>
        </w:rPr>
        <w:t>、CGM-1</w:t>
      </w:r>
      <w:r>
        <w:rPr>
          <w:color w:val="000000"/>
          <w:spacing w:val="0"/>
          <w:w w:val="100"/>
          <w:position w:val="0"/>
        </w:rPr>
        <w:t>使用说明书，在二次灌浆 前制定压缩机组二次灌浆施工方案，组织进行施工方案研究讨论，对方案进行改进完善， 确保方案有效指导施工，确保施工质量，要做到方案实施的有效性、经济性、实用性。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58" w:lineRule="exact"/>
        <w:ind w:left="160" w:right="0" w:firstLine="720"/>
        <w:jc w:val="both"/>
      </w:pPr>
      <w:r>
        <w:rPr>
          <w:color w:val="000000"/>
          <w:spacing w:val="0"/>
          <w:w w:val="100"/>
          <w:position w:val="0"/>
        </w:rPr>
        <w:t>3.2.2.2由施工技术负责人组织技术人员、施工人员、灌浆小组成员等相关人员进行 施工方案、施工前技术交底和质量安全交底，做到管理人员责任分工明确，施工人员施工 内容、施工方法明确，掌握施工安全内容及方法，确保施工过程质量控制、安全监控监督 检查有效控制。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1" w:lineRule="exact"/>
        <w:ind w:left="160" w:right="0" w:firstLine="720"/>
        <w:jc w:val="both"/>
      </w:pPr>
      <w:r>
        <w:rPr>
          <w:color w:val="000000"/>
          <w:spacing w:val="0"/>
          <w:w w:val="100"/>
          <w:position w:val="0"/>
        </w:rPr>
        <w:t>3.2.2.3施工前，要对</w:t>
      </w:r>
      <w:r>
        <w:rPr>
          <w:color w:val="000000"/>
          <w:spacing w:val="0"/>
          <w:w w:val="100"/>
          <w:position w:val="0"/>
        </w:rPr>
        <w:t>CGM-</w:t>
      </w:r>
      <w:r>
        <w:rPr>
          <w:color w:val="000000"/>
          <w:spacing w:val="0"/>
          <w:w w:val="100"/>
          <w:position w:val="0"/>
        </w:rPr>
        <w:t>1灌浆料材料进行复检，复检必须到有资质的实验室，复 检合格后，组织施工人员进行二次灌浆模拟演练，同时搜集模拟灌浆时各个环节信息数据， 为二次灌浆提供有利的施工借鉴。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761" w:lineRule="exact"/>
        <w:ind w:left="0" w:right="0"/>
        <w:jc w:val="left"/>
      </w:pPr>
      <w:bookmarkStart w:id="43" w:name="bookmark43"/>
      <w:bookmarkStart w:id="44" w:name="bookmark44"/>
      <w:bookmarkStart w:id="45" w:name="bookmark45"/>
      <w:r>
        <w:rPr>
          <w:color w:val="000000"/>
          <w:spacing w:val="0"/>
          <w:w w:val="100"/>
          <w:position w:val="0"/>
        </w:rPr>
        <w:t>3.2.3</w:t>
      </w:r>
      <w:r>
        <w:rPr>
          <w:color w:val="000000"/>
          <w:spacing w:val="0"/>
          <w:w w:val="100"/>
          <w:position w:val="0"/>
        </w:rPr>
        <w:t>施工进场准备</w:t>
      </w:r>
      <w:bookmarkEnd w:id="43"/>
      <w:bookmarkEnd w:id="44"/>
      <w:bookmarkEnd w:id="45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1" w:lineRule="exact"/>
        <w:ind w:left="0" w:right="0" w:firstLine="880"/>
        <w:jc w:val="both"/>
      </w:pPr>
      <w:r>
        <w:rPr>
          <w:color w:val="000000"/>
          <w:spacing w:val="0"/>
          <w:w w:val="100"/>
          <w:position w:val="0"/>
        </w:rPr>
        <w:t xml:space="preserve">3.2.3. </w:t>
      </w:r>
      <w:r>
        <w:rPr>
          <w:color w:val="000000"/>
          <w:spacing w:val="0"/>
          <w:w w:val="100"/>
          <w:position w:val="0"/>
        </w:rPr>
        <w:t>1施工作业区域接通电源，确保施工用水，达到施工条件。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1" w:lineRule="exact"/>
        <w:ind w:left="0" w:right="0" w:firstLine="880"/>
        <w:jc w:val="both"/>
      </w:pPr>
      <w:r>
        <w:rPr>
          <w:color w:val="000000"/>
          <w:spacing w:val="0"/>
          <w:w w:val="100"/>
          <w:position w:val="0"/>
        </w:rPr>
        <w:t>3.2.3.2压缩机组基础周围搭设防护措施，便于施工，保证施工安全。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1" w:lineRule="exact"/>
        <w:ind w:left="0" w:right="0" w:firstLine="880"/>
        <w:jc w:val="both"/>
      </w:pPr>
      <w:r>
        <w:rPr>
          <w:color w:val="000000"/>
          <w:spacing w:val="0"/>
          <w:w w:val="100"/>
          <w:position w:val="0"/>
        </w:rPr>
        <w:t>3.2.3.3施工道路畅通，保证施工用料及时到位。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1" w:lineRule="exact"/>
        <w:ind w:left="0" w:right="0" w:firstLine="880"/>
        <w:jc w:val="both"/>
        <w:sectPr>
          <w:type w:val="nextPage"/>
          <w:pgSz w:w="17861" w:h="25258"/>
          <w:pgMar w:top="2153" w:right="1073" w:bottom="3021" w:left="2292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3.2.3.4按施工作业规划，做好生产临时设施的设置。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070"/>
        </w:tabs>
        <w:bidi w:val="0"/>
        <w:spacing w:before="0" w:after="0" w:line="240" w:lineRule="auto"/>
        <w:ind w:left="0" w:right="0" w:firstLine="0"/>
        <w:jc w:val="left"/>
        <w:rPr>
          <w:sz w:val="24"/>
          <w:szCs w:val="24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24"/>
          <w:szCs w:val="24"/>
        </w:rPr>
        <w:t>建设单位：四川美丰股份有限公司</w:t>
        <w:tab/>
        <w:t>施工单位：中国化学工程第十四建设有限公司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  <w:rPr>
          <w:sz w:val="24"/>
          <w:szCs w:val="24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24"/>
          <w:szCs w:val="24"/>
        </w:rPr>
        <w:t>工程项目：</w:t>
      </w:r>
      <w:r>
        <w:rPr>
          <w:color w:val="000000"/>
          <w:spacing w:val="0"/>
          <w:w w:val="100"/>
          <w:position w:val="0"/>
          <w:sz w:val="24"/>
          <w:szCs w:val="24"/>
        </w:rPr>
        <w:t>四川美丰合成氨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/</w:t>
      </w:r>
      <w:r>
        <w:rPr>
          <w:color w:val="000000"/>
          <w:spacing w:val="0"/>
          <w:w w:val="100"/>
          <w:position w:val="0"/>
          <w:sz w:val="24"/>
          <w:szCs w:val="24"/>
        </w:rPr>
        <w:t>尿素装置环保安全隐患治理搬迁改造项目日产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500</w:t>
      </w:r>
      <w:r>
        <w:rPr>
          <w:color w:val="000000"/>
          <w:spacing w:val="0"/>
          <w:w w:val="100"/>
          <w:position w:val="0"/>
          <w:sz w:val="24"/>
          <w:szCs w:val="24"/>
        </w:rPr>
        <w:t>吨合成氨装置压缩机二次灌浆施工方案</w:t>
      </w:r>
      <w:r>
        <w:rPr>
          <w:i/>
          <w:iCs/>
          <w:color w:val="4408FD"/>
          <w:spacing w:val="0"/>
          <w:w w:val="100"/>
          <w:position w:val="0"/>
          <w:sz w:val="24"/>
          <w:szCs w:val="24"/>
        </w:rPr>
        <w:t>无二</w:t>
      </w:r>
    </w:p>
    <w:p>
      <w:pPr>
        <w:pStyle w:val="20"/>
        <w:keepNext/>
        <w:keepLines/>
        <w:widowControl w:val="0"/>
        <w:shd w:val="clear" w:color="auto" w:fill="auto"/>
        <w:bidi w:val="0"/>
        <w:spacing w:before="0" w:after="80" w:line="240" w:lineRule="auto"/>
        <w:ind w:left="3280" w:right="0" w:firstLine="0"/>
        <w:jc w:val="left"/>
      </w:pPr>
      <w:bookmarkStart w:id="46" w:name="bookmark46"/>
      <w:bookmarkStart w:id="47" w:name="bookmark47"/>
      <w:bookmarkStart w:id="48" w:name="bookmark48"/>
      <w:bookmarkStart w:id="49" w:name="bookmark4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2"/>
          <w:szCs w:val="52"/>
        </w:rPr>
        <w:t>4</w:t>
      </w:r>
      <w:bookmarkEnd w:id="48"/>
      <w:r>
        <w:rPr>
          <w:color w:val="000000"/>
          <w:spacing w:val="0"/>
          <w:w w:val="100"/>
          <w:position w:val="0"/>
        </w:rPr>
        <w:t>、二次灌浆施工技术措施</w:t>
      </w:r>
      <w:bookmarkEnd w:id="46"/>
      <w:bookmarkEnd w:id="47"/>
      <w:bookmarkEnd w:id="49"/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756" w:lineRule="exact"/>
        <w:ind w:left="0" w:right="0" w:firstLine="0"/>
        <w:jc w:val="left"/>
      </w:pPr>
      <w:bookmarkStart w:id="50" w:name="bookmark50"/>
      <w:bookmarkStart w:id="51" w:name="bookmark51"/>
      <w:bookmarkStart w:id="52" w:name="bookmark52"/>
      <w:r>
        <w:rPr>
          <w:color w:val="000000"/>
          <w:spacing w:val="0"/>
          <w:w w:val="100"/>
          <w:position w:val="0"/>
        </w:rPr>
        <w:t>4.1</w:t>
      </w:r>
      <w:r>
        <w:rPr>
          <w:color w:val="000000"/>
          <w:spacing w:val="0"/>
          <w:w w:val="100"/>
          <w:position w:val="0"/>
        </w:rPr>
        <w:t>主要施工工序</w:t>
      </w:r>
      <w:bookmarkEnd w:id="50"/>
      <w:bookmarkEnd w:id="51"/>
      <w:bookmarkEnd w:id="52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56" w:lineRule="exact"/>
        <w:ind w:left="0" w:right="0" w:firstLine="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4.1.1</w:t>
      </w:r>
      <w:r>
        <w:rPr>
          <w:color w:val="000000"/>
          <w:spacing w:val="0"/>
          <w:w w:val="100"/>
          <w:position w:val="0"/>
          <w:sz w:val="36"/>
          <w:szCs w:val="36"/>
        </w:rPr>
        <w:t>基础、设备基座及垫铁的检查与处理</w:t>
      </w:r>
      <w:r>
        <w:rPr>
          <w:color w:val="000000"/>
          <w:spacing w:val="0"/>
          <w:w w:val="100"/>
          <w:position w:val="0"/>
          <w:sz w:val="42"/>
          <w:szCs w:val="42"/>
        </w:rPr>
        <w:t>一</w:t>
      </w:r>
      <w:r>
        <w:rPr>
          <w:color w:val="000000"/>
          <w:spacing w:val="0"/>
          <w:w w:val="100"/>
          <w:position w:val="0"/>
          <w:sz w:val="36"/>
          <w:szCs w:val="36"/>
        </w:rPr>
        <w:t>垫铁固定</w:t>
      </w:r>
      <w:r>
        <w:rPr>
          <w:color w:val="000000"/>
          <w:spacing w:val="0"/>
          <w:w w:val="100"/>
          <w:position w:val="0"/>
          <w:sz w:val="42"/>
          <w:szCs w:val="42"/>
        </w:rPr>
        <w:t>一</w:t>
      </w:r>
      <w:r>
        <w:rPr>
          <w:color w:val="000000"/>
          <w:spacing w:val="0"/>
          <w:w w:val="100"/>
          <w:position w:val="0"/>
          <w:sz w:val="36"/>
          <w:szCs w:val="36"/>
        </w:rPr>
        <w:t>杂物清理</w:t>
      </w:r>
      <w:r>
        <w:rPr>
          <w:color w:val="000000"/>
          <w:spacing w:val="0"/>
          <w:w w:val="100"/>
          <w:position w:val="0"/>
          <w:sz w:val="42"/>
          <w:szCs w:val="42"/>
        </w:rPr>
        <w:t>一</w:t>
      </w:r>
      <w:r>
        <w:rPr>
          <w:color w:val="000000"/>
          <w:spacing w:val="0"/>
          <w:w w:val="100"/>
          <w:position w:val="0"/>
          <w:sz w:val="36"/>
          <w:szCs w:val="36"/>
        </w:rPr>
        <w:t>灌浆接触面的润湿</w:t>
      </w:r>
      <w:r>
        <w:rPr>
          <w:color w:val="000000"/>
          <w:spacing w:val="0"/>
          <w:w w:val="100"/>
          <w:position w:val="0"/>
          <w:sz w:val="42"/>
          <w:szCs w:val="42"/>
        </w:rPr>
        <w:t>一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75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支设模板</w:t>
      </w:r>
      <w:r>
        <w:rPr>
          <w:color w:val="000000"/>
          <w:spacing w:val="0"/>
          <w:w w:val="100"/>
          <w:position w:val="0"/>
          <w:sz w:val="42"/>
          <w:szCs w:val="42"/>
        </w:rPr>
        <w:t>一</w:t>
      </w:r>
      <w:r>
        <w:rPr>
          <w:color w:val="000000"/>
          <w:spacing w:val="0"/>
          <w:w w:val="100"/>
          <w:position w:val="0"/>
        </w:rPr>
        <w:t>灌浆料配比与搅拌</w:t>
      </w:r>
      <w:r>
        <w:rPr>
          <w:color w:val="000000"/>
          <w:spacing w:val="0"/>
          <w:w w:val="100"/>
          <w:position w:val="0"/>
          <w:sz w:val="42"/>
          <w:szCs w:val="42"/>
        </w:rPr>
        <w:t>一</w:t>
      </w:r>
      <w:r>
        <w:rPr>
          <w:color w:val="000000"/>
          <w:spacing w:val="0"/>
          <w:w w:val="100"/>
          <w:position w:val="0"/>
        </w:rPr>
        <w:t>灌浆料灌注</w:t>
      </w:r>
      <w:r>
        <w:rPr>
          <w:color w:val="000000"/>
          <w:spacing w:val="0"/>
          <w:w w:val="100"/>
          <w:position w:val="0"/>
          <w:sz w:val="42"/>
          <w:szCs w:val="42"/>
        </w:rPr>
        <w:t>一</w:t>
      </w:r>
      <w:r>
        <w:rPr>
          <w:color w:val="000000"/>
          <w:spacing w:val="0"/>
          <w:w w:val="100"/>
          <w:position w:val="0"/>
        </w:rPr>
        <w:t>养护</w:t>
      </w:r>
      <w:r>
        <w:rPr>
          <w:color w:val="000000"/>
          <w:spacing w:val="0"/>
          <w:w w:val="100"/>
          <w:position w:val="0"/>
          <w:sz w:val="42"/>
          <w:szCs w:val="42"/>
        </w:rPr>
        <w:t>一</w:t>
      </w:r>
      <w:r>
        <w:rPr>
          <w:color w:val="000000"/>
          <w:spacing w:val="0"/>
          <w:w w:val="100"/>
          <w:position w:val="0"/>
        </w:rPr>
        <w:t>拆膜清理。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463" w:lineRule="auto"/>
        <w:ind w:left="0" w:right="0" w:firstLine="0"/>
        <w:jc w:val="left"/>
      </w:pPr>
      <w:bookmarkStart w:id="53" w:name="bookmark53"/>
      <w:bookmarkStart w:id="54" w:name="bookmark54"/>
      <w:bookmarkStart w:id="55" w:name="bookmark55"/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4.2</w:t>
      </w:r>
      <w:r>
        <w:rPr>
          <w:color w:val="000000"/>
          <w:spacing w:val="0"/>
          <w:w w:val="100"/>
          <w:position w:val="0"/>
        </w:rPr>
        <w:t>主要施工方法</w:t>
      </w:r>
      <w:bookmarkEnd w:id="53"/>
      <w:bookmarkEnd w:id="54"/>
      <w:bookmarkEnd w:id="55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56" w:lineRule="exact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根据本工程施工计划安排，确保在规定的时间内完成各项施工准备工作，以便压缩机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75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组二次灌浆施工顺利进行。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63" w:lineRule="auto"/>
        <w:ind w:left="0" w:right="0" w:firstLine="20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4.2.1</w:t>
      </w:r>
      <w:r>
        <w:rPr>
          <w:color w:val="000000"/>
          <w:spacing w:val="0"/>
          <w:w w:val="100"/>
          <w:position w:val="0"/>
        </w:rPr>
        <w:t>基础处理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756" w:lineRule="exact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用冲击钻将设备基础表面凿成麻面，麻点深度不宜小于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10mm</w:t>
      </w:r>
      <w:r>
        <w:rPr>
          <w:color w:val="000000"/>
          <w:spacing w:val="0"/>
          <w:w w:val="100"/>
          <w:position w:val="0"/>
        </w:rPr>
        <w:t>，麻点密度在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 xml:space="preserve">100 </w:t>
      </w:r>
      <w:r>
        <w:rPr>
          <w:color w:val="000000"/>
          <w:spacing w:val="0"/>
          <w:w w:val="100"/>
          <w:position w:val="0"/>
        </w:rPr>
        <w:t>X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3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100mm</w:t>
      </w:r>
      <w:r>
        <w:rPr>
          <w:color w:val="000000"/>
          <w:spacing w:val="0"/>
          <w:w w:val="100"/>
          <w:position w:val="0"/>
        </w:rPr>
        <w:t>范围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3~5</w:t>
      </w:r>
      <w:r>
        <w:rPr>
          <w:color w:val="000000"/>
          <w:spacing w:val="0"/>
          <w:w w:val="100"/>
          <w:position w:val="0"/>
        </w:rPr>
        <w:t>个为宜，表面不应有疏松层，确保良好的结合性。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63" w:lineRule="auto"/>
        <w:ind w:left="0" w:right="0" w:firstLine="74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4.2.2</w:t>
      </w:r>
      <w:r>
        <w:rPr>
          <w:color w:val="000000"/>
          <w:spacing w:val="0"/>
          <w:w w:val="100"/>
          <w:position w:val="0"/>
        </w:rPr>
        <w:t>杂物清理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56" w:lineRule="exact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清理干净灌浆区域，不得有碎石、浮浆、浮灰、油污和脱模剂等杂物，垫铁点焊后的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75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药皮要处理干净及生锈的垫铁要用钢丝刷进行除锈，确保良好的结合性。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3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4.2.3</w:t>
      </w:r>
      <w:r>
        <w:rPr>
          <w:color w:val="000000"/>
          <w:spacing w:val="0"/>
          <w:w w:val="100"/>
          <w:position w:val="0"/>
        </w:rPr>
        <w:t>灌浆接触面的润湿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56" w:lineRule="exact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由于压缩机基础面积较大，灌浆前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24</w:t>
      </w:r>
      <w:r>
        <w:rPr>
          <w:color w:val="000000"/>
          <w:spacing w:val="0"/>
          <w:w w:val="100"/>
          <w:position w:val="0"/>
        </w:rPr>
        <w:t>小时，基础表面应充分润湿，灌浆前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</w:rPr>
        <w:t>小时，清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75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楚积水。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4.2.4</w:t>
      </w:r>
      <w:r>
        <w:rPr>
          <w:color w:val="000000"/>
          <w:spacing w:val="0"/>
          <w:w w:val="100"/>
          <w:position w:val="0"/>
        </w:rPr>
        <w:t>支设模板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48"/>
        </w:tabs>
        <w:bidi w:val="0"/>
        <w:spacing w:before="0" w:after="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</w:rPr>
        <w:t>、</w:t>
        <w:tab/>
        <w:t>因灌浆料流动性较大，因此模板支设要牢靠，所有模板之间缝隙、模板和砼之间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56" w:lineRule="exact"/>
        <w:ind w:left="560" w:right="0" w:firstLine="0"/>
        <w:jc w:val="both"/>
      </w:pPr>
      <w:r>
        <w:rPr>
          <w:color w:val="000000"/>
          <w:spacing w:val="0"/>
          <w:w w:val="100"/>
          <w:position w:val="0"/>
        </w:rPr>
        <w:t>的缝隙用水泥浆、胶带等封缝，达到整体模板不漏水的程度，避免浆液漏出，模板顶部 标高应高出设备底座上表面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50mm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56" w:lineRule="exact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模板应提前加工完成，灌浆高度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50~100mm</w:t>
      </w:r>
      <w:r>
        <w:rPr>
          <w:color w:val="000000"/>
          <w:spacing w:val="0"/>
          <w:w w:val="100"/>
          <w:position w:val="0"/>
        </w:rPr>
        <w:t>时，可使用木方将周围模板连成整体。灌 浆高度大于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100mm</w:t>
      </w:r>
      <w:r>
        <w:rPr>
          <w:color w:val="000000"/>
          <w:spacing w:val="0"/>
          <w:w w:val="100"/>
          <w:position w:val="0"/>
        </w:rPr>
        <w:t>时，可用普通工艺进行配模，模板支设完成后，可采用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12#</w:t>
      </w:r>
      <w:r>
        <w:rPr>
          <w:color w:val="000000"/>
          <w:spacing w:val="0"/>
          <w:w w:val="100"/>
          <w:position w:val="0"/>
        </w:rPr>
        <w:t>铅丝将模 板与设备底座整体拉结，保证灌浆过程中模板不产生整体移位。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756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如灌浆部位平面尺寸与设备基础平面尺寸相等，灌浆的侧模下口应伸入原有砼面以下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3" w:lineRule="auto"/>
        <w:ind w:left="0" w:right="0" w:firstLine="0"/>
        <w:jc w:val="left"/>
        <w:sectPr>
          <w:pgSz w:w="17861" w:h="25258"/>
          <w:pgMar w:top="1326" w:right="1140" w:bottom="2074" w:left="2436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300~500mm</w:t>
      </w:r>
      <w:r>
        <w:rPr>
          <w:color w:val="000000"/>
          <w:spacing w:val="0"/>
          <w:w w:val="100"/>
          <w:position w:val="0"/>
        </w:rPr>
        <w:t>，并采用可靠加固措施。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56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模板接缝处贴胶带或海绵条，使模板接缝严密，同时应控制模板内表面的平整度和接缝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5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高低差。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56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模板下口，即模板与已浇筑砼接触面应粘贴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2~3</w:t>
      </w:r>
      <w:r>
        <w:rPr>
          <w:color w:val="000000"/>
          <w:spacing w:val="0"/>
          <w:w w:val="100"/>
          <w:position w:val="0"/>
        </w:rPr>
        <w:t>到胶带或海绵条，待模板支设完成后可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00" w:line="75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以采用砂浆进行封堵。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075"/>
        </w:tabs>
        <w:bidi w:val="0"/>
        <w:spacing w:before="0" w:after="0" w:line="240" w:lineRule="auto"/>
        <w:ind w:left="0" w:right="0" w:firstLine="0"/>
        <w:jc w:val="left"/>
        <w:rPr>
          <w:sz w:val="24"/>
          <w:szCs w:val="24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24"/>
          <w:szCs w:val="24"/>
        </w:rPr>
        <w:t>建设单位：四川美丰股份有限公司</w:t>
        <w:tab/>
        <w:t>施工单位：中国化学工程第十四建设有限公司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4"/>
          <w:szCs w:val="24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24"/>
          <w:szCs w:val="24"/>
        </w:rPr>
        <w:t>工程项目：</w:t>
      </w:r>
      <w:r>
        <w:rPr>
          <w:color w:val="000000"/>
          <w:spacing w:val="0"/>
          <w:w w:val="100"/>
          <w:position w:val="0"/>
          <w:sz w:val="24"/>
          <w:szCs w:val="24"/>
        </w:rPr>
        <w:t>四川美丰合成氨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/</w:t>
      </w:r>
      <w:r>
        <w:rPr>
          <w:color w:val="000000"/>
          <w:spacing w:val="0"/>
          <w:w w:val="100"/>
          <w:position w:val="0"/>
          <w:sz w:val="24"/>
          <w:szCs w:val="24"/>
        </w:rPr>
        <w:t>尿素装置环保安全隐患治理搬迁改造项目日产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500</w:t>
      </w:r>
      <w:r>
        <w:rPr>
          <w:color w:val="000000"/>
          <w:spacing w:val="0"/>
          <w:w w:val="100"/>
          <w:position w:val="0"/>
          <w:sz w:val="24"/>
          <w:szCs w:val="24"/>
        </w:rPr>
        <w:t>吨合成氨装置压缩机二次灌浆施工方案</w:t>
      </w:r>
      <w:r>
        <w:rPr>
          <w:i/>
          <w:iCs/>
          <w:color w:val="4408FD"/>
          <w:spacing w:val="0"/>
          <w:w w:val="100"/>
          <w:position w:val="0"/>
          <w:sz w:val="24"/>
          <w:szCs w:val="24"/>
        </w:rPr>
        <w:t>，二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380" w:firstLine="0"/>
        <w:jc w:val="right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4408FD"/>
          <w:spacing w:val="0"/>
          <w:w w:val="100"/>
          <w:position w:val="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4408FD"/>
          <w:spacing w:val="0"/>
          <w:w w:val="100"/>
          <w:position w:val="0"/>
          <w:sz w:val="24"/>
          <w:szCs w:val="24"/>
          <w:u w:val="single"/>
        </w:rPr>
        <w:t xml:space="preserve">C c </w:t>
      </w:r>
      <w:r>
        <w:rPr>
          <w:rFonts w:ascii="Arial" w:eastAsia="Arial" w:hAnsi="Arial" w:cs="Arial"/>
          <w:smallCaps/>
          <w:color w:val="4408FD"/>
          <w:spacing w:val="0"/>
          <w:w w:val="100"/>
          <w:position w:val="0"/>
          <w:sz w:val="22"/>
          <w:szCs w:val="22"/>
          <w:u w:val="single"/>
        </w:rPr>
        <w:t xml:space="preserve">n </w:t>
      </w:r>
      <w:r>
        <w:rPr>
          <w:rFonts w:ascii="Arial" w:eastAsia="Arial" w:hAnsi="Arial" w:cs="Arial"/>
          <w:smallCaps/>
          <w:color w:val="6430FD"/>
          <w:spacing w:val="0"/>
          <w:w w:val="100"/>
          <w:position w:val="0"/>
          <w:sz w:val="22"/>
          <w:szCs w:val="22"/>
          <w:u w:val="single"/>
        </w:rPr>
        <w:t>q</w:t>
      </w:r>
      <w:r>
        <w:rPr>
          <w:rFonts w:ascii="Times New Roman" w:eastAsia="Times New Roman" w:hAnsi="Times New Roman" w:cs="Times New Roman"/>
          <w:color w:val="6430FD"/>
          <w:spacing w:val="0"/>
          <w:w w:val="100"/>
          <w:position w:val="0"/>
          <w:sz w:val="24"/>
          <w:szCs w:val="24"/>
          <w:u w:val="single"/>
        </w:rPr>
        <w:t xml:space="preserve"> re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66" w:lineRule="auto"/>
        <w:ind w:left="0" w:right="0" w:firstLine="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4.2.5 CGM-1</w:t>
      </w:r>
      <w:r>
        <w:rPr>
          <w:color w:val="000000"/>
          <w:spacing w:val="0"/>
          <w:w w:val="100"/>
          <w:position w:val="0"/>
        </w:rPr>
        <w:t>灌浆料使用注意事项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bidi w:val="0"/>
        <w:spacing w:before="0" w:after="0" w:line="758" w:lineRule="exact"/>
        <w:ind w:left="0" w:right="0" w:firstLine="560"/>
        <w:jc w:val="both"/>
      </w:pPr>
      <w:bookmarkStart w:id="56" w:name="bookmark56"/>
      <w:bookmarkEnd w:id="56"/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CGM-1</w:t>
      </w:r>
      <w:r>
        <w:rPr>
          <w:color w:val="000000"/>
          <w:spacing w:val="0"/>
          <w:w w:val="100"/>
          <w:position w:val="0"/>
        </w:rPr>
        <w:t>型灌浆料在现场使用时，可按随货同行的产品检验单上提供的推荐用水量 加水，搅拌均匀即可使用。对于地脚螺栓锚固时，用水量可在此基础上根据实际情况适当 减少。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919"/>
        </w:tabs>
        <w:bidi w:val="0"/>
        <w:spacing w:before="0" w:after="0" w:line="768" w:lineRule="exact"/>
        <w:ind w:left="0" w:right="0" w:firstLine="0"/>
        <w:jc w:val="left"/>
      </w:pPr>
      <w:bookmarkStart w:id="57" w:name="bookmark57"/>
      <w:bookmarkEnd w:id="57"/>
      <w:r>
        <w:rPr>
          <w:color w:val="000000"/>
          <w:spacing w:val="0"/>
          <w:w w:val="100"/>
          <w:position w:val="0"/>
        </w:rPr>
        <w:t>搅拌地点应尽量靠近灌浆施工地点，距离不宜过长。尽可能采用机械搅拌，必须分组 进行，确保灌浆料灌浆的连续性。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919"/>
        </w:tabs>
        <w:bidi w:val="0"/>
        <w:spacing w:before="0" w:after="0" w:line="761" w:lineRule="exact"/>
        <w:ind w:left="0" w:right="0" w:firstLine="0"/>
        <w:jc w:val="left"/>
      </w:pPr>
      <w:bookmarkStart w:id="58" w:name="bookmark58"/>
      <w:bookmarkEnd w:id="58"/>
      <w:r>
        <w:rPr>
          <w:color w:val="000000"/>
          <w:spacing w:val="0"/>
          <w:w w:val="100"/>
          <w:position w:val="0"/>
        </w:rPr>
        <w:t>每次搅拌量应视使用量多少而定，以保证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45min</w:t>
      </w:r>
      <w:r>
        <w:rPr>
          <w:color w:val="000000"/>
          <w:spacing w:val="0"/>
          <w:w w:val="100"/>
          <w:position w:val="0"/>
        </w:rPr>
        <w:t>以内将料用完，未用完部分不可加 水进行搅拌。严禁在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CGM-1</w:t>
      </w:r>
      <w:r>
        <w:rPr>
          <w:color w:val="000000"/>
          <w:spacing w:val="0"/>
          <w:w w:val="100"/>
          <w:position w:val="0"/>
        </w:rPr>
        <w:t>型灌浆料中掺入任何其他外加剂、外掺料等其他材料，以免 影响使用效果。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919"/>
        </w:tabs>
        <w:bidi w:val="0"/>
        <w:spacing w:before="0" w:after="0" w:line="778" w:lineRule="exact"/>
        <w:ind w:left="0" w:right="0" w:firstLine="0"/>
        <w:jc w:val="left"/>
      </w:pPr>
      <w:bookmarkStart w:id="59" w:name="bookmark59"/>
      <w:bookmarkEnd w:id="59"/>
      <w:r>
        <w:rPr>
          <w:color w:val="000000"/>
          <w:spacing w:val="0"/>
          <w:w w:val="100"/>
          <w:position w:val="0"/>
        </w:rPr>
        <w:t>严禁加水过多，如果过多加水，浆料会出现沁水、沉降分层现象，会严重影响灌浆体 强度及膨胀性。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919"/>
        </w:tabs>
        <w:bidi w:val="0"/>
        <w:spacing w:before="0" w:after="0" w:line="778" w:lineRule="exact"/>
        <w:ind w:left="0" w:right="0" w:firstLine="0"/>
        <w:jc w:val="left"/>
      </w:pPr>
      <w:bookmarkStart w:id="60" w:name="bookmark60"/>
      <w:bookmarkEnd w:id="60"/>
      <w:r>
        <w:rPr>
          <w:color w:val="000000"/>
          <w:spacing w:val="0"/>
          <w:w w:val="100"/>
          <w:position w:val="0"/>
        </w:rPr>
        <w:t>当环境温度高于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30°</w:t>
      </w:r>
      <w:r>
        <w:rPr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时，灌浆施工部位应避免阳光直射，遇到下雨天气，应采取防 雨措施。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919"/>
        </w:tabs>
        <w:bidi w:val="0"/>
        <w:spacing w:before="0" w:after="340" w:line="750" w:lineRule="exact"/>
        <w:ind w:left="0" w:right="0" w:firstLine="0"/>
        <w:jc w:val="left"/>
      </w:pPr>
      <w:bookmarkStart w:id="61" w:name="bookmark61"/>
      <w:bookmarkEnd w:id="61"/>
      <w:r>
        <w:rPr>
          <w:color w:val="000000"/>
          <w:spacing w:val="0"/>
          <w:w w:val="100"/>
          <w:position w:val="0"/>
        </w:rPr>
        <w:t>环境低于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-5</w:t>
      </w:r>
      <w:r>
        <w:rPr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时，应采用热水拌和灌浆料，水温在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50~70</w:t>
      </w:r>
      <w:r>
        <w:rPr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之间，以保证灌浆料的入 模温度大于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5</w:t>
      </w:r>
      <w:r>
        <w:rPr>
          <w:color w:val="000000"/>
          <w:spacing w:val="0"/>
          <w:w w:val="100"/>
          <w:position w:val="0"/>
        </w:rPr>
        <w:t>C。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1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4.2.6</w:t>
      </w:r>
      <w:r>
        <w:rPr>
          <w:color w:val="000000"/>
          <w:spacing w:val="0"/>
          <w:w w:val="100"/>
          <w:position w:val="0"/>
        </w:rPr>
        <w:t>灌浆料的搅拌方法及要求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919"/>
        </w:tabs>
        <w:bidi w:val="0"/>
        <w:spacing w:before="0" w:after="0" w:line="750" w:lineRule="exact"/>
        <w:ind w:left="0" w:right="0" w:firstLine="0"/>
        <w:jc w:val="left"/>
      </w:pPr>
      <w:bookmarkStart w:id="62" w:name="bookmark62"/>
      <w:bookmarkEnd w:id="62"/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CGM-1</w:t>
      </w:r>
      <w:r>
        <w:rPr>
          <w:color w:val="000000"/>
          <w:spacing w:val="0"/>
          <w:w w:val="100"/>
          <w:position w:val="0"/>
        </w:rPr>
        <w:t>型灌浆料的搅拌，我们采用带叶轮的手电钻搅拌。电钻机功率不得小于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 xml:space="preserve">1000 </w:t>
      </w:r>
      <w:r>
        <w:rPr>
          <w:color w:val="000000"/>
          <w:spacing w:val="0"/>
          <w:w w:val="100"/>
          <w:position w:val="0"/>
        </w:rPr>
        <w:t>瓦。搅拌前应制作带有计量的搅拌桶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>个，保证灌浆料搅拌按比例进行搅拌。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919"/>
        </w:tabs>
        <w:bidi w:val="0"/>
        <w:spacing w:before="0" w:after="0" w:line="750" w:lineRule="exact"/>
        <w:ind w:left="0" w:right="0" w:firstLine="0"/>
        <w:jc w:val="left"/>
      </w:pPr>
      <w:bookmarkStart w:id="63" w:name="bookmark63"/>
      <w:bookmarkEnd w:id="63"/>
      <w:r>
        <w:rPr>
          <w:color w:val="000000"/>
          <w:spacing w:val="0"/>
          <w:w w:val="100"/>
          <w:position w:val="0"/>
        </w:rPr>
        <w:t>搅拌时，第一步将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2/3</w:t>
      </w:r>
      <w:r>
        <w:rPr>
          <w:color w:val="000000"/>
          <w:spacing w:val="0"/>
          <w:w w:val="100"/>
          <w:position w:val="0"/>
        </w:rPr>
        <w:t>的灌浆料及所需要的水倒在桶内搅拌，搅拌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30</w:t>
      </w:r>
      <w:r>
        <w:rPr>
          <w:color w:val="000000"/>
          <w:spacing w:val="0"/>
          <w:w w:val="100"/>
          <w:position w:val="0"/>
        </w:rPr>
        <w:t>秒钟左右，然 后将余下的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1/3</w:t>
      </w:r>
      <w:r>
        <w:rPr>
          <w:color w:val="000000"/>
          <w:spacing w:val="0"/>
          <w:w w:val="100"/>
          <w:position w:val="0"/>
        </w:rPr>
        <w:t>浆料倒入桶内一起搅拌，总搅拌时间为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3-5</w:t>
      </w:r>
      <w:r>
        <w:rPr>
          <w:color w:val="000000"/>
          <w:spacing w:val="0"/>
          <w:w w:val="100"/>
          <w:position w:val="0"/>
        </w:rPr>
        <w:t>分钟。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919"/>
        </w:tabs>
        <w:bidi w:val="0"/>
        <w:spacing w:before="0" w:after="140" w:line="750" w:lineRule="exact"/>
        <w:ind w:left="0" w:right="0" w:firstLine="0"/>
        <w:jc w:val="left"/>
        <w:sectPr>
          <w:type w:val="nextPage"/>
          <w:pgSz w:w="17861" w:h="25258"/>
          <w:pgMar w:top="1326" w:right="1140" w:bottom="2074" w:left="2436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bookmarkStart w:id="64" w:name="bookmark64"/>
      <w:bookmarkEnd w:id="64"/>
      <w:r>
        <w:rPr>
          <w:color w:val="000000"/>
          <w:spacing w:val="0"/>
          <w:w w:val="100"/>
          <w:position w:val="0"/>
        </w:rPr>
        <w:t>搅拌时应上下移动带叶轮的搅拌器，以便使桶底和桶壁粘附的料得到充分的搅拌，但</w:t>
      </w:r>
      <w:r>
        <w:rPr>
          <w:color w:val="000000"/>
          <w:spacing w:val="0"/>
          <w:w w:val="100"/>
          <w:position w:val="0"/>
        </w:rPr>
        <w:t xml:space="preserve"> 叶片不要超过浆液面，以免空气过多被带入。搅拌要彻底均匀，并增大流动性，总搅拌时</w:t>
      </w:r>
    </w:p>
    <w:p>
      <w:pPr>
        <w:pStyle w:val="a4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919"/>
        </w:tabs>
        <w:bidi w:val="0"/>
        <w:spacing w:before="0" w:after="140" w:line="7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 间为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3-5</w:t>
      </w:r>
      <w:r>
        <w:rPr>
          <w:color w:val="000000"/>
          <w:spacing w:val="0"/>
          <w:w w:val="100"/>
          <w:position w:val="0"/>
        </w:rPr>
        <w:t>分钟。图中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color w:val="000000"/>
          <w:spacing w:val="0"/>
          <w:w w:val="100"/>
          <w:position w:val="0"/>
        </w:rPr>
        <w:t>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CGM-1</w:t>
      </w:r>
      <w:r>
        <w:rPr>
          <w:color w:val="000000"/>
          <w:spacing w:val="0"/>
          <w:w w:val="100"/>
          <w:position w:val="0"/>
        </w:rPr>
        <w:t>浆料，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B</w:t>
      </w:r>
      <w:r>
        <w:rPr>
          <w:color w:val="000000"/>
          <w:spacing w:val="0"/>
          <w:w w:val="100"/>
          <w:position w:val="0"/>
        </w:rPr>
        <w:t>为施工用水，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>C</w:t>
      </w:r>
      <w:r>
        <w:rPr>
          <w:color w:val="000000"/>
          <w:spacing w:val="0"/>
          <w:w w:val="100"/>
          <w:position w:val="0"/>
        </w:rPr>
        <w:t>为搅拌容器。搅拌要注意配合 保证搅拌的均匀性、连续性。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https://d.book118.com/308066006130006027</w:t>
        </w:r>
      </w:hyperlink>
    </w:p>
    <w:p>
      <w:pPr>
        <w:pStyle w:val="a4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919"/>
        </w:tabs>
        <w:bidi w:val="0"/>
        <w:spacing w:before="0" w:after="140" w:line="750" w:lineRule="exact"/>
        <w:ind w:left="0" w:right="0" w:firstLine="0"/>
        <w:jc w:val="left"/>
      </w:pPr>
    </w:p>
    <w:sectPr>
      <w:type w:val="nextPage"/>
      <w:pgSz w:w="17861" w:h="25258"/>
      <w:pgMar w:top="1326" w:right="1140" w:bottom="2074" w:left="2436" w:header="0" w:footer="3" w:gutter="0"/>
      <w:pgNumType w:start="10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8AF9BAF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3B368EC9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6D616DB1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7810B0F5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108"/>
      <w:szCs w:val="108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1">
    <w:name w:val="目录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2">
    <w:name w:val="标题 #2_"/>
    <w:basedOn w:val="DefaultParagraphFont"/>
    <w:link w:val="20"/>
    <w:rPr>
      <w:rFonts w:ascii="SimSun" w:eastAsia="SimSun" w:hAnsi="SimSun" w:cs="SimSun"/>
      <w:b/>
      <w:bCs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character" w:customStyle="1" w:styleId="3">
    <w:name w:val="标题 #3_"/>
    <w:basedOn w:val="DefaultParagraphFont"/>
    <w:link w:val="30"/>
    <w:rPr>
      <w:rFonts w:ascii="SimSun" w:eastAsia="SimSun" w:hAnsi="SimSun" w:cs="SimSun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2">
    <w:name w:val="表格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3">
    <w:name w:val="其他"/>
    <w:basedOn w:val="Normal"/>
    <w:link w:val="a"/>
    <w:pPr>
      <w:widowControl w:val="0"/>
      <w:shd w:val="clear" w:color="auto" w:fill="auto"/>
      <w:spacing w:line="442" w:lineRule="auto"/>
      <w:ind w:firstLine="18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2160"/>
      <w:ind w:firstLine="640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108"/>
      <w:szCs w:val="108"/>
      <w:u w:val="none"/>
      <w:shd w:val="clear" w:color="auto" w:fill="auto"/>
    </w:rPr>
  </w:style>
  <w:style w:type="paragraph" w:customStyle="1" w:styleId="a4">
    <w:name w:val="正文文本"/>
    <w:basedOn w:val="Normal"/>
    <w:link w:val="a0"/>
    <w:pPr>
      <w:widowControl w:val="0"/>
      <w:shd w:val="clear" w:color="auto" w:fill="auto"/>
      <w:spacing w:line="442" w:lineRule="auto"/>
      <w:ind w:firstLine="18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5">
    <w:name w:val="目录"/>
    <w:basedOn w:val="Normal"/>
    <w:link w:val="a1"/>
    <w:pPr>
      <w:widowControl w:val="0"/>
      <w:shd w:val="clear" w:color="auto" w:fill="auto"/>
      <w:spacing w:after="220"/>
      <w:ind w:firstLine="4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20">
    <w:name w:val="标题 #2"/>
    <w:basedOn w:val="Normal"/>
    <w:link w:val="2"/>
    <w:pPr>
      <w:widowControl w:val="0"/>
      <w:shd w:val="clear" w:color="auto" w:fill="auto"/>
      <w:spacing w:after="290"/>
      <w:ind w:left="3680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paragraph" w:customStyle="1" w:styleId="30">
    <w:name w:val="标题 #3"/>
    <w:basedOn w:val="Normal"/>
    <w:link w:val="3"/>
    <w:pPr>
      <w:widowControl w:val="0"/>
      <w:shd w:val="clear" w:color="auto" w:fill="auto"/>
      <w:spacing w:line="760" w:lineRule="exact"/>
      <w:ind w:firstLine="160"/>
      <w:outlineLvl w:val="2"/>
    </w:pPr>
    <w:rPr>
      <w:rFonts w:ascii="SimSun" w:eastAsia="SimSun" w:hAnsi="SimSun" w:cs="SimSun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6">
    <w:name w:val="表格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08066006130006027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