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硒氧化物项目规划设计纲要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80" w:history="1">
        <w:r>
          <w:rPr>
            <w:rFonts w:ascii="仿宋" w:eastAsia="仿宋" w:hAnsi="仿宋" w:cs="仿宋" w:hint="eastAsia"/>
            <w:lang w:eastAsia="zh-CN"/>
          </w:rPr>
          <w:t>概论</w:t>
        </w:r>
        <w:r>
          <w:tab/>
        </w:r>
        <w:r>
          <w:fldChar w:fldCharType="begin"/>
        </w:r>
        <w:r>
          <w:instrText xml:space="preserve"> PAGEREF _Toc25580 \h </w:instrText>
        </w:r>
        <w:r>
          <w:fldChar w:fldCharType="separate"/>
        </w:r>
        <w:r>
          <w:t>3</w:t>
        </w:r>
        <w:r>
          <w:fldChar w:fldCharType="end"/>
        </w:r>
      </w:hyperlink>
    </w:p>
    <w:p>
      <w:pPr>
        <w:pStyle w:val="TOC1"/>
        <w:tabs>
          <w:tab w:val="right" w:leader="dot" w:pos="8306"/>
        </w:tabs>
      </w:pPr>
      <w:hyperlink w:anchor="_Toc29811" w:history="1">
        <w:r>
          <w:rPr>
            <w:rFonts w:ascii="仿宋" w:eastAsia="仿宋" w:hAnsi="仿宋" w:cs="仿宋" w:hint="eastAsia"/>
            <w:lang w:eastAsia="zh-CN"/>
          </w:rPr>
          <w:t>一、硒氧化物项目概论</w:t>
        </w:r>
        <w:r>
          <w:tab/>
        </w:r>
        <w:r>
          <w:fldChar w:fldCharType="begin"/>
        </w:r>
        <w:r>
          <w:instrText xml:space="preserve"> PAGEREF _Toc29811 \h </w:instrText>
        </w:r>
        <w:r>
          <w:fldChar w:fldCharType="separate"/>
        </w:r>
        <w:r>
          <w:t>3</w:t>
        </w:r>
        <w:r>
          <w:fldChar w:fldCharType="end"/>
        </w:r>
      </w:hyperlink>
    </w:p>
    <w:p>
      <w:pPr>
        <w:pStyle w:val="TOC2"/>
        <w:tabs>
          <w:tab w:val="right" w:leader="dot" w:pos="8306"/>
        </w:tabs>
      </w:pPr>
      <w:hyperlink w:anchor="_Toc18537" w:history="1">
        <w:r>
          <w:rPr>
            <w:rFonts w:ascii="仿宋" w:eastAsia="仿宋" w:hAnsi="仿宋" w:cs="仿宋" w:hint="eastAsia"/>
            <w:lang w:eastAsia="zh-CN"/>
          </w:rPr>
          <w:t>(一)、硒氧化物项目概况</w:t>
        </w:r>
        <w:r>
          <w:tab/>
        </w:r>
        <w:r>
          <w:fldChar w:fldCharType="begin"/>
        </w:r>
        <w:r>
          <w:instrText xml:space="preserve"> PAGEREF _Toc18537 \h </w:instrText>
        </w:r>
        <w:r>
          <w:fldChar w:fldCharType="separate"/>
        </w:r>
        <w:r>
          <w:t>3</w:t>
        </w:r>
        <w:r>
          <w:fldChar w:fldCharType="end"/>
        </w:r>
      </w:hyperlink>
    </w:p>
    <w:p>
      <w:pPr>
        <w:pStyle w:val="TOC2"/>
        <w:tabs>
          <w:tab w:val="right" w:leader="dot" w:pos="8306"/>
        </w:tabs>
      </w:pPr>
      <w:hyperlink w:anchor="_Toc2197" w:history="1">
        <w:r>
          <w:rPr>
            <w:rFonts w:ascii="仿宋" w:eastAsia="仿宋" w:hAnsi="仿宋" w:cs="仿宋" w:hint="eastAsia"/>
            <w:lang w:eastAsia="zh-CN"/>
          </w:rPr>
          <w:t>(二)、硒氧化物项目目标</w:t>
        </w:r>
        <w:r>
          <w:tab/>
        </w:r>
        <w:r>
          <w:fldChar w:fldCharType="begin"/>
        </w:r>
        <w:r>
          <w:instrText xml:space="preserve"> PAGEREF _Toc2197 \h </w:instrText>
        </w:r>
        <w:r>
          <w:fldChar w:fldCharType="separate"/>
        </w:r>
        <w:r>
          <w:t>5</w:t>
        </w:r>
        <w:r>
          <w:fldChar w:fldCharType="end"/>
        </w:r>
      </w:hyperlink>
    </w:p>
    <w:p>
      <w:pPr>
        <w:pStyle w:val="TOC2"/>
        <w:tabs>
          <w:tab w:val="right" w:leader="dot" w:pos="8306"/>
        </w:tabs>
      </w:pPr>
      <w:hyperlink w:anchor="_Toc28119" w:history="1">
        <w:r>
          <w:rPr>
            <w:rFonts w:ascii="仿宋" w:eastAsia="仿宋" w:hAnsi="仿宋" w:cs="仿宋" w:hint="eastAsia"/>
            <w:lang w:eastAsia="zh-CN"/>
          </w:rPr>
          <w:t>(三)、硒氧化物项目提出的理由</w:t>
        </w:r>
        <w:r>
          <w:tab/>
        </w:r>
        <w:r>
          <w:fldChar w:fldCharType="begin"/>
        </w:r>
        <w:r>
          <w:instrText xml:space="preserve"> PAGEREF _Toc28119 \h </w:instrText>
        </w:r>
        <w:r>
          <w:fldChar w:fldCharType="separate"/>
        </w:r>
        <w:r>
          <w:t>6</w:t>
        </w:r>
        <w:r>
          <w:fldChar w:fldCharType="end"/>
        </w:r>
      </w:hyperlink>
    </w:p>
    <w:p>
      <w:pPr>
        <w:pStyle w:val="TOC2"/>
        <w:tabs>
          <w:tab w:val="right" w:leader="dot" w:pos="8306"/>
        </w:tabs>
      </w:pPr>
      <w:hyperlink w:anchor="_Toc32493" w:history="1">
        <w:r>
          <w:rPr>
            <w:rFonts w:ascii="仿宋" w:eastAsia="仿宋" w:hAnsi="仿宋" w:cs="仿宋" w:hint="eastAsia"/>
            <w:lang w:eastAsia="zh-CN"/>
          </w:rPr>
          <w:t>(四)、硒氧化物项目意义</w:t>
        </w:r>
        <w:r>
          <w:tab/>
        </w:r>
        <w:r>
          <w:fldChar w:fldCharType="begin"/>
        </w:r>
        <w:r>
          <w:instrText xml:space="preserve"> PAGEREF _Toc32493 \h </w:instrText>
        </w:r>
        <w:r>
          <w:fldChar w:fldCharType="separate"/>
        </w:r>
        <w:r>
          <w:t>8</w:t>
        </w:r>
        <w:r>
          <w:fldChar w:fldCharType="end"/>
        </w:r>
      </w:hyperlink>
    </w:p>
    <w:p>
      <w:pPr>
        <w:pStyle w:val="TOC2"/>
        <w:tabs>
          <w:tab w:val="right" w:leader="dot" w:pos="8306"/>
        </w:tabs>
      </w:pPr>
      <w:hyperlink w:anchor="_Toc12937" w:history="1">
        <w:r>
          <w:rPr>
            <w:rFonts w:ascii="仿宋" w:eastAsia="仿宋" w:hAnsi="仿宋" w:cs="仿宋" w:hint="eastAsia"/>
            <w:lang w:eastAsia="zh-CN"/>
          </w:rPr>
          <w:t>(五)、硒氧化物项目背景</w:t>
        </w:r>
        <w:r>
          <w:tab/>
        </w:r>
        <w:r>
          <w:fldChar w:fldCharType="begin"/>
        </w:r>
        <w:r>
          <w:instrText xml:space="preserve"> PAGEREF _Toc12937 \h </w:instrText>
        </w:r>
        <w:r>
          <w:fldChar w:fldCharType="separate"/>
        </w:r>
        <w:r>
          <w:t>9</w:t>
        </w:r>
        <w:r>
          <w:fldChar w:fldCharType="end"/>
        </w:r>
      </w:hyperlink>
    </w:p>
    <w:p>
      <w:pPr>
        <w:pStyle w:val="TOC1"/>
        <w:tabs>
          <w:tab w:val="right" w:leader="dot" w:pos="8306"/>
        </w:tabs>
      </w:pPr>
      <w:hyperlink w:anchor="_Toc9934" w:history="1">
        <w:r>
          <w:rPr>
            <w:rFonts w:ascii="仿宋" w:eastAsia="仿宋" w:hAnsi="仿宋" w:cs="仿宋" w:hint="eastAsia"/>
            <w:lang w:eastAsia="zh-CN"/>
          </w:rPr>
          <w:t>二、硒氧化物项目建设背景及必要性分析</w:t>
        </w:r>
        <w:r>
          <w:tab/>
        </w:r>
        <w:r>
          <w:fldChar w:fldCharType="begin"/>
        </w:r>
        <w:r>
          <w:instrText xml:space="preserve"> PAGEREF _Toc9934 \h </w:instrText>
        </w:r>
        <w:r>
          <w:fldChar w:fldCharType="separate"/>
        </w:r>
        <w:r>
          <w:t>9</w:t>
        </w:r>
        <w:r>
          <w:fldChar w:fldCharType="end"/>
        </w:r>
      </w:hyperlink>
    </w:p>
    <w:p>
      <w:pPr>
        <w:pStyle w:val="TOC2"/>
        <w:tabs>
          <w:tab w:val="right" w:leader="dot" w:pos="8306"/>
        </w:tabs>
      </w:pPr>
      <w:hyperlink w:anchor="_Toc4516" w:history="1">
        <w:r>
          <w:rPr>
            <w:rFonts w:ascii="仿宋" w:eastAsia="仿宋" w:hAnsi="仿宋" w:cs="仿宋" w:hint="eastAsia"/>
            <w:lang w:eastAsia="zh-CN"/>
          </w:rPr>
          <w:t>(一)、硒氧化物项目背景分析</w:t>
        </w:r>
        <w:r>
          <w:tab/>
        </w:r>
        <w:r>
          <w:fldChar w:fldCharType="begin"/>
        </w:r>
        <w:r>
          <w:instrText xml:space="preserve"> PAGEREF _Toc4516 \h </w:instrText>
        </w:r>
        <w:r>
          <w:fldChar w:fldCharType="separate"/>
        </w:r>
        <w:r>
          <w:t>9</w:t>
        </w:r>
        <w:r>
          <w:fldChar w:fldCharType="end"/>
        </w:r>
      </w:hyperlink>
    </w:p>
    <w:p>
      <w:pPr>
        <w:pStyle w:val="TOC2"/>
        <w:tabs>
          <w:tab w:val="right" w:leader="dot" w:pos="8306"/>
        </w:tabs>
      </w:pPr>
      <w:hyperlink w:anchor="_Toc23392" w:history="1">
        <w:r>
          <w:rPr>
            <w:rFonts w:ascii="仿宋" w:eastAsia="仿宋" w:hAnsi="仿宋" w:cs="仿宋" w:hint="eastAsia"/>
            <w:lang w:eastAsia="zh-CN"/>
          </w:rPr>
          <w:t>(二)、硒氧化物项目建设必要性分析</w:t>
        </w:r>
        <w:r>
          <w:tab/>
        </w:r>
        <w:r>
          <w:fldChar w:fldCharType="begin"/>
        </w:r>
        <w:r>
          <w:instrText xml:space="preserve"> PAGEREF _Toc23392 \h </w:instrText>
        </w:r>
        <w:r>
          <w:fldChar w:fldCharType="separate"/>
        </w:r>
        <w:r>
          <w:t>11</w:t>
        </w:r>
        <w:r>
          <w:fldChar w:fldCharType="end"/>
        </w:r>
      </w:hyperlink>
    </w:p>
    <w:p>
      <w:pPr>
        <w:pStyle w:val="TOC1"/>
        <w:tabs>
          <w:tab w:val="right" w:leader="dot" w:pos="8306"/>
        </w:tabs>
      </w:pPr>
      <w:hyperlink w:anchor="_Toc31718" w:history="1">
        <w:r>
          <w:rPr>
            <w:rFonts w:ascii="仿宋" w:eastAsia="仿宋" w:hAnsi="仿宋" w:cs="仿宋" w:hint="eastAsia"/>
            <w:lang w:eastAsia="zh-CN"/>
          </w:rPr>
          <w:t>三、硒氧化物项目建设单位说明</w:t>
        </w:r>
        <w:r>
          <w:tab/>
        </w:r>
        <w:r>
          <w:fldChar w:fldCharType="begin"/>
        </w:r>
        <w:r>
          <w:instrText xml:space="preserve"> PAGEREF _Toc31718 \h </w:instrText>
        </w:r>
        <w:r>
          <w:fldChar w:fldCharType="separate"/>
        </w:r>
        <w:r>
          <w:t>12</w:t>
        </w:r>
        <w:r>
          <w:fldChar w:fldCharType="end"/>
        </w:r>
      </w:hyperlink>
    </w:p>
    <w:p>
      <w:pPr>
        <w:pStyle w:val="TOC2"/>
        <w:tabs>
          <w:tab w:val="right" w:leader="dot" w:pos="8306"/>
        </w:tabs>
      </w:pPr>
      <w:hyperlink w:anchor="_Toc3028" w:history="1">
        <w:r>
          <w:rPr>
            <w:rFonts w:ascii="仿宋" w:eastAsia="仿宋" w:hAnsi="仿宋" w:cs="仿宋" w:hint="eastAsia"/>
            <w:lang w:eastAsia="zh-CN"/>
          </w:rPr>
          <w:t>(一)、硒氧化物项目承办单位基本情况</w:t>
        </w:r>
        <w:r>
          <w:tab/>
        </w:r>
        <w:r>
          <w:fldChar w:fldCharType="begin"/>
        </w:r>
        <w:r>
          <w:instrText xml:space="preserve"> PAGEREF _Toc3028 \h </w:instrText>
        </w:r>
        <w:r>
          <w:fldChar w:fldCharType="separate"/>
        </w:r>
        <w:r>
          <w:t>12</w:t>
        </w:r>
        <w:r>
          <w:fldChar w:fldCharType="end"/>
        </w:r>
      </w:hyperlink>
    </w:p>
    <w:p>
      <w:pPr>
        <w:pStyle w:val="TOC2"/>
        <w:tabs>
          <w:tab w:val="right" w:leader="dot" w:pos="8306"/>
        </w:tabs>
      </w:pPr>
      <w:hyperlink w:anchor="_Toc1914" w:history="1">
        <w:r>
          <w:rPr>
            <w:rFonts w:ascii="仿宋" w:eastAsia="仿宋" w:hAnsi="仿宋" w:cs="仿宋" w:hint="eastAsia"/>
            <w:lang w:eastAsia="zh-CN"/>
          </w:rPr>
          <w:t>(二)、公司经济效益分析</w:t>
        </w:r>
        <w:r>
          <w:tab/>
        </w:r>
        <w:r>
          <w:fldChar w:fldCharType="begin"/>
        </w:r>
        <w:r>
          <w:instrText xml:space="preserve"> PAGEREF _Toc1914 \h </w:instrText>
        </w:r>
        <w:r>
          <w:fldChar w:fldCharType="separate"/>
        </w:r>
        <w:r>
          <w:t>13</w:t>
        </w:r>
        <w:r>
          <w:fldChar w:fldCharType="end"/>
        </w:r>
      </w:hyperlink>
    </w:p>
    <w:p>
      <w:pPr>
        <w:pStyle w:val="TOC1"/>
        <w:tabs>
          <w:tab w:val="right" w:leader="dot" w:pos="8306"/>
        </w:tabs>
      </w:pPr>
      <w:hyperlink w:anchor="_Toc21089" w:history="1">
        <w:r>
          <w:rPr>
            <w:rFonts w:ascii="仿宋" w:eastAsia="仿宋" w:hAnsi="仿宋" w:cs="仿宋" w:hint="eastAsia"/>
            <w:lang w:eastAsia="zh-CN"/>
          </w:rPr>
          <w:t>四、产品规划分析</w:t>
        </w:r>
        <w:r>
          <w:tab/>
        </w:r>
        <w:r>
          <w:fldChar w:fldCharType="begin"/>
        </w:r>
        <w:r>
          <w:instrText xml:space="preserve"> PAGEREF _Toc21089 \h </w:instrText>
        </w:r>
        <w:r>
          <w:fldChar w:fldCharType="separate"/>
        </w:r>
        <w:r>
          <w:t>14</w:t>
        </w:r>
        <w:r>
          <w:fldChar w:fldCharType="end"/>
        </w:r>
      </w:hyperlink>
    </w:p>
    <w:p>
      <w:pPr>
        <w:pStyle w:val="TOC2"/>
        <w:tabs>
          <w:tab w:val="right" w:leader="dot" w:pos="8306"/>
        </w:tabs>
      </w:pPr>
      <w:hyperlink w:anchor="_Toc14225" w:history="1">
        <w:r>
          <w:rPr>
            <w:rFonts w:ascii="仿宋" w:eastAsia="仿宋" w:hAnsi="仿宋" w:cs="仿宋" w:hint="eastAsia"/>
            <w:lang w:eastAsia="zh-CN"/>
          </w:rPr>
          <w:t>(一)、产品规划</w:t>
        </w:r>
        <w:r>
          <w:tab/>
        </w:r>
        <w:r>
          <w:fldChar w:fldCharType="begin"/>
        </w:r>
        <w:r>
          <w:instrText xml:space="preserve"> PAGEREF _Toc14225 \h </w:instrText>
        </w:r>
        <w:r>
          <w:fldChar w:fldCharType="separate"/>
        </w:r>
        <w:r>
          <w:t>14</w:t>
        </w:r>
        <w:r>
          <w:fldChar w:fldCharType="end"/>
        </w:r>
      </w:hyperlink>
    </w:p>
    <w:p>
      <w:pPr>
        <w:pStyle w:val="TOC2"/>
        <w:tabs>
          <w:tab w:val="right" w:leader="dot" w:pos="8306"/>
        </w:tabs>
      </w:pPr>
      <w:hyperlink w:anchor="_Toc30724" w:history="1">
        <w:r>
          <w:rPr>
            <w:rFonts w:ascii="仿宋" w:eastAsia="仿宋" w:hAnsi="仿宋" w:cs="仿宋" w:hint="eastAsia"/>
            <w:lang w:eastAsia="zh-CN"/>
          </w:rPr>
          <w:t>(二)、建设规模</w:t>
        </w:r>
        <w:r>
          <w:tab/>
        </w:r>
        <w:r>
          <w:fldChar w:fldCharType="begin"/>
        </w:r>
        <w:r>
          <w:instrText xml:space="preserve"> PAGEREF _Toc30724 \h </w:instrText>
        </w:r>
        <w:r>
          <w:fldChar w:fldCharType="separate"/>
        </w:r>
        <w:r>
          <w:t>15</w:t>
        </w:r>
        <w:r>
          <w:fldChar w:fldCharType="end"/>
        </w:r>
      </w:hyperlink>
    </w:p>
    <w:p>
      <w:pPr>
        <w:pStyle w:val="TOC1"/>
        <w:tabs>
          <w:tab w:val="right" w:leader="dot" w:pos="8306"/>
        </w:tabs>
      </w:pPr>
      <w:hyperlink w:anchor="_Toc24982" w:history="1">
        <w:r>
          <w:rPr>
            <w:rFonts w:ascii="仿宋" w:eastAsia="仿宋" w:hAnsi="仿宋" w:cs="仿宋" w:hint="eastAsia"/>
            <w:lang w:eastAsia="zh-CN"/>
          </w:rPr>
          <w:t>五、工艺说明</w:t>
        </w:r>
        <w:r>
          <w:tab/>
        </w:r>
        <w:r>
          <w:fldChar w:fldCharType="begin"/>
        </w:r>
        <w:r>
          <w:instrText xml:space="preserve"> PAGEREF _Toc24982 \h </w:instrText>
        </w:r>
        <w:r>
          <w:fldChar w:fldCharType="separate"/>
        </w:r>
        <w:r>
          <w:t>16</w:t>
        </w:r>
        <w:r>
          <w:fldChar w:fldCharType="end"/>
        </w:r>
      </w:hyperlink>
    </w:p>
    <w:p>
      <w:pPr>
        <w:pStyle w:val="TOC2"/>
        <w:tabs>
          <w:tab w:val="right" w:leader="dot" w:pos="8306"/>
        </w:tabs>
      </w:pPr>
      <w:hyperlink w:anchor="_Toc29522" w:history="1">
        <w:r>
          <w:rPr>
            <w:rFonts w:ascii="仿宋" w:eastAsia="仿宋" w:hAnsi="仿宋" w:cs="仿宋" w:hint="eastAsia"/>
            <w:lang w:eastAsia="zh-CN"/>
          </w:rPr>
          <w:t>(一)、技术管理特点</w:t>
        </w:r>
        <w:r>
          <w:tab/>
        </w:r>
        <w:r>
          <w:fldChar w:fldCharType="begin"/>
        </w:r>
        <w:r>
          <w:instrText xml:space="preserve"> PAGEREF _Toc29522 \h </w:instrText>
        </w:r>
        <w:r>
          <w:fldChar w:fldCharType="separate"/>
        </w:r>
        <w:r>
          <w:t>16</w:t>
        </w:r>
        <w:r>
          <w:fldChar w:fldCharType="end"/>
        </w:r>
      </w:hyperlink>
    </w:p>
    <w:p>
      <w:pPr>
        <w:pStyle w:val="TOC2"/>
        <w:tabs>
          <w:tab w:val="right" w:leader="dot" w:pos="8306"/>
        </w:tabs>
      </w:pPr>
      <w:hyperlink w:anchor="_Toc9528" w:history="1">
        <w:r>
          <w:rPr>
            <w:rFonts w:ascii="仿宋" w:eastAsia="仿宋" w:hAnsi="仿宋" w:cs="仿宋" w:hint="eastAsia"/>
            <w:lang w:eastAsia="zh-CN"/>
          </w:rPr>
          <w:t>(二)、硒氧化物项目工艺技术设计方案</w:t>
        </w:r>
        <w:r>
          <w:tab/>
        </w:r>
        <w:r>
          <w:fldChar w:fldCharType="begin"/>
        </w:r>
        <w:r>
          <w:instrText xml:space="preserve"> PAGEREF _Toc9528 \h </w:instrText>
        </w:r>
        <w:r>
          <w:fldChar w:fldCharType="separate"/>
        </w:r>
        <w:r>
          <w:t>17</w:t>
        </w:r>
        <w:r>
          <w:fldChar w:fldCharType="end"/>
        </w:r>
      </w:hyperlink>
    </w:p>
    <w:p>
      <w:pPr>
        <w:pStyle w:val="TOC2"/>
        <w:tabs>
          <w:tab w:val="right" w:leader="dot" w:pos="8306"/>
        </w:tabs>
      </w:pPr>
      <w:hyperlink w:anchor="_Toc8936" w:history="1">
        <w:r>
          <w:rPr>
            <w:rFonts w:ascii="仿宋" w:eastAsia="仿宋" w:hAnsi="仿宋" w:cs="仿宋" w:hint="eastAsia"/>
            <w:lang w:eastAsia="zh-CN"/>
          </w:rPr>
          <w:t>(三)、设备选型方案</w:t>
        </w:r>
        <w:r>
          <w:tab/>
        </w:r>
        <w:r>
          <w:fldChar w:fldCharType="begin"/>
        </w:r>
        <w:r>
          <w:instrText xml:space="preserve"> PAGEREF _Toc8936 \h </w:instrText>
        </w:r>
        <w:r>
          <w:fldChar w:fldCharType="separate"/>
        </w:r>
        <w:r>
          <w:t>18</w:t>
        </w:r>
        <w:r>
          <w:fldChar w:fldCharType="end"/>
        </w:r>
      </w:hyperlink>
    </w:p>
    <w:p>
      <w:pPr>
        <w:pStyle w:val="TOC1"/>
        <w:tabs>
          <w:tab w:val="right" w:leader="dot" w:pos="8306"/>
        </w:tabs>
      </w:pPr>
      <w:hyperlink w:anchor="_Toc21925" w:history="1">
        <w:r>
          <w:rPr>
            <w:rFonts w:ascii="仿宋" w:eastAsia="仿宋" w:hAnsi="仿宋" w:cs="仿宋" w:hint="eastAsia"/>
            <w:lang w:eastAsia="zh-CN"/>
          </w:rPr>
          <w:t>六、硒氧化物项目文档管理</w:t>
        </w:r>
        <w:r>
          <w:tab/>
        </w:r>
        <w:r>
          <w:fldChar w:fldCharType="begin"/>
        </w:r>
        <w:r>
          <w:instrText xml:space="preserve"> PAGEREF _Toc21925 \h </w:instrText>
        </w:r>
        <w:r>
          <w:fldChar w:fldCharType="separate"/>
        </w:r>
        <w:r>
          <w:t>20</w:t>
        </w:r>
        <w:r>
          <w:fldChar w:fldCharType="end"/>
        </w:r>
      </w:hyperlink>
    </w:p>
    <w:p>
      <w:pPr>
        <w:pStyle w:val="TOC2"/>
        <w:tabs>
          <w:tab w:val="right" w:leader="dot" w:pos="8306"/>
        </w:tabs>
      </w:pPr>
      <w:hyperlink w:anchor="_Toc18483" w:history="1">
        <w:r>
          <w:rPr>
            <w:rFonts w:ascii="仿宋" w:eastAsia="仿宋" w:hAnsi="仿宋" w:cs="仿宋" w:hint="eastAsia"/>
            <w:lang w:eastAsia="zh-CN"/>
          </w:rPr>
          <w:t>(一)、文档编制与审查</w:t>
        </w:r>
        <w:r>
          <w:tab/>
        </w:r>
        <w:r>
          <w:fldChar w:fldCharType="begin"/>
        </w:r>
        <w:r>
          <w:instrText xml:space="preserve"> PAGEREF _Toc18483 \h </w:instrText>
        </w:r>
        <w:r>
          <w:fldChar w:fldCharType="separate"/>
        </w:r>
        <w:r>
          <w:t>20</w:t>
        </w:r>
        <w:r>
          <w:fldChar w:fldCharType="end"/>
        </w:r>
      </w:hyperlink>
    </w:p>
    <w:p>
      <w:pPr>
        <w:pStyle w:val="TOC2"/>
        <w:tabs>
          <w:tab w:val="right" w:leader="dot" w:pos="8306"/>
        </w:tabs>
      </w:pPr>
      <w:hyperlink w:anchor="_Toc26021" w:history="1">
        <w:r>
          <w:rPr>
            <w:rFonts w:ascii="仿宋" w:eastAsia="仿宋" w:hAnsi="仿宋" w:cs="仿宋" w:hint="eastAsia"/>
            <w:lang w:eastAsia="zh-CN"/>
          </w:rPr>
          <w:t>(二)、文档发布与分发</w:t>
        </w:r>
        <w:r>
          <w:tab/>
        </w:r>
        <w:r>
          <w:fldChar w:fldCharType="begin"/>
        </w:r>
        <w:r>
          <w:instrText xml:space="preserve"> PAGEREF _Toc26021 \h </w:instrText>
        </w:r>
        <w:r>
          <w:fldChar w:fldCharType="separate"/>
        </w:r>
        <w:r>
          <w:t>21</w:t>
        </w:r>
        <w:r>
          <w:fldChar w:fldCharType="end"/>
        </w:r>
      </w:hyperlink>
    </w:p>
    <w:p>
      <w:pPr>
        <w:pStyle w:val="TOC2"/>
        <w:tabs>
          <w:tab w:val="right" w:leader="dot" w:pos="8306"/>
        </w:tabs>
      </w:pPr>
      <w:hyperlink w:anchor="_Toc11693" w:history="1">
        <w:r>
          <w:rPr>
            <w:rFonts w:ascii="仿宋" w:eastAsia="仿宋" w:hAnsi="仿宋" w:cs="仿宋" w:hint="eastAsia"/>
            <w:lang w:eastAsia="zh-CN"/>
          </w:rPr>
          <w:t>(三)、文档存档与归档</w:t>
        </w:r>
        <w:r>
          <w:tab/>
        </w:r>
        <w:r>
          <w:fldChar w:fldCharType="begin"/>
        </w:r>
        <w:r>
          <w:instrText xml:space="preserve"> PAGEREF _Toc11693 \h </w:instrText>
        </w:r>
        <w:r>
          <w:fldChar w:fldCharType="separate"/>
        </w:r>
        <w:r>
          <w:t>22</w:t>
        </w:r>
        <w:r>
          <w:fldChar w:fldCharType="end"/>
        </w:r>
      </w:hyperlink>
    </w:p>
    <w:p>
      <w:pPr>
        <w:pStyle w:val="TOC1"/>
        <w:tabs>
          <w:tab w:val="right" w:leader="dot" w:pos="8306"/>
        </w:tabs>
      </w:pPr>
      <w:hyperlink w:anchor="_Toc13681" w:history="1">
        <w:r>
          <w:rPr>
            <w:rFonts w:ascii="仿宋" w:eastAsia="仿宋" w:hAnsi="仿宋" w:cs="仿宋" w:hint="eastAsia"/>
            <w:lang w:eastAsia="zh-CN"/>
          </w:rPr>
          <w:t>七、硒氧化物项目投资规划</w:t>
        </w:r>
        <w:r>
          <w:tab/>
        </w:r>
        <w:r>
          <w:fldChar w:fldCharType="begin"/>
        </w:r>
        <w:r>
          <w:instrText xml:space="preserve"> PAGEREF _Toc13681 \h </w:instrText>
        </w:r>
        <w:r>
          <w:fldChar w:fldCharType="separate"/>
        </w:r>
        <w:r>
          <w:t>23</w:t>
        </w:r>
        <w:r>
          <w:fldChar w:fldCharType="end"/>
        </w:r>
      </w:hyperlink>
    </w:p>
    <w:p>
      <w:pPr>
        <w:pStyle w:val="TOC2"/>
        <w:tabs>
          <w:tab w:val="right" w:leader="dot" w:pos="8306"/>
        </w:tabs>
      </w:pPr>
      <w:hyperlink w:anchor="_Toc31675" w:history="1">
        <w:r>
          <w:rPr>
            <w:rFonts w:ascii="仿宋" w:eastAsia="仿宋" w:hAnsi="仿宋" w:cs="仿宋" w:hint="eastAsia"/>
            <w:lang w:eastAsia="zh-CN"/>
          </w:rPr>
          <w:t>(一)、硒氧化物项目总投资估算</w:t>
        </w:r>
        <w:r>
          <w:tab/>
        </w:r>
        <w:r>
          <w:fldChar w:fldCharType="begin"/>
        </w:r>
        <w:r>
          <w:instrText xml:space="preserve"> PAGEREF _Toc31675 \h </w:instrText>
        </w:r>
        <w:r>
          <w:fldChar w:fldCharType="separate"/>
        </w:r>
        <w:r>
          <w:t>23</w:t>
        </w:r>
        <w:r>
          <w:fldChar w:fldCharType="end"/>
        </w:r>
      </w:hyperlink>
    </w:p>
    <w:p>
      <w:pPr>
        <w:pStyle w:val="TOC2"/>
        <w:tabs>
          <w:tab w:val="right" w:leader="dot" w:pos="8306"/>
        </w:tabs>
      </w:pPr>
      <w:hyperlink w:anchor="_Toc22663" w:history="1">
        <w:r>
          <w:rPr>
            <w:rFonts w:ascii="仿宋" w:eastAsia="仿宋" w:hAnsi="仿宋" w:cs="仿宋" w:hint="eastAsia"/>
            <w:lang w:eastAsia="zh-CN"/>
          </w:rPr>
          <w:t>(二)、资金筹措</w:t>
        </w:r>
        <w:r>
          <w:tab/>
        </w:r>
        <w:r>
          <w:fldChar w:fldCharType="begin"/>
        </w:r>
        <w:r>
          <w:instrText xml:space="preserve"> PAGEREF _Toc22663 \h </w:instrText>
        </w:r>
        <w:r>
          <w:fldChar w:fldCharType="separate"/>
        </w:r>
        <w:r>
          <w:t>24</w:t>
        </w:r>
        <w:r>
          <w:fldChar w:fldCharType="end"/>
        </w:r>
      </w:hyperlink>
    </w:p>
    <w:p>
      <w:pPr>
        <w:pStyle w:val="TOC1"/>
        <w:tabs>
          <w:tab w:val="right" w:leader="dot" w:pos="8306"/>
        </w:tabs>
      </w:pPr>
      <w:hyperlink w:anchor="_Toc6615" w:history="1">
        <w:r>
          <w:rPr>
            <w:rFonts w:ascii="仿宋" w:eastAsia="仿宋" w:hAnsi="仿宋" w:cs="仿宋" w:hint="eastAsia"/>
            <w:lang w:eastAsia="zh-CN"/>
          </w:rPr>
          <w:t>八、硒氧化物项目人力资源管理</w:t>
        </w:r>
        <w:r>
          <w:tab/>
        </w:r>
        <w:r>
          <w:fldChar w:fldCharType="begin"/>
        </w:r>
        <w:r>
          <w:instrText xml:space="preserve"> PAGEREF _Toc6615 \h </w:instrText>
        </w:r>
        <w:r>
          <w:fldChar w:fldCharType="separate"/>
        </w:r>
        <w:r>
          <w:t>25</w:t>
        </w:r>
        <w:r>
          <w:fldChar w:fldCharType="end"/>
        </w:r>
      </w:hyperlink>
    </w:p>
    <w:p>
      <w:pPr>
        <w:pStyle w:val="TOC2"/>
        <w:tabs>
          <w:tab w:val="right" w:leader="dot" w:pos="8306"/>
        </w:tabs>
      </w:pPr>
      <w:hyperlink w:anchor="_Toc23232" w:history="1">
        <w:r>
          <w:rPr>
            <w:rFonts w:ascii="仿宋" w:eastAsia="仿宋" w:hAnsi="仿宋" w:cs="仿宋" w:hint="eastAsia"/>
            <w:lang w:eastAsia="zh-CN"/>
          </w:rPr>
          <w:t>(一)、建立健全的预算管理制度</w:t>
        </w:r>
        <w:r>
          <w:tab/>
        </w:r>
        <w:r>
          <w:fldChar w:fldCharType="begin"/>
        </w:r>
        <w:r>
          <w:instrText xml:space="preserve"> PAGEREF _Toc23232 \h </w:instrText>
        </w:r>
        <w:r>
          <w:fldChar w:fldCharType="separate"/>
        </w:r>
        <w:r>
          <w:t>25</w:t>
        </w:r>
        <w:r>
          <w:fldChar w:fldCharType="end"/>
        </w:r>
      </w:hyperlink>
    </w:p>
    <w:p>
      <w:pPr>
        <w:pStyle w:val="TOC2"/>
        <w:tabs>
          <w:tab w:val="right" w:leader="dot" w:pos="8306"/>
        </w:tabs>
      </w:pPr>
      <w:hyperlink w:anchor="_Toc9640" w:history="1">
        <w:r>
          <w:rPr>
            <w:rFonts w:ascii="仿宋" w:eastAsia="仿宋" w:hAnsi="仿宋" w:cs="仿宋" w:hint="eastAsia"/>
            <w:lang w:eastAsia="zh-CN"/>
          </w:rPr>
          <w:t>(二)、加强资金流动监控</w:t>
        </w:r>
        <w:r>
          <w:tab/>
        </w:r>
        <w:r>
          <w:fldChar w:fldCharType="begin"/>
        </w:r>
        <w:r>
          <w:instrText xml:space="preserve"> PAGEREF _Toc9640 \h </w:instrText>
        </w:r>
        <w:r>
          <w:fldChar w:fldCharType="separate"/>
        </w:r>
        <w:r>
          <w:t>27</w:t>
        </w:r>
        <w:r>
          <w:fldChar w:fldCharType="end"/>
        </w:r>
      </w:hyperlink>
    </w:p>
    <w:p>
      <w:pPr>
        <w:pStyle w:val="TOC2"/>
        <w:tabs>
          <w:tab w:val="right" w:leader="dot" w:pos="8306"/>
        </w:tabs>
      </w:pPr>
      <w:hyperlink w:anchor="_Toc1909" w:history="1">
        <w:r>
          <w:rPr>
            <w:rFonts w:ascii="仿宋" w:eastAsia="仿宋" w:hAnsi="仿宋" w:cs="仿宋" w:hint="eastAsia"/>
            <w:lang w:eastAsia="zh-CN"/>
          </w:rPr>
          <w:t>(三)、制定完善的风险控制机制</w:t>
        </w:r>
        <w:r>
          <w:tab/>
        </w:r>
        <w:r>
          <w:fldChar w:fldCharType="begin"/>
        </w:r>
        <w:r>
          <w:instrText xml:space="preserve"> PAGEREF _Toc1909 \h </w:instrText>
        </w:r>
        <w:r>
          <w:fldChar w:fldCharType="separate"/>
        </w:r>
        <w:r>
          <w:t>28</w:t>
        </w:r>
        <w:r>
          <w:fldChar w:fldCharType="end"/>
        </w:r>
      </w:hyperlink>
    </w:p>
    <w:p>
      <w:pPr>
        <w:pStyle w:val="TOC2"/>
        <w:tabs>
          <w:tab w:val="right" w:leader="dot" w:pos="8306"/>
        </w:tabs>
      </w:pPr>
      <w:hyperlink w:anchor="_Toc6195" w:history="1">
        <w:r>
          <w:rPr>
            <w:rFonts w:ascii="仿宋" w:eastAsia="仿宋" w:hAnsi="仿宋" w:cs="仿宋" w:hint="eastAsia"/>
            <w:lang w:eastAsia="zh-CN"/>
          </w:rPr>
          <w:t>(四)、优化成本管理</w:t>
        </w:r>
        <w:r>
          <w:tab/>
        </w:r>
        <w:r>
          <w:fldChar w:fldCharType="begin"/>
        </w:r>
        <w:r>
          <w:instrText xml:space="preserve"> PAGEREF _Toc6195 \h </w:instrText>
        </w:r>
        <w:r>
          <w:fldChar w:fldCharType="separate"/>
        </w:r>
        <w:r>
          <w:t>29</w:t>
        </w:r>
        <w:r>
          <w:fldChar w:fldCharType="end"/>
        </w:r>
      </w:hyperlink>
    </w:p>
    <w:p>
      <w:pPr>
        <w:pStyle w:val="TOC1"/>
        <w:tabs>
          <w:tab w:val="right" w:leader="dot" w:pos="8306"/>
        </w:tabs>
      </w:pPr>
      <w:hyperlink w:anchor="_Toc2681" w:history="1">
        <w:r>
          <w:rPr>
            <w:rFonts w:ascii="仿宋" w:eastAsia="仿宋" w:hAnsi="仿宋" w:cs="仿宋" w:hint="eastAsia"/>
            <w:lang w:eastAsia="zh-CN"/>
          </w:rPr>
          <w:t>九、硒氧化物项目创新与研发</w:t>
        </w:r>
        <w:r>
          <w:tab/>
        </w:r>
        <w:r>
          <w:fldChar w:fldCharType="begin"/>
        </w:r>
        <w:r>
          <w:instrText xml:space="preserve"> PAGEREF _Toc2681 \h </w:instrText>
        </w:r>
        <w:r>
          <w:fldChar w:fldCharType="separate"/>
        </w:r>
        <w:r>
          <w:t>30</w:t>
        </w:r>
        <w:r>
          <w:fldChar w:fldCharType="end"/>
        </w:r>
      </w:hyperlink>
    </w:p>
    <w:p>
      <w:pPr>
        <w:pStyle w:val="TOC2"/>
        <w:tabs>
          <w:tab w:val="right" w:leader="dot" w:pos="8306"/>
        </w:tabs>
      </w:pPr>
      <w:hyperlink w:anchor="_Toc12627" w:history="1">
        <w:r>
          <w:rPr>
            <w:rFonts w:ascii="仿宋" w:eastAsia="仿宋" w:hAnsi="仿宋" w:cs="仿宋" w:hint="eastAsia"/>
            <w:lang w:eastAsia="zh-CN"/>
          </w:rPr>
          <w:t>(一)、创新策略与方向</w:t>
        </w:r>
        <w:r>
          <w:tab/>
        </w:r>
        <w:r>
          <w:fldChar w:fldCharType="begin"/>
        </w:r>
        <w:r>
          <w:instrText xml:space="preserve"> PAGEREF _Toc12627 \h </w:instrText>
        </w:r>
        <w:r>
          <w:fldChar w:fldCharType="separate"/>
        </w:r>
        <w:r>
          <w:t>30</w:t>
        </w:r>
        <w:r>
          <w:fldChar w:fldCharType="end"/>
        </w:r>
      </w:hyperlink>
    </w:p>
    <w:p>
      <w:pPr>
        <w:pStyle w:val="TOC2"/>
        <w:tabs>
          <w:tab w:val="right" w:leader="dot" w:pos="8306"/>
        </w:tabs>
      </w:pPr>
      <w:hyperlink w:anchor="_Toc16944" w:history="1">
        <w:r>
          <w:rPr>
            <w:rFonts w:ascii="仿宋" w:eastAsia="仿宋" w:hAnsi="仿宋" w:cs="仿宋" w:hint="eastAsia"/>
            <w:lang w:eastAsia="zh-CN"/>
          </w:rPr>
          <w:t>(二)、研发规划与投入</w:t>
        </w:r>
        <w:r>
          <w:tab/>
        </w:r>
        <w:r>
          <w:fldChar w:fldCharType="begin"/>
        </w:r>
        <w:r>
          <w:instrText xml:space="preserve"> PAGEREF _Toc16944 \h </w:instrText>
        </w:r>
        <w:r>
          <w:fldChar w:fldCharType="separate"/>
        </w:r>
        <w:r>
          <w:t>32</w:t>
        </w:r>
        <w:r>
          <w:fldChar w:fldCharType="end"/>
        </w:r>
      </w:hyperlink>
    </w:p>
    <w:p>
      <w:pPr>
        <w:pStyle w:val="TOC1"/>
        <w:tabs>
          <w:tab w:val="right" w:leader="dot" w:pos="8306"/>
        </w:tabs>
      </w:pPr>
      <w:hyperlink w:anchor="_Toc17421" w:history="1">
        <w:r>
          <w:rPr>
            <w:rFonts w:ascii="仿宋" w:eastAsia="仿宋" w:hAnsi="仿宋" w:cs="仿宋" w:hint="eastAsia"/>
            <w:lang w:eastAsia="zh-CN"/>
          </w:rPr>
          <w:t>十、硒氧化物项目社会影响</w:t>
        </w:r>
        <w:r>
          <w:tab/>
        </w:r>
        <w:r>
          <w:fldChar w:fldCharType="begin"/>
        </w:r>
        <w:r>
          <w:instrText xml:space="preserve"> PAGEREF _Toc17421 \h </w:instrText>
        </w:r>
        <w:r>
          <w:fldChar w:fldCharType="separate"/>
        </w:r>
        <w:r>
          <w:t>33</w:t>
        </w:r>
        <w:r>
          <w:fldChar w:fldCharType="end"/>
        </w:r>
      </w:hyperlink>
    </w:p>
    <w:p>
      <w:pPr>
        <w:pStyle w:val="TOC2"/>
        <w:tabs>
          <w:tab w:val="right" w:leader="dot" w:pos="8306"/>
        </w:tabs>
      </w:pPr>
      <w:hyperlink w:anchor="_Toc4873" w:history="1">
        <w:r>
          <w:rPr>
            <w:rFonts w:ascii="仿宋" w:eastAsia="仿宋" w:hAnsi="仿宋" w:cs="仿宋" w:hint="eastAsia"/>
            <w:lang w:eastAsia="zh-CN"/>
          </w:rPr>
          <w:t>(一)、社会责任与义务</w:t>
        </w:r>
        <w:r>
          <w:tab/>
        </w:r>
        <w:r>
          <w:fldChar w:fldCharType="begin"/>
        </w:r>
        <w:r>
          <w:instrText xml:space="preserve"> PAGEREF _Toc4873 \h </w:instrText>
        </w:r>
        <w:r>
          <w:fldChar w:fldCharType="separate"/>
        </w:r>
        <w:r>
          <w:t>33</w:t>
        </w:r>
        <w:r>
          <w:fldChar w:fldCharType="end"/>
        </w:r>
      </w:hyperlink>
    </w:p>
    <w:p>
      <w:pPr>
        <w:pStyle w:val="TOC2"/>
        <w:tabs>
          <w:tab w:val="right" w:leader="dot" w:pos="8306"/>
        </w:tabs>
      </w:pPr>
      <w:hyperlink w:anchor="_Toc4743" w:history="1">
        <w:r>
          <w:rPr>
            <w:rFonts w:ascii="仿宋" w:eastAsia="仿宋" w:hAnsi="仿宋" w:cs="仿宋" w:hint="eastAsia"/>
            <w:lang w:eastAsia="zh-CN"/>
          </w:rPr>
          <w:t>(二)、社会参与与沟通</w:t>
        </w:r>
        <w:r>
          <w:tab/>
        </w:r>
        <w:r>
          <w:fldChar w:fldCharType="begin"/>
        </w:r>
        <w:r>
          <w:instrText xml:space="preserve"> PAGEREF _Toc4743 \h </w:instrText>
        </w:r>
        <w:r>
          <w:fldChar w:fldCharType="separate"/>
        </w:r>
        <w:r>
          <w:t>34</w:t>
        </w:r>
        <w:r>
          <w:fldChar w:fldCharType="end"/>
        </w:r>
      </w:hyperlink>
    </w:p>
    <w:p>
      <w:pPr>
        <w:pStyle w:val="TOC1"/>
        <w:tabs>
          <w:tab w:val="right" w:leader="dot" w:pos="8306"/>
        </w:tabs>
      </w:pPr>
      <w:hyperlink w:anchor="_Toc20520" w:history="1">
        <w:r>
          <w:rPr>
            <w:rFonts w:ascii="仿宋" w:eastAsia="仿宋" w:hAnsi="仿宋" w:cs="仿宋" w:hint="eastAsia"/>
            <w:lang w:eastAsia="zh-CN"/>
          </w:rPr>
          <w:t>十一、硒氧化物项目风险管理</w:t>
        </w:r>
        <w:r>
          <w:tab/>
        </w:r>
        <w:r>
          <w:fldChar w:fldCharType="begin"/>
        </w:r>
        <w:r>
          <w:instrText xml:space="preserve"> PAGEREF _Toc20520 \h </w:instrText>
        </w:r>
        <w:r>
          <w:fldChar w:fldCharType="separate"/>
        </w:r>
        <w:r>
          <w:t>35</w:t>
        </w:r>
        <w:r>
          <w:fldChar w:fldCharType="end"/>
        </w:r>
      </w:hyperlink>
    </w:p>
    <w:p>
      <w:pPr>
        <w:pStyle w:val="TOC2"/>
        <w:tabs>
          <w:tab w:val="right" w:leader="dot" w:pos="8306"/>
        </w:tabs>
      </w:pPr>
      <w:hyperlink w:anchor="_Toc7844" w:history="1">
        <w:r>
          <w:rPr>
            <w:rFonts w:ascii="仿宋" w:eastAsia="仿宋" w:hAnsi="仿宋" w:cs="仿宋" w:hint="eastAsia"/>
            <w:lang w:eastAsia="zh-CN"/>
          </w:rPr>
          <w:t>(一)、风险识别与评估</w:t>
        </w:r>
        <w:r>
          <w:tab/>
        </w:r>
        <w:r>
          <w:fldChar w:fldCharType="begin"/>
        </w:r>
        <w:r>
          <w:instrText xml:space="preserve"> PAGEREF _Toc7844 \h </w:instrText>
        </w:r>
        <w:r>
          <w:fldChar w:fldCharType="separate"/>
        </w:r>
        <w:r>
          <w:t>35</w:t>
        </w:r>
        <w:r>
          <w:fldChar w:fldCharType="end"/>
        </w:r>
      </w:hyperlink>
    </w:p>
    <w:p>
      <w:pPr>
        <w:pStyle w:val="TOC2"/>
        <w:tabs>
          <w:tab w:val="right" w:leader="dot" w:pos="8306"/>
        </w:tabs>
      </w:pPr>
      <w:hyperlink w:anchor="_Toc10757" w:history="1">
        <w:r>
          <w:rPr>
            <w:rFonts w:ascii="仿宋" w:eastAsia="仿宋" w:hAnsi="仿宋" w:cs="仿宋" w:hint="eastAsia"/>
            <w:lang w:eastAsia="zh-CN"/>
          </w:rPr>
          <w:t>(二)、风险应对策略</w:t>
        </w:r>
        <w:r>
          <w:tab/>
        </w:r>
        <w:r>
          <w:fldChar w:fldCharType="begin"/>
        </w:r>
        <w:r>
          <w:instrText xml:space="preserve"> PAGEREF _Toc10757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07" w:history="1">
        <w:r>
          <w:rPr>
            <w:rFonts w:ascii="仿宋" w:eastAsia="仿宋" w:hAnsi="仿宋" w:cs="仿宋" w:hint="eastAsia"/>
            <w:lang w:eastAsia="zh-CN"/>
          </w:rPr>
          <w:t>(三)、风险监控与控制</w:t>
        </w:r>
        <w:r>
          <w:tab/>
        </w:r>
        <w:r>
          <w:fldChar w:fldCharType="begin"/>
        </w:r>
        <w:r>
          <w:instrText xml:space="preserve"> PAGEREF _Toc15507 \h </w:instrText>
        </w:r>
        <w:r>
          <w:fldChar w:fldCharType="separate"/>
        </w:r>
        <w:r>
          <w:t>38</w:t>
        </w:r>
        <w:r>
          <w:fldChar w:fldCharType="end"/>
        </w:r>
      </w:hyperlink>
    </w:p>
    <w:p>
      <w:pPr>
        <w:pStyle w:val="TOC1"/>
        <w:tabs>
          <w:tab w:val="right" w:leader="dot" w:pos="8306"/>
        </w:tabs>
      </w:pPr>
      <w:hyperlink w:anchor="_Toc23362" w:history="1">
        <w:r>
          <w:rPr>
            <w:rFonts w:ascii="仿宋" w:eastAsia="仿宋" w:hAnsi="仿宋" w:cs="仿宋" w:hint="eastAsia"/>
            <w:lang w:eastAsia="zh-CN"/>
          </w:rPr>
          <w:t>十二、硒氧化物项目环境影响分析</w:t>
        </w:r>
        <w:r>
          <w:tab/>
        </w:r>
        <w:r>
          <w:fldChar w:fldCharType="begin"/>
        </w:r>
        <w:r>
          <w:instrText xml:space="preserve"> PAGEREF _Toc23362 \h </w:instrText>
        </w:r>
        <w:r>
          <w:fldChar w:fldCharType="separate"/>
        </w:r>
        <w:r>
          <w:t>39</w:t>
        </w:r>
        <w:r>
          <w:fldChar w:fldCharType="end"/>
        </w:r>
      </w:hyperlink>
    </w:p>
    <w:p>
      <w:pPr>
        <w:pStyle w:val="TOC2"/>
        <w:tabs>
          <w:tab w:val="right" w:leader="dot" w:pos="8306"/>
        </w:tabs>
      </w:pPr>
      <w:hyperlink w:anchor="_Toc24283" w:history="1">
        <w:r>
          <w:rPr>
            <w:rFonts w:ascii="仿宋" w:eastAsia="仿宋" w:hAnsi="仿宋" w:cs="仿宋" w:hint="eastAsia"/>
            <w:lang w:eastAsia="zh-CN"/>
          </w:rPr>
          <w:t>(一)、建设区域环境质量现状</w:t>
        </w:r>
        <w:r>
          <w:tab/>
        </w:r>
        <w:r>
          <w:fldChar w:fldCharType="begin"/>
        </w:r>
        <w:r>
          <w:instrText xml:space="preserve"> PAGEREF _Toc24283 \h </w:instrText>
        </w:r>
        <w:r>
          <w:fldChar w:fldCharType="separate"/>
        </w:r>
        <w:r>
          <w:t>39</w:t>
        </w:r>
        <w:r>
          <w:fldChar w:fldCharType="end"/>
        </w:r>
      </w:hyperlink>
    </w:p>
    <w:p>
      <w:pPr>
        <w:pStyle w:val="TOC2"/>
        <w:tabs>
          <w:tab w:val="right" w:leader="dot" w:pos="8306"/>
        </w:tabs>
      </w:pPr>
      <w:hyperlink w:anchor="_Toc19729" w:history="1">
        <w:r>
          <w:rPr>
            <w:rFonts w:ascii="仿宋" w:eastAsia="仿宋" w:hAnsi="仿宋" w:cs="仿宋" w:hint="eastAsia"/>
            <w:lang w:eastAsia="zh-CN"/>
          </w:rPr>
          <w:t>(二)、建设期环境保护</w:t>
        </w:r>
        <w:r>
          <w:tab/>
        </w:r>
        <w:r>
          <w:fldChar w:fldCharType="begin"/>
        </w:r>
        <w:r>
          <w:instrText xml:space="preserve"> PAGEREF _Toc19729 \h </w:instrText>
        </w:r>
        <w:r>
          <w:fldChar w:fldCharType="separate"/>
        </w:r>
        <w:r>
          <w:t>40</w:t>
        </w:r>
        <w:r>
          <w:fldChar w:fldCharType="end"/>
        </w:r>
      </w:hyperlink>
    </w:p>
    <w:p>
      <w:pPr>
        <w:pStyle w:val="TOC2"/>
        <w:tabs>
          <w:tab w:val="right" w:leader="dot" w:pos="8306"/>
        </w:tabs>
      </w:pPr>
      <w:hyperlink w:anchor="_Toc3998" w:history="1">
        <w:r>
          <w:rPr>
            <w:rFonts w:ascii="仿宋" w:eastAsia="仿宋" w:hAnsi="仿宋" w:cs="仿宋" w:hint="eastAsia"/>
            <w:lang w:eastAsia="zh-CN"/>
          </w:rPr>
          <w:t>(三)、运营期环境保护</w:t>
        </w:r>
        <w:r>
          <w:tab/>
        </w:r>
        <w:r>
          <w:fldChar w:fldCharType="begin"/>
        </w:r>
        <w:r>
          <w:instrText xml:space="preserve"> PAGEREF _Toc3998 \h </w:instrText>
        </w:r>
        <w:r>
          <w:fldChar w:fldCharType="separate"/>
        </w:r>
        <w:r>
          <w:t>42</w:t>
        </w:r>
        <w:r>
          <w:fldChar w:fldCharType="end"/>
        </w:r>
      </w:hyperlink>
    </w:p>
    <w:p>
      <w:pPr>
        <w:pStyle w:val="TOC2"/>
        <w:tabs>
          <w:tab w:val="right" w:leader="dot" w:pos="8306"/>
        </w:tabs>
      </w:pPr>
      <w:hyperlink w:anchor="_Toc30681" w:history="1">
        <w:r>
          <w:rPr>
            <w:rFonts w:ascii="仿宋" w:eastAsia="仿宋" w:hAnsi="仿宋" w:cs="仿宋" w:hint="eastAsia"/>
            <w:lang w:eastAsia="zh-CN"/>
          </w:rPr>
          <w:t>(四)、硒氧化物项目建设对区域经济的影响</w:t>
        </w:r>
        <w:r>
          <w:tab/>
        </w:r>
        <w:r>
          <w:fldChar w:fldCharType="begin"/>
        </w:r>
        <w:r>
          <w:instrText xml:space="preserve"> PAGEREF _Toc30681 \h </w:instrText>
        </w:r>
        <w:r>
          <w:fldChar w:fldCharType="separate"/>
        </w:r>
        <w:r>
          <w:t>43</w:t>
        </w:r>
        <w:r>
          <w:fldChar w:fldCharType="end"/>
        </w:r>
      </w:hyperlink>
    </w:p>
    <w:p>
      <w:pPr>
        <w:pStyle w:val="TOC2"/>
        <w:tabs>
          <w:tab w:val="right" w:leader="dot" w:pos="8306"/>
        </w:tabs>
      </w:pPr>
      <w:hyperlink w:anchor="_Toc26929" w:history="1">
        <w:r>
          <w:rPr>
            <w:rFonts w:ascii="仿宋" w:eastAsia="仿宋" w:hAnsi="仿宋" w:cs="仿宋" w:hint="eastAsia"/>
            <w:lang w:eastAsia="zh-CN"/>
          </w:rPr>
          <w:t>(五)、废弃物处理</w:t>
        </w:r>
        <w:r>
          <w:tab/>
        </w:r>
        <w:r>
          <w:fldChar w:fldCharType="begin"/>
        </w:r>
        <w:r>
          <w:instrText xml:space="preserve"> PAGEREF _Toc26929 \h </w:instrText>
        </w:r>
        <w:r>
          <w:fldChar w:fldCharType="separate"/>
        </w:r>
        <w:r>
          <w:t>45</w:t>
        </w:r>
        <w:r>
          <w:fldChar w:fldCharType="end"/>
        </w:r>
      </w:hyperlink>
    </w:p>
    <w:p>
      <w:pPr>
        <w:pStyle w:val="TOC2"/>
        <w:tabs>
          <w:tab w:val="right" w:leader="dot" w:pos="8306"/>
        </w:tabs>
      </w:pPr>
      <w:hyperlink w:anchor="_Toc10752" w:history="1">
        <w:r>
          <w:rPr>
            <w:rFonts w:ascii="仿宋" w:eastAsia="仿宋" w:hAnsi="仿宋" w:cs="仿宋" w:hint="eastAsia"/>
            <w:lang w:eastAsia="zh-CN"/>
          </w:rPr>
          <w:t>(六)、特殊环境影响分析</w:t>
        </w:r>
        <w:r>
          <w:tab/>
        </w:r>
        <w:r>
          <w:fldChar w:fldCharType="begin"/>
        </w:r>
        <w:r>
          <w:instrText xml:space="preserve"> PAGEREF _Toc10752 \h </w:instrText>
        </w:r>
        <w:r>
          <w:fldChar w:fldCharType="separate"/>
        </w:r>
        <w:r>
          <w:t>46</w:t>
        </w:r>
        <w:r>
          <w:fldChar w:fldCharType="end"/>
        </w:r>
      </w:hyperlink>
    </w:p>
    <w:p>
      <w:pPr>
        <w:pStyle w:val="TOC2"/>
        <w:tabs>
          <w:tab w:val="right" w:leader="dot" w:pos="8306"/>
        </w:tabs>
      </w:pPr>
      <w:hyperlink w:anchor="_Toc12347" w:history="1">
        <w:r>
          <w:rPr>
            <w:rFonts w:ascii="仿宋" w:eastAsia="仿宋" w:hAnsi="仿宋" w:cs="仿宋" w:hint="eastAsia"/>
            <w:lang w:eastAsia="zh-CN"/>
          </w:rPr>
          <w:t>(七)、清洁生产</w:t>
        </w:r>
        <w:r>
          <w:tab/>
        </w:r>
        <w:r>
          <w:fldChar w:fldCharType="begin"/>
        </w:r>
        <w:r>
          <w:instrText xml:space="preserve"> PAGEREF _Toc12347 \h </w:instrText>
        </w:r>
        <w:r>
          <w:fldChar w:fldCharType="separate"/>
        </w:r>
        <w:r>
          <w:t>47</w:t>
        </w:r>
        <w:r>
          <w:fldChar w:fldCharType="end"/>
        </w:r>
      </w:hyperlink>
    </w:p>
    <w:p>
      <w:pPr>
        <w:pStyle w:val="TOC2"/>
        <w:tabs>
          <w:tab w:val="right" w:leader="dot" w:pos="8306"/>
        </w:tabs>
      </w:pPr>
      <w:hyperlink w:anchor="_Toc28163" w:history="1">
        <w:r>
          <w:rPr>
            <w:rFonts w:ascii="仿宋" w:eastAsia="仿宋" w:hAnsi="仿宋" w:cs="仿宋" w:hint="eastAsia"/>
            <w:lang w:eastAsia="zh-CN"/>
          </w:rPr>
          <w:t>(八)、环境保护综合评价</w:t>
        </w:r>
        <w:r>
          <w:tab/>
        </w:r>
        <w:r>
          <w:fldChar w:fldCharType="begin"/>
        </w:r>
        <w:r>
          <w:instrText xml:space="preserve"> PAGEREF _Toc28163 \h </w:instrText>
        </w:r>
        <w:r>
          <w:fldChar w:fldCharType="separate"/>
        </w:r>
        <w:r>
          <w:t>48</w:t>
        </w:r>
        <w:r>
          <w:fldChar w:fldCharType="end"/>
        </w:r>
      </w:hyperlink>
    </w:p>
    <w:p>
      <w:pPr>
        <w:pStyle w:val="TOC1"/>
        <w:tabs>
          <w:tab w:val="right" w:leader="dot" w:pos="8306"/>
        </w:tabs>
      </w:pPr>
      <w:hyperlink w:anchor="_Toc1011" w:history="1">
        <w:r>
          <w:rPr>
            <w:rFonts w:ascii="仿宋" w:eastAsia="仿宋" w:hAnsi="仿宋" w:cs="仿宋" w:hint="eastAsia"/>
            <w:lang w:eastAsia="zh-CN"/>
          </w:rPr>
          <w:t>十三、硒氧化物项目实施保障措施</w:t>
        </w:r>
        <w:r>
          <w:tab/>
        </w:r>
        <w:r>
          <w:fldChar w:fldCharType="begin"/>
        </w:r>
        <w:r>
          <w:instrText xml:space="preserve"> PAGEREF _Toc1011 \h </w:instrText>
        </w:r>
        <w:r>
          <w:fldChar w:fldCharType="separate"/>
        </w:r>
        <w:r>
          <w:t>50</w:t>
        </w:r>
        <w:r>
          <w:fldChar w:fldCharType="end"/>
        </w:r>
      </w:hyperlink>
    </w:p>
    <w:p>
      <w:pPr>
        <w:pStyle w:val="TOC2"/>
        <w:tabs>
          <w:tab w:val="right" w:leader="dot" w:pos="8306"/>
        </w:tabs>
      </w:pPr>
      <w:hyperlink w:anchor="_Toc21053" w:history="1">
        <w:r>
          <w:rPr>
            <w:rFonts w:ascii="仿宋" w:eastAsia="仿宋" w:hAnsi="仿宋" w:cs="仿宋" w:hint="eastAsia"/>
            <w:lang w:eastAsia="zh-CN"/>
          </w:rPr>
          <w:t>(一)、硒氧化物项目实施保障机制</w:t>
        </w:r>
        <w:r>
          <w:tab/>
        </w:r>
        <w:r>
          <w:fldChar w:fldCharType="begin"/>
        </w:r>
        <w:r>
          <w:instrText xml:space="preserve"> PAGEREF _Toc21053 \h </w:instrText>
        </w:r>
        <w:r>
          <w:fldChar w:fldCharType="separate"/>
        </w:r>
        <w:r>
          <w:t>50</w:t>
        </w:r>
        <w:r>
          <w:fldChar w:fldCharType="end"/>
        </w:r>
      </w:hyperlink>
    </w:p>
    <w:p>
      <w:pPr>
        <w:pStyle w:val="TOC2"/>
        <w:tabs>
          <w:tab w:val="right" w:leader="dot" w:pos="8306"/>
        </w:tabs>
      </w:pPr>
      <w:hyperlink w:anchor="_Toc32062" w:history="1">
        <w:r>
          <w:rPr>
            <w:rFonts w:ascii="仿宋" w:eastAsia="仿宋" w:hAnsi="仿宋" w:cs="仿宋" w:hint="eastAsia"/>
            <w:lang w:eastAsia="zh-CN"/>
          </w:rPr>
          <w:t>(二)、硒氧化物项目法律合规要求</w:t>
        </w:r>
        <w:r>
          <w:tab/>
        </w:r>
        <w:r>
          <w:fldChar w:fldCharType="begin"/>
        </w:r>
        <w:r>
          <w:instrText xml:space="preserve"> PAGEREF _Toc32062 \h </w:instrText>
        </w:r>
        <w:r>
          <w:fldChar w:fldCharType="separate"/>
        </w:r>
        <w:r>
          <w:t>53</w:t>
        </w:r>
        <w:r>
          <w:fldChar w:fldCharType="end"/>
        </w:r>
      </w:hyperlink>
    </w:p>
    <w:p>
      <w:pPr>
        <w:pStyle w:val="TOC2"/>
        <w:tabs>
          <w:tab w:val="right" w:leader="dot" w:pos="8306"/>
        </w:tabs>
      </w:pPr>
      <w:hyperlink w:anchor="_Toc10261" w:history="1">
        <w:r>
          <w:rPr>
            <w:rFonts w:ascii="仿宋" w:eastAsia="仿宋" w:hAnsi="仿宋" w:cs="仿宋" w:hint="eastAsia"/>
            <w:lang w:eastAsia="zh-CN"/>
          </w:rPr>
          <w:t>(三)、硒氧化物项目合同管理与法律事务</w:t>
        </w:r>
        <w:r>
          <w:tab/>
        </w:r>
        <w:r>
          <w:fldChar w:fldCharType="begin"/>
        </w:r>
        <w:r>
          <w:instrText xml:space="preserve"> PAGEREF _Toc10261 \h </w:instrText>
        </w:r>
        <w:r>
          <w:fldChar w:fldCharType="separate"/>
        </w:r>
        <w:r>
          <w:t>57</w:t>
        </w:r>
        <w:r>
          <w:fldChar w:fldCharType="end"/>
        </w:r>
      </w:hyperlink>
    </w:p>
    <w:p>
      <w:pPr>
        <w:pStyle w:val="TOC2"/>
        <w:tabs>
          <w:tab w:val="right" w:leader="dot" w:pos="8306"/>
        </w:tabs>
      </w:pPr>
      <w:hyperlink w:anchor="_Toc7089" w:history="1">
        <w:r>
          <w:rPr>
            <w:rFonts w:ascii="仿宋" w:eastAsia="仿宋" w:hAnsi="仿宋" w:cs="仿宋" w:hint="eastAsia"/>
            <w:lang w:eastAsia="zh-CN"/>
          </w:rPr>
          <w:t>(四)、硒氧化物项目知识产权保护策略</w:t>
        </w:r>
        <w:r>
          <w:tab/>
        </w:r>
        <w:r>
          <w:fldChar w:fldCharType="begin"/>
        </w:r>
        <w:r>
          <w:instrText xml:space="preserve"> PAGEREF _Toc7089 \h </w:instrText>
        </w:r>
        <w:r>
          <w:fldChar w:fldCharType="separate"/>
        </w:r>
        <w:r>
          <w:t>64</w:t>
        </w:r>
        <w:r>
          <w:fldChar w:fldCharType="end"/>
        </w:r>
      </w:hyperlink>
    </w:p>
    <w:p>
      <w:pPr>
        <w:pStyle w:val="TOC1"/>
        <w:tabs>
          <w:tab w:val="right" w:leader="dot" w:pos="8306"/>
        </w:tabs>
      </w:pPr>
      <w:hyperlink w:anchor="_Toc15721" w:history="1">
        <w:r>
          <w:rPr>
            <w:rFonts w:ascii="仿宋" w:eastAsia="仿宋" w:hAnsi="仿宋" w:cs="仿宋" w:hint="eastAsia"/>
            <w:lang w:eastAsia="zh-CN"/>
          </w:rPr>
          <w:t>十四、风险识别与分类</w:t>
        </w:r>
        <w:r>
          <w:tab/>
        </w:r>
        <w:r>
          <w:fldChar w:fldCharType="begin"/>
        </w:r>
        <w:r>
          <w:instrText xml:space="preserve"> PAGEREF _Toc15721 \h </w:instrText>
        </w:r>
        <w:r>
          <w:fldChar w:fldCharType="separate"/>
        </w:r>
        <w:r>
          <w:t>66</w:t>
        </w:r>
        <w:r>
          <w:fldChar w:fldCharType="end"/>
        </w:r>
      </w:hyperlink>
    </w:p>
    <w:p>
      <w:pPr>
        <w:pStyle w:val="TOC2"/>
        <w:tabs>
          <w:tab w:val="right" w:leader="dot" w:pos="8306"/>
        </w:tabs>
      </w:pPr>
      <w:hyperlink w:anchor="_Toc6093" w:history="1">
        <w:r>
          <w:rPr>
            <w:rFonts w:ascii="仿宋" w:eastAsia="仿宋" w:hAnsi="仿宋" w:cs="仿宋" w:hint="eastAsia"/>
            <w:lang w:eastAsia="zh-CN"/>
          </w:rPr>
          <w:t>(一)、风险识别</w:t>
        </w:r>
        <w:r>
          <w:tab/>
        </w:r>
        <w:r>
          <w:fldChar w:fldCharType="begin"/>
        </w:r>
        <w:r>
          <w:instrText xml:space="preserve"> PAGEREF _Toc6093 \h </w:instrText>
        </w:r>
        <w:r>
          <w:fldChar w:fldCharType="separate"/>
        </w:r>
        <w:r>
          <w:t>66</w:t>
        </w:r>
        <w:r>
          <w:fldChar w:fldCharType="end"/>
        </w:r>
      </w:hyperlink>
    </w:p>
    <w:p>
      <w:pPr>
        <w:pStyle w:val="TOC2"/>
        <w:tabs>
          <w:tab w:val="right" w:leader="dot" w:pos="8306"/>
        </w:tabs>
      </w:pPr>
      <w:hyperlink w:anchor="_Toc27241" w:history="1">
        <w:r>
          <w:rPr>
            <w:rFonts w:ascii="仿宋" w:eastAsia="仿宋" w:hAnsi="仿宋" w:cs="仿宋" w:hint="eastAsia"/>
            <w:lang w:eastAsia="zh-CN"/>
          </w:rPr>
          <w:t>(二)、风险分类</w:t>
        </w:r>
        <w:r>
          <w:tab/>
        </w:r>
        <w:r>
          <w:fldChar w:fldCharType="begin"/>
        </w:r>
        <w:r>
          <w:instrText xml:space="preserve"> PAGEREF _Toc27241 \h </w:instrText>
        </w:r>
        <w:r>
          <w:fldChar w:fldCharType="separate"/>
        </w:r>
        <w:r>
          <w:t>67</w:t>
        </w:r>
        <w:r>
          <w:fldChar w:fldCharType="end"/>
        </w:r>
      </w:hyperlink>
    </w:p>
    <w:p>
      <w:pPr>
        <w:pStyle w:val="TOC1"/>
        <w:tabs>
          <w:tab w:val="right" w:leader="dot" w:pos="8306"/>
        </w:tabs>
      </w:pPr>
      <w:hyperlink w:anchor="_Toc11246" w:history="1">
        <w:r>
          <w:rPr>
            <w:rFonts w:ascii="仿宋" w:eastAsia="仿宋" w:hAnsi="仿宋" w:cs="仿宋" w:hint="eastAsia"/>
            <w:lang w:eastAsia="zh-CN"/>
          </w:rPr>
          <w:t>十五、营销与推广策略</w:t>
        </w:r>
        <w:r>
          <w:tab/>
        </w:r>
        <w:r>
          <w:fldChar w:fldCharType="begin"/>
        </w:r>
        <w:r>
          <w:instrText xml:space="preserve"> PAGEREF _Toc11246 \h </w:instrText>
        </w:r>
        <w:r>
          <w:fldChar w:fldCharType="separate"/>
        </w:r>
        <w:r>
          <w:t>69</w:t>
        </w:r>
        <w:r>
          <w:fldChar w:fldCharType="end"/>
        </w:r>
      </w:hyperlink>
    </w:p>
    <w:p>
      <w:pPr>
        <w:pStyle w:val="TOC2"/>
        <w:tabs>
          <w:tab w:val="right" w:leader="dot" w:pos="8306"/>
        </w:tabs>
      </w:pPr>
      <w:hyperlink w:anchor="_Toc24389" w:history="1">
        <w:r>
          <w:rPr>
            <w:rFonts w:ascii="仿宋" w:eastAsia="仿宋" w:hAnsi="仿宋" w:cs="仿宋" w:hint="eastAsia"/>
            <w:lang w:eastAsia="zh-CN"/>
          </w:rPr>
          <w:t>(一)、产品/服务定位与特点</w:t>
        </w:r>
        <w:r>
          <w:tab/>
        </w:r>
        <w:r>
          <w:fldChar w:fldCharType="begin"/>
        </w:r>
        <w:r>
          <w:instrText xml:space="preserve"> PAGEREF _Toc24389 \h </w:instrText>
        </w:r>
        <w:r>
          <w:fldChar w:fldCharType="separate"/>
        </w:r>
        <w:r>
          <w:t>69</w:t>
        </w:r>
        <w:r>
          <w:fldChar w:fldCharType="end"/>
        </w:r>
      </w:hyperlink>
    </w:p>
    <w:p>
      <w:pPr>
        <w:pStyle w:val="TOC2"/>
        <w:tabs>
          <w:tab w:val="right" w:leader="dot" w:pos="8306"/>
        </w:tabs>
      </w:pPr>
      <w:hyperlink w:anchor="_Toc12730" w:history="1">
        <w:r>
          <w:rPr>
            <w:rFonts w:ascii="仿宋" w:eastAsia="仿宋" w:hAnsi="仿宋" w:cs="仿宋" w:hint="eastAsia"/>
            <w:lang w:eastAsia="zh-CN"/>
          </w:rPr>
          <w:t>(二)、市场定位与竞争分析</w:t>
        </w:r>
        <w:r>
          <w:tab/>
        </w:r>
        <w:r>
          <w:fldChar w:fldCharType="begin"/>
        </w:r>
        <w:r>
          <w:instrText xml:space="preserve"> PAGEREF _Toc12730 \h </w:instrText>
        </w:r>
        <w:r>
          <w:fldChar w:fldCharType="separate"/>
        </w:r>
        <w:r>
          <w:t>70</w:t>
        </w:r>
        <w:r>
          <w:fldChar w:fldCharType="end"/>
        </w:r>
      </w:hyperlink>
    </w:p>
    <w:p>
      <w:pPr>
        <w:pStyle w:val="TOC2"/>
        <w:tabs>
          <w:tab w:val="right" w:leader="dot" w:pos="8306"/>
        </w:tabs>
      </w:pPr>
      <w:hyperlink w:anchor="_Toc14430" w:history="1">
        <w:r>
          <w:rPr>
            <w:rFonts w:ascii="仿宋" w:eastAsia="仿宋" w:hAnsi="仿宋" w:cs="仿宋" w:hint="eastAsia"/>
            <w:lang w:eastAsia="zh-CN"/>
          </w:rPr>
          <w:t>(三)、营销渠道与策略</w:t>
        </w:r>
        <w:r>
          <w:tab/>
        </w:r>
        <w:r>
          <w:fldChar w:fldCharType="begin"/>
        </w:r>
        <w:r>
          <w:instrText xml:space="preserve"> PAGEREF _Toc14430 \h </w:instrText>
        </w:r>
        <w:r>
          <w:fldChar w:fldCharType="separate"/>
        </w:r>
        <w:r>
          <w:t>72</w:t>
        </w:r>
        <w:r>
          <w:fldChar w:fldCharType="end"/>
        </w:r>
      </w:hyperlink>
    </w:p>
    <w:p>
      <w:pPr>
        <w:pStyle w:val="TOC2"/>
        <w:tabs>
          <w:tab w:val="right" w:leader="dot" w:pos="8306"/>
        </w:tabs>
      </w:pPr>
      <w:hyperlink w:anchor="_Toc8219" w:history="1">
        <w:r>
          <w:rPr>
            <w:rFonts w:ascii="仿宋" w:eastAsia="仿宋" w:hAnsi="仿宋" w:cs="仿宋" w:hint="eastAsia"/>
            <w:lang w:eastAsia="zh-CN"/>
          </w:rPr>
          <w:t>(四)、推广与宣传活动</w:t>
        </w:r>
        <w:r>
          <w:tab/>
        </w:r>
        <w:r>
          <w:fldChar w:fldCharType="begin"/>
        </w:r>
        <w:r>
          <w:instrText xml:space="preserve"> PAGEREF _Toc8219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11"/>
      <w:r>
        <w:rPr>
          <w:rFonts w:ascii="仿宋" w:eastAsia="仿宋" w:hAnsi="仿宋" w:cs="仿宋" w:hint="eastAsia"/>
          <w:sz w:val="28"/>
          <w:lang w:eastAsia="zh-CN"/>
        </w:rPr>
        <w:t>一、硒氧化物项目概论</w:t>
      </w:r>
      <w:bookmarkEnd w:id="2"/>
    </w:p>
    <w:p>
      <w:pPr>
        <w:pStyle w:val="Heading2"/>
        <w:rPr>
          <w:rFonts w:ascii="仿宋" w:eastAsia="仿宋" w:hAnsi="仿宋" w:cs="仿宋" w:hint="eastAsia"/>
          <w:lang w:eastAsia="zh-CN"/>
        </w:rPr>
      </w:pPr>
      <w:bookmarkStart w:id="3" w:name="_Toc18537"/>
      <w:r>
        <w:rPr>
          <w:rFonts w:ascii="仿宋" w:eastAsia="仿宋" w:hAnsi="仿宋" w:cs="仿宋" w:hint="eastAsia"/>
          <w:lang w:eastAsia="zh-CN"/>
        </w:rPr>
        <w:t>(一)、硒氧化物项目概况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起源追溯至对市场的深入洞察。市场的不断演变与变革为硒氧化物项目提供了难得的机遇。当前市场存在的需求缺口和变革的大环境共同构成了硒氧化物项目的背景。这个硒氧化物项目旨在充分利用市场机遇，填补行业中尚未满足的需求，为客户提供全新的解决方案。市场的变革和需求的增长使得这个硒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硒氧化物项目名称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硒氧化物项目正式命名为硒氧化物。这个名称不仅仅是一个标识，更代表了硒氧化物项目的核心理念和愿景。它蕴含着硒氧化物项目所要解决问题的关键字，具有强烈的表达和辨识度，为硒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硒氧化物项目目标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核心目标是提供一种全新、高效的解决方案，满足客户日益增长的需求。硒氧化物项目追求的不仅仅是满足市场需求，更是在市场中获得卓越的竞争优势。通过不断提升产品或服务的质量和创新水平，硒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硒氧化物项目范围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全面涵盖了产品研发、制造、市场推广和售后服务，确保从产品设计到最终用户体验的全方位关注。这一全面的硒氧化物项目范围是为了确保硒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硒氧化物项目时间表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硒氧化物项目计划在未来18个月内完成，包括研发、测试、市场试点和正式推出等不同阶段。这个时间表的合理设计是为了确保硒氧化物项目各个阶段的顺利推进，以便按时交付高质量的成果。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硒氧化物项目预算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硒氧化物项目总预算估算为XX百万美元，主要分配在研发、市场推广、人员培训和运营等方面。这一充足的预算为硒氧化物项目提供了充足的资源，确保硒氧化物项目在各个方面都能取得优异的表现。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硒氧化物项目风险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硒氧化物项目可能面临的风险包括市场接受度低、技术难题、竞争激烈等。硒氧化物项目团队已经制定了相应的风险应对计划，通过前瞻性的风险管理，确保硒氧化物项目在面对不确定性时能够迅速做出应对。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硒氧化物项目团队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硒氧化物项目汇聚了一支经验丰富、多领域专业素养的核心团队，确保硒氧化物项目在各个方面都能拥有高水平的执行力。团队的协同作战是硒氧化物项目成功的关键因素之一。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硒氧化物项目背景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硒氧化物项目的背景根植于市场对更高效、创新产品的渴望，同时也受到科技发展对行业格局的深刻改变的影响。这为硒氧化物项目提供了广阔的发展空间和市场需求。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硒氧化物项目现状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截至目前，硒氧化物项目已完成市场调研和技术验证，取得了初步的成功。这为硒氧化物项目在未来的发展奠定了坚实的基础，为更远大的目标打下了坚实的基石。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97"/>
      <w:r>
        <w:rPr>
          <w:rFonts w:ascii="仿宋" w:eastAsia="仿宋" w:hAnsi="仿宋" w:cs="仿宋" w:hint="eastAsia"/>
          <w:sz w:val="28"/>
          <w:lang w:eastAsia="zh-CN"/>
        </w:rPr>
        <w:t>(二)、硒氧化物项目目标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keyword》硒氧化物项目首要业务目标是在市场中占据有利地位，实现产品/服务的成功推广和销售。通过不断提升产品质量、创新性，硒氧化物项目追求成为行业中的领导者，赢得更多客户的青睐。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在科技迅速发展的时代，硒氧化物项目着眼于技术创新。通过持续的研发和技术升级，硒氧化物项目旨在推出更具创新性的产品或服务，以满足市场对新鲜、先进解决方案的需求。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为了建立可持续的客户关系，硒氧化物项目设定了客户满意度目标。通过提供卓越的产品质量和优质的客户服务，硒氧化物项目追求赢得客户的信任和忠诚度，确保他们的满意度达到行业领先水平。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硒氧化物项目注重社会责任和可持续发展。通过实施环保、社会责任硒氧化物项目，硒氧化物项目致力于在经济发展的同时保护环境，促进社会公平，实现可持续经营。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硒氧化物项目的团队是实现目标的核心驱动力。因此，硒氧化物项目设定了团队发展目标，包括提升团队成员的专业技能、培养领导力，以及搭建协同高效的团队工作氛围。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19"/>
      <w:r>
        <w:rPr>
          <w:rFonts w:ascii="仿宋" w:eastAsia="仿宋" w:hAnsi="仿宋" w:cs="仿宋" w:hint="eastAsia"/>
          <w:sz w:val="28"/>
          <w:lang w:eastAsia="zh-CN"/>
        </w:rPr>
        <w:t>(三)、硒氧化物项目提出的理由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硒氧化物项目提出的理由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提出源于对市场机遇的深刻洞察。当前市场中存在的需求缺口和行业发展趋势表明，有巨大的商业机会等待被开发。通过准确捕捉市场机遇，硒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理念基于对技术创新的信仰。通过持续的研发和技术投入，硒氧化物项目有望推出更具创新性的产品或服务。在科技飞速发展的当下，硒氧化物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提出是为了增强企业的行业竞争力。通过提升产品或服务的质量和独特性，硒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响应了消费者需求的变化。随着社会和科技的不断发展，消费者对产品和服务的需求也在发生变化。通过深入了解并及时回应消费者的新需求，硒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硒氧化物项目的提出是企业战略发展规划的一部分。在面对日益激烈的市场竞争和不断变化的商业环境中，硒氧化物项目作为企业战略的一环，旨在为企业开辟新的增长领域，巩固企业在行业中的地位。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提出不仅仅是基于商业考量，还注重社会责任。通过推出环保、社会责任等方面的硒氧化物项目，硒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硒氧化物项目的提出反映了对利益相关者期望的关注。包括客户、员工、投资者等利益相关者在企业发展中都有着各自的期望，硒氧化物项目力求在满足这些期望的同时，取得更大的共赢。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493"/>
      <w:r>
        <w:rPr>
          <w:rFonts w:ascii="仿宋" w:eastAsia="仿宋" w:hAnsi="仿宋" w:cs="仿宋" w:hint="eastAsia"/>
          <w:sz w:val="28"/>
          <w:lang w:eastAsia="zh-CN"/>
        </w:rPr>
        <w:t>(四)、硒氧化物项目意义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在实施硒氧化物项目的过程中，我们不仅仅是在追逐商业成功，更是为企业和社会的多个层面创造了深远的意义。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首要意义在于提升企业的市场竞争力。通过持续的创新和对产品质量的高标准要求，硒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硒氧化物项目的推进将促使行业技术水平的提升。通过引入先进技术和创新性解决方案，硒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硒氧化物项目不仅创造了大量就业机会，提高了就业水平，还注重社会责任和环保。通过参与社会公益事业和推动环保硒氧化物项目，硒氧化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综合而言，硒氧化物项目意义重大，不仅推动了企业的发展，也为行业和社会的进步贡献了积极力量。这是一个全面而深刻的影响，将在未来产生可持续的正面效应。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937"/>
      <w:r>
        <w:rPr>
          <w:rFonts w:ascii="仿宋" w:eastAsia="仿宋" w:hAnsi="仿宋" w:cs="仿宋" w:hint="eastAsia"/>
          <w:sz w:val="28"/>
          <w:lang w:eastAsia="zh-CN"/>
        </w:rPr>
        <w:t>(五)、硒氧化物项目背景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在当今迅猛发展的商业环境中，硒氧化物项目的动因根植于对多方面因素的审慎考量。这个硒氧化物项目的提出并非孤立的决策，而是对企业所处背景深入思考的产物。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市场的不断演变是硒氧化物项目背后的首要原因。科技的迅速发展和全球市场的快速变化使得企业必须灵活应对。硒氧化物项目应运而生，旨在通过创新性的解决方案迎合市场的多变需求，赢得竞争中的先机。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竞争的激烈程度也是硒氧化物项目背景中不可忽视的一环。企业需要在激烈竞争中脱颖而出，为此，硒氧化物项目致力于打破常规，提供独特的价值主张，以吸引客户并确保市场份额的增长。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技术的迅速发展为企业带来了机遇与挑战。作为硒氧化物项目启动的背景之一，对新兴技术的应用将有助于提升企业的技术水平，使其在不断演进的商业环境中保持竞争优势。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此外，社会对企业责任的期望也在逐渐升高。硒氧化物项目充分融入了社会责任的理念，通过可持续经营和社会公益硒氧化物项目，企图为社会贡献一份力量，在商业成功的同时关注社会价值。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934"/>
      <w:r>
        <w:rPr>
          <w:rFonts w:ascii="仿宋" w:eastAsia="仿宋" w:hAnsi="仿宋" w:cs="仿宋" w:hint="eastAsia"/>
          <w:sz w:val="28"/>
          <w:lang w:eastAsia="zh-CN"/>
        </w:rPr>
        <w:t>二、硒氧化物项目建设背景及必要性分析</w:t>
      </w:r>
      <w:bookmarkEnd w:id="8"/>
    </w:p>
    <w:p>
      <w:pPr>
        <w:pStyle w:val="Heading2"/>
        <w:rPr>
          <w:rFonts w:ascii="仿宋" w:eastAsia="仿宋" w:hAnsi="仿宋" w:cs="仿宋" w:hint="eastAsia"/>
          <w:lang w:eastAsia="zh-CN"/>
        </w:rPr>
      </w:pPr>
      <w:bookmarkStart w:id="9" w:name="_Toc4516"/>
      <w:r>
        <w:rPr>
          <w:rFonts w:ascii="仿宋" w:eastAsia="仿宋" w:hAnsi="仿宋" w:cs="仿宋" w:hint="eastAsia"/>
          <w:lang w:eastAsia="zh-CN"/>
        </w:rPr>
        <w:t>(一)、硒氧化物项目背景分析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硒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硒氧化物项目在这个潮流中的定位。同时，我们将关注行业内涌现的新兴机遇，以便硒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硒氧化物项目提供了强大的发展动力。我们将聚焦于行业内最新的技术发展趋势，包括但不限于人工智能、大数据分析、物联网等领域。通过深度的技术研究，我们将确保硒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硒氧化物项目发展的源泉。我们将投入更多的精力对市场需求进行深入剖析，超越表面的需求，深入挖掘潜在的市场痛点和机遇。通过对市场需求的细致了解，硒氧化物项目将更有针对性地设计解决方案，满足市场的多样化需求，从而更好地促进硒氧化物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硒氧化物项目战略至关重要。我们将对竞争态势进行更为深入的分析，包括但不限于市场份额、产品特点、客户满意度等多个维度。通过深度的竞争分析，硒氧化物项目将能够更准确地把握市场脉搏，制定具有竞争力的硒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硒氧化物项目的发展具有直接的影响。我们将进行更为全面的法规和政策分析，了解行业发展中的潜在法律风险和合规挑战。通过充分了解和遵守相关法规，硒氧化物项目将确保在法律框架内合法合规运营，为硒氧化物项目的稳健发展提供有力支持。</w:t>
      </w:r>
    </w:p>
    <w:p>
      <w:pPr>
        <w:pStyle w:val="Heading2"/>
        <w:ind w:firstLine="560" w:firstLineChars="200"/>
        <w:rPr>
          <w:rFonts w:ascii="仿宋" w:eastAsia="仿宋" w:hAnsi="仿宋" w:cs="仿宋" w:hint="eastAsia"/>
          <w:sz w:val="28"/>
          <w:lang w:eastAsia="zh-CN"/>
        </w:rPr>
      </w:pPr>
      <w:bookmarkStart w:id="10" w:name="_Toc23392"/>
      <w:r>
        <w:rPr>
          <w:rFonts w:ascii="仿宋" w:eastAsia="仿宋" w:hAnsi="仿宋" w:cs="仿宋" w:hint="eastAsia"/>
          <w:sz w:val="28"/>
          <w:lang w:eastAsia="zh-CN"/>
        </w:rPr>
        <w:t>(二)、硒氧化物项目建设必要性分析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建设的迫切性源于对行业发展趋势的深刻洞察。我们正处于一个行业变革的时代，科技创新、数字化转型成为企业发展的关键动力。硒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建设不仅仅是为了跟上潮流，更是为了通过技术创新推动企业的持续发展。通过引入先进的技术和解决方案，硒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硒氧化物项目的建设成为必然选择，通过提高产品质量、拓展服务领域，从而在竞争中获得更多的机会。硒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硒氧化物项目建设的必要性体现在对客户需求更精准的满足。通过硒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建设的背后是对企业持续创新的追求。只有通过不断创新，企业才能在竞争中立于不败之地。硒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718"/>
      <w:r>
        <w:rPr>
          <w:rFonts w:ascii="仿宋" w:eastAsia="仿宋" w:hAnsi="仿宋" w:cs="仿宋" w:hint="eastAsia"/>
          <w:sz w:val="28"/>
          <w:lang w:eastAsia="zh-CN"/>
        </w:rPr>
        <w:t>三、硒氧化物项目建设单位说明</w:t>
      </w:r>
      <w:bookmarkEnd w:id="11"/>
    </w:p>
    <w:p>
      <w:pPr>
        <w:pStyle w:val="Heading2"/>
        <w:rPr>
          <w:rFonts w:ascii="仿宋" w:eastAsia="仿宋" w:hAnsi="仿宋" w:cs="仿宋" w:hint="eastAsia"/>
          <w:lang w:eastAsia="zh-CN"/>
        </w:rPr>
      </w:pPr>
      <w:bookmarkStart w:id="12" w:name="_Toc3028"/>
      <w:r>
        <w:rPr>
          <w:rFonts w:ascii="仿宋" w:eastAsia="仿宋" w:hAnsi="仿宋" w:cs="仿宋" w:hint="eastAsia"/>
          <w:lang w:eastAsia="zh-CN"/>
        </w:rPr>
        <w:t>(一)、硒氧化物项目承办单位基本情况</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1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硒氧化物项目承办单位的XXXX，我们着眼于实现可持续的经济效益。通过技术创新和解决方案的提供，公司预计在硒氧化物项目执行期间将获得可观的收入增长。这一收入来源主要包括硒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同时，我们注重成本控制和效率提升，以确保硒氧化物项目的可持续盈利。透过精细的管理和资源优化，公司期望实现硒氧化物项目利润最大化。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硒氧化物项目实施进行全面的投资评估，包括硒氧化物项目启动阶段的资金投入和后续运营成本。通过对硒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硒氧化物项目实施过程中具备足够的资金流动性，公司将进行详尽的现金流分析。这包括资金需求的合理预测、硒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08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22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硒氧化物项目的主要产品是XXXX，预计年产值为XXX万元。这一产品在市场中占据着重要的地位，其广泛的应用范围使得该硒氧化物项目的市场前景非常广阔。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硒氧化物项目的xxx产品作为重要的原材料之一，将在多个领域发挥关键作用。其在建筑、交通、能源等方面的广泛应用将为整个产业链提供强大的支持，形成产业协同效应。硒氧化物项目的年产值XXX万XXX万XXX万万元不仅反映了其在市场上的巨大潜力，更预示着它对国民经济的积极贡献。这种关联度高、涉及面广的产业关系，使得该硒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72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总征地面积为XXXX平方米，相当于约XX.XX亩，其中净用地面积为XXXX平方米，红线范围内相当于约XX.XX亩。这一用地规模充分考虑了硒氧化物项目的建设需求，保障了硒氧化物项目在合适的空间内得以充分发展。硒氧化物项目规划的总建筑面积为XXXX平方米，其中主体工程建设占XXXX平方米，计容建筑面积达XXXX平方米。预计建筑工程的投资将达到XXXX万元，为硒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计划购置的设备共计XXXX台（套），设备购置费用为XXXX万元。这一设备购置计划充分考虑到硒氧化物项目的生产需求和技术要求，确保了硒氧化物项目在生产运营中具备先进的技术装备和高效的生产能力。设备的合理配置将为硒氧化物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计划总投资为XXXX万元，预计年实现营业收入为XXXX万元。这一产能规模的设定旨在确保硒氧化物项目能够在投资与回报之间取得平衡，实现长期可持续的发展。硒氧化物项目的总投资充分考虑到各个方面的需求，包括用地建设、设备购置等多个环节，以确保硒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498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52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技术管理特点体现在其创新导向。通过引入最先进的技术趋势和解决方案，硒氧化物项目致力于提升科技含量、提高质量和效率水平。这意味着我们将采用最新的工具和方法，确保硒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硒氧化物项目技术管理的显著特征。通过整合不同领域的技术资源，我们实现了跨学科的协同工作。这有助于优化技术架构，提高整体效能。此外，整合性策略还促进了不同技术团队之间的紧密沟通和高效合作，确保硒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https://d.book118.com/308072011123006036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E2D27"/>
    <w:rsid w:val="4A6E2D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7201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2024-02-10T08:49:00Z</dcterms:created>
  <dcterms:modified xsi:type="dcterms:W3CDTF">2024-02-10T08:50:11Z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1EC6660A6092439B9A764F522481E7EB_11</vt:lpwstr>
  </property>
  <property fmtid="{D5CDD505-2E9C-101B-9397-08002B2CF9AE}" pid="3" name="KSOProductBuildVer">
    <vt:lpwstr>2052-12.1.0.16250</vt:lpwstr>
  </property>
</Properties>
</file>