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mbeddings/oleObject1.bin" ContentType="application/vnd.openxmlformats-officedocument.oleObject"/>
  <Override PartName="/word/embeddings/oleObject2.bin" ContentType="application/vnd.openxmlformats-officedocument.oleObject"/>
  <Override PartName="/word/embeddings/oleObject3.bin" ContentType="application/vnd.openxmlformats-officedocument.oleObject"/>
  <Override PartName="/word/embeddings/oleObject4.bin" ContentType="application/vnd.openxmlformats-officedocument.oleObject"/>
  <Override PartName="/word/embeddings/oleObject5.bin" ContentType="application/vnd.openxmlformats-officedocument.oleObject"/>
  <Override PartName="/word/embeddings/oleObject6.bin" ContentType="application/vnd.openxmlformats-officedocument.oleObject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="240" w:line="300" w:lineRule="auto"/>
        <w:jc w:val="center"/>
        <w:rPr>
          <w:rFonts w:ascii="宋体" w:eastAsia="宋体" w:hAnsi="宋体" w:cs="宋体" w:hint="eastAsia"/>
          <w:b/>
          <w:sz w:val="32"/>
        </w:rPr>
      </w:pPr>
      <w:r>
        <w:rPr>
          <w:rFonts w:ascii="宋体" w:eastAsia="宋体" w:hAnsi="宋体" w:cs="宋体" w:hint="eastAsia"/>
          <w:b/>
          <w:sz w:val="32"/>
          <w:lang w:eastAsia="zh-CN"/>
        </w:rPr>
        <w:t>福建厦门市翔安第一中学物理八年级下册期末考试专题训练</w:t>
      </w:r>
    </w:p>
    <w:p>
      <w:pPr>
        <w:spacing w:line="300" w:lineRule="auto"/>
        <w:jc w:val="center"/>
        <w:rPr>
          <w:rFonts w:ascii="宋体" w:eastAsia="宋体" w:hAnsi="宋体" w:cs="宋体" w:hint="eastAsia"/>
          <w:sz w:val="23"/>
        </w:rPr>
      </w:pPr>
      <w:r>
        <w:rPr>
          <w:rFonts w:ascii="宋体" w:eastAsia="宋体" w:hAnsi="宋体" w:cs="宋体" w:hint="eastAsia"/>
          <w:sz w:val="23"/>
          <w:lang w:eastAsia="zh-CN"/>
        </w:rPr>
        <w:t xml:space="preserve"> 考试时间：90分钟；命题人：教研组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考生注意：</w:t>
      </w:r>
    </w:p>
    <w:p>
      <w:pPr>
        <w:spacing w:before="240" w:line="300" w:lineRule="auto"/>
        <w:rPr>
          <w:rFonts w:ascii="宋体" w:eastAsia="宋体" w:hAnsi="宋体" w:cs="宋体" w:hint="eastAsia"/>
          <w:sz w:val="22"/>
        </w:rPr>
      </w:pPr>
      <w:r>
        <w:rPr>
          <w:rFonts w:ascii="宋体" w:eastAsia="宋体" w:hAnsi="宋体" w:cs="宋体" w:hint="eastAsia"/>
          <w:sz w:val="22"/>
          <w:lang w:eastAsia="zh-CN"/>
        </w:rPr>
        <w:t>1、本卷分第I卷（选择题）和第Ⅱ卷（非选择题）两部分，满分100分，考试时间90分钟</w:t>
      </w:r>
    </w:p>
    <w:p>
      <w:pPr>
        <w:spacing w:before="240" w:line="300" w:lineRule="auto"/>
        <w:rPr>
          <w:rFonts w:ascii="宋体" w:eastAsia="宋体" w:hAnsi="宋体" w:cs="宋体" w:hint="eastAsia"/>
          <w:sz w:val="22"/>
        </w:rPr>
      </w:pPr>
      <w:r>
        <w:rPr>
          <w:rFonts w:ascii="宋体" w:eastAsia="宋体" w:hAnsi="宋体" w:cs="宋体" w:hint="eastAsia"/>
          <w:sz w:val="22"/>
          <w:lang w:eastAsia="zh-CN"/>
        </w:rPr>
        <w:t>2、答卷前，考生务必用0.5毫米黑色签字笔将自己的姓名、班级填写在试卷规定位置上</w:t>
      </w:r>
    </w:p>
    <w:p>
      <w:pPr>
        <w:spacing w:before="240" w:line="300" w:lineRule="auto"/>
        <w:rPr>
          <w:rFonts w:ascii="宋体" w:eastAsia="宋体" w:hAnsi="宋体" w:cs="宋体" w:hint="eastAsia"/>
          <w:sz w:val="22"/>
        </w:rPr>
      </w:pPr>
      <w:r>
        <w:rPr>
          <w:rFonts w:ascii="宋体" w:eastAsia="宋体" w:hAnsi="宋体" w:cs="宋体" w:hint="eastAsia"/>
          <w:sz w:val="22"/>
          <w:lang w:eastAsia="zh-CN"/>
        </w:rPr>
        <w:t>3、答案必须写在试卷各个题目指定区域内相应的位置，如需改动，先划掉原来的答案，然后再写上新的答案；不准使用涂改液、胶带纸、修正带，不按以上要求作答的答案无效。</w:t>
      </w:r>
    </w:p>
    <w:p>
      <w:pPr>
        <w:spacing w:before="240" w:line="300" w:lineRule="auto"/>
        <w:jc w:val="center"/>
        <w:rPr>
          <w:rFonts w:ascii="宋体" w:eastAsia="宋体" w:hAnsi="宋体" w:cs="宋体" w:hint="eastAsia"/>
          <w:b/>
          <w:sz w:val="28"/>
        </w:rPr>
      </w:pPr>
      <w:r>
        <w:rPr>
          <w:rFonts w:ascii="宋体" w:eastAsia="宋体" w:hAnsi="宋体" w:cs="宋体" w:hint="eastAsia"/>
          <w:b/>
          <w:sz w:val="28"/>
          <w:lang w:eastAsia="zh-CN"/>
        </w:rPr>
        <w:t>第I卷（选择题  20分）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一、单选题（10小题，每小题2分，共计20分）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如图所示，用轻质杠杆提升物体，O点为杠杆的支点,杠杆在水平位置处于静止状态，下列说法中正确的是（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337310" cy="660400"/>
            <wp:effectExtent l="0" t="0" r="15240" b="6350"/>
            <wp:docPr id="87" name="图片 8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7" name="图片 8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337733" cy="660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A．当物体悬挂在A点时，动力作用在C点，该杠杆一定是省力杠杆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B．当物体悬挂在B点时，动力作用在C点，动力的方向可以竖直向下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C．当物体悬挂在C点时，动力作用在A点一定比作用在B点要费力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D．当物体悬挂在C点时，无论动力作用在A点还是B点该杠杆一定是费力杠杆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2、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下图为小红同学的脸庞外形和大小，通过凸透镜看她的脸庞时，不可能看到的像为下图的（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pgSz w:w="11906" w:h="16838"/>
          <w:pgMar w:top="1440" w:right="800" w:bottom="1440" w:left="14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575310" cy="795655"/>
            <wp:effectExtent l="0" t="0" r="15240" b="4445"/>
            <wp:docPr id="34" name="图片 34" descr="图片_x0020_64844668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" name="图片 34" descr="图片_x0020_64844668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75733" cy="7958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2592"/>
          <w:tab w:val="left" w:pos="4924"/>
          <w:tab w:val="left" w:pos="7255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744855" cy="1049655"/>
            <wp:effectExtent l="0" t="0" r="17145" b="17145"/>
            <wp:docPr id="35" name="图片 35" descr="图片_x0020_206618237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图片 35" descr="图片_x0020_206618237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745067" cy="10498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727710" cy="1049655"/>
            <wp:effectExtent l="0" t="0" r="15240" b="17145"/>
            <wp:docPr id="36" name="图片 36" descr="图片_x0020_2727277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" name="图片 36" descr="图片_x0020_27272776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728133" cy="10498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440055" cy="626110"/>
            <wp:effectExtent l="0" t="0" r="17145" b="2540"/>
            <wp:docPr id="37" name="图片 37" descr="图片_x0020_19213940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" name="图片 37" descr="图片_x0020_192139401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440267" cy="6265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422910" cy="592455"/>
            <wp:effectExtent l="0" t="0" r="15240" b="17145"/>
            <wp:docPr id="38" name="图片 38" descr="图片_x0020_11202778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" name="图片 38" descr="图片_x0020_112027782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423333" cy="5926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3、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如图为教材中的插图，下列说法错误的是（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5350510" cy="1506855"/>
            <wp:effectExtent l="0" t="0" r="2540" b="17145"/>
            <wp:docPr id="117" name="图片 1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7" name="图片 11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350934" cy="15070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A．甲图是线圈在磁场中运动，说明利用磁场可以产生电流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B．乙图是墨水被吸进钢笔，说明大气存在压强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C．丙图是用放大镜看蜡烛，说明凸透镜可以成正立、放大的实像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2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D．丁图是盖房子时用的重垂线，说明重力的方向总是竖直向下的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4、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下列实例中，通过增大压力的方法来增大摩擦的是（　　）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489710" cy="660400"/>
            <wp:effectExtent l="0" t="0" r="15240" b="6350"/>
            <wp:docPr id="49" name="图片 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" name="图片 4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1490133" cy="660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鞋底加深槽纹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100455" cy="914400"/>
            <wp:effectExtent l="0" t="0" r="4445" b="0"/>
            <wp:docPr id="50" name="图片 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" name="图片 5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1100667" cy="914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用手捏刹车把手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981710" cy="897255"/>
            <wp:effectExtent l="0" t="0" r="8890" b="17145"/>
            <wp:docPr id="51" name="图片 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" name="图片 5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982133" cy="8974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给转轴加润滑油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235710" cy="846455"/>
            <wp:effectExtent l="0" t="0" r="2540" b="10795"/>
            <wp:docPr id="52" name="图片 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" name="图片 5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1236133" cy="8466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用铅笔移动书本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5、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电动自行车因方便、快捷深受人们的喜爱。下列关于电动自行车结构及使用说法正确的是（　　）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168400" cy="1100455"/>
            <wp:effectExtent l="0" t="0" r="12700" b="4445"/>
            <wp:docPr id="102" name="图片 1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" name="图片 10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1168400" cy="11006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A．刹车装置相当于省力杠杆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B．电动自行车转弯时受到平衡力的作用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C．车鞍做成宽且软是为了减小压力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D．电动自行车在正常行驶过程中是将机械能转化为电能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6、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A，B两个实心正方体的质量相等，密度之比ρ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A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：ρ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B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＝8：1，若按甲、乙两种不同的方式，分别将它们叠放在水平地面上（如图所示），则地面受到的压力之比和压强之比分别是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591310" cy="812800"/>
            <wp:effectExtent l="0" t="0" r="8890" b="6350"/>
            <wp:docPr id="55" name="图片 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" name="图片 5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1591733" cy="812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：F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＝1：1，p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：p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＝1：2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：F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＝1：1，p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：p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＝1：4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：F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＝1：2，p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：p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＝2：1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：F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＝8：1，p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：p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＝1：8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7、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图甲是往浴缸中匀速注水直至标记处的示意图。在图右侧所示的图像中，能正确表示此过程中浴缸底部受到水的压强随时间变化的图像是（　　）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168400" cy="1489710"/>
            <wp:effectExtent l="0" t="0" r="12700" b="15240"/>
            <wp:docPr id="73" name="图片 7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3" name="图片 7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1168400" cy="14901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880110" cy="1168400"/>
            <wp:effectExtent l="0" t="0" r="15240" b="12700"/>
            <wp:docPr id="74" name="图片 7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4" name="图片 7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880533" cy="1168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930910" cy="1168400"/>
            <wp:effectExtent l="0" t="0" r="2540" b="12700"/>
            <wp:docPr id="75" name="图片 7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5" name="图片 7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931333" cy="1168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965200" cy="1168400"/>
            <wp:effectExtent l="0" t="0" r="6350" b="12700"/>
            <wp:docPr id="76" name="图片 7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6" name="图片 7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965200" cy="1168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965200" cy="1134110"/>
            <wp:effectExtent l="0" t="0" r="6350" b="8890"/>
            <wp:docPr id="77" name="图片 7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7" name="图片 7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965200" cy="11345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8、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如图所示是我国新型万吨级055型导弹驱逐舰，其排水量可达12500t，该型驱逐舰在海上航行过程中，下列说法正确的是（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2421255" cy="1422400"/>
            <wp:effectExtent l="0" t="0" r="17145" b="6350"/>
            <wp:docPr id="23" name="图片 23" descr="图片_x0020_10000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图片 23" descr="图片_x0020_10000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2421467" cy="1422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A．发射导弹后，驱逐舰所受浮力变小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B．排水量指的是驱逐舰所受的重力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C．驱逐舰直线行驶时，运动状态不变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D．发射导弹后，驱逐舰会下沉一些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9、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如图所示，把一根两端开口的细玻璃管，通过橡皮塞插入装有红色水的玻璃瓶中，从管口向瓶内吹入少量气体后，瓶内的水沿玻璃管上升的高度为h.不考虑温度的影响，把这个自制气压计从山下移到山上后(　　)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406400" cy="795655"/>
            <wp:effectExtent l="0" t="0" r="12700" b="4445"/>
            <wp:docPr id="42" name="图片 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" name="图片 4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406400" cy="7958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A．h增大，瓶内气压大于外界气压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B．h减小，瓶内气压大于外界气压</w:t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C．h增大，瓶内气压小于外界气压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D．h减小，瓶内气压小于外界气压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10、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两台机器同时做功，甲机器做的功是乙机器做的功的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2pt;height:31pt" o:ole="" coordsize="21600,21600" o:preferrelative="t" filled="f" stroked="f">
            <v:stroke joinstyle="miter"/>
            <v:imagedata r:id="rId24" o:title=""/>
            <o:lock v:ext="edit" aspectratio="f"/>
            <w10:anchorlock/>
          </v:shape>
          <o:OLEObject Type="Embed" ProgID="Equation.DSMT4" ShapeID="_x0000_i1025" DrawAspect="Content" ObjectID="_1468075725" r:id="rId25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，甲做功所用的时间与乙做功所用时间的比值是4：3，则甲、乙两台机器的功率之比是(　　)</w:t>
      </w:r>
    </w:p>
    <w:p>
      <w:pPr>
        <w:tabs>
          <w:tab w:val="left" w:pos="2592"/>
          <w:tab w:val="left" w:pos="4924"/>
          <w:tab w:val="left" w:pos="7255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A．2：1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B．1：2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C．8：9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D．9：8</w:t>
      </w:r>
    </w:p>
    <w:p>
      <w:pPr>
        <w:spacing w:before="240" w:line="300" w:lineRule="auto"/>
        <w:jc w:val="center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8"/>
          <w:lang w:eastAsia="zh-CN"/>
        </w:rPr>
        <w:t>第Ⅱ卷（非选择题  80分）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二、填空题（10小题，每小题3分，共计30分）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如图所示的滑轮组，绳与滑轮间的摩擦不计。将质量为3kg的物体A放在粗糙的水平面上，以1m/s的速度匀速拉动物体时受到的摩擦力f＝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26" type="#_x0000_t75" style="width:16pt;height:31pt" o:ole="" coordsize="21600,21600" o:preferrelative="t" filled="f" stroked="f">
            <v:stroke joinstyle="miter"/>
            <v:imagedata r:id="rId26" o:title=""/>
            <o:lock v:ext="edit" aspectratio="f"/>
            <w10:anchorlock/>
          </v:shape>
          <o:OLEObject Type="Embed" ProgID="Equation.DSMT4" ShapeID="_x0000_i1026" DrawAspect="Content" ObjectID="_1468075726" r:id="rId27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G，则物体的重力为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N，水平拉力F为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；在2s内物体移动的距离为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m。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964055" cy="660400"/>
            <wp:effectExtent l="0" t="0" r="17145" b="635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1964267" cy="660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2、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在“探究凸透镜成像规律”的实验中，当蜡烛、凸透镜和光屏位置如图所示时，恰能在光屏上成一个清晰的像，该像的性质为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（包括倒立或正立、放大或缩小、虚像或实像），利用此成像原理可以制成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930910" cy="440055"/>
            <wp:effectExtent l="0" t="0" r="2540" b="1714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931333" cy="4402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3、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小明爷爷带400度的老花镜，该镜的焦距是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cm，它对光线具有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作用。   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4、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“蛟龙号”完成第20次下潜任务后，逐渐浮出水面，当排开水的质量为2000t时，受到水的浮力为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N；在“蛟龙号”浮出水面前的过程中，浮力将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，压强将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(选填“变大”、“变小”或“不变”)。   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5、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在“探究凸透镜成像规律”的实验中，小明通过如图甲所示的实验操作，测出了该凸透镜的焦距为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cm。图乙中，烛焰在光屏上成清晰的像（未画出），此像是倒立、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的实像，随着蜡烛的燃烧变短，烛焰所成的像将向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 （选填“上”或“下”）移动。若将蜡烛逐渐远离凸透镜，烛焰所成的像将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（选填“变大”“变小”或“不变”）。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5147310" cy="1811655"/>
            <wp:effectExtent l="0" t="0" r="15240" b="17145"/>
            <wp:docPr id="66" name="图片 66" descr="图片_x0020_13086111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6" name="图片 66" descr="图片_x0020_130861114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5147733" cy="18118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6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6、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如图所示，一个薄壁柱形容器，放有一个均匀的实心柱体A，重力为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27" type="#_x0000_t75" style="width:25pt;height:14pt" o:ole="" coordsize="21600,21600" o:preferrelative="t" filled="f" stroked="f">
            <v:stroke joinstyle="miter"/>
            <v:imagedata r:id="rId31" o:title=""/>
            <o:lock v:ext="edit" aspectratio="f"/>
            <w10:anchorlock/>
          </v:shape>
          <o:OLEObject Type="Embed" ProgID="Equation.DSMT4" ShapeID="_x0000_i1027" DrawAspect="Content" ObjectID="_1468075727" r:id="rId32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，现沿容器内壁缓慢注水，当注入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28" type="#_x0000_t75" style="width:22pt;height:16pt" o:ole="" coordsize="21600,21600" o:preferrelative="t" filled="f" stroked="f">
            <v:stroke joinstyle="miter"/>
            <v:imagedata r:id="rId33" o:title=""/>
            <o:lock v:ext="edit" aspectratio="f"/>
            <w10:anchorlock/>
          </v:shape>
          <o:OLEObject Type="Embed" ProgID="Equation.DSMT4" ShapeID="_x0000_i1028" DrawAspect="Content" ObjectID="_1468075728" r:id="rId34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的水时，A对容器底部的压力刚好为零，此时A所受的浮力的大小为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N，接着把A竖直提高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29" type="#_x0000_t75" style="width:34pt;height:14pt" o:ole="" coordsize="21600,21600" o:preferrelative="t" filled="f" stroked="f">
            <v:stroke joinstyle="miter"/>
            <v:imagedata r:id="rId35" o:title=""/>
            <o:lock v:ext="edit" aspectratio="f"/>
            <w10:anchorlock/>
          </v:shape>
          <o:OLEObject Type="Embed" ProgID="Equation.DSMT4" ShapeID="_x0000_i1029" DrawAspect="Content" ObjectID="_1468075729" r:id="rId36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，下表面没有露出水面，则A静止时水对容器底的压强减少了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30" type="#_x0000_t75" style="width:16pt;height:14pt" o:ole="" coordsize="21600,21600" o:preferrelative="t" filled="f" stroked="f">
            <v:stroke joinstyle="miter"/>
            <v:imagedata r:id="rId37" o:title=""/>
            <o:lock v:ext="edit" aspectratio="f"/>
            <w10:anchorlock/>
          </v:shape>
          <o:OLEObject Type="Embed" ProgID="Equation.DSMT4" ShapeID="_x0000_i1030" DrawAspect="Content" ObjectID="_1468075730" r:id="rId38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。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880110" cy="930910"/>
            <wp:effectExtent l="0" t="0" r="15240" b="2540"/>
            <wp:docPr id="63" name="图片 63" descr="图片_x0020_12945323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3" name="图片 63" descr="图片_x0020_129453232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9"/>
                    <a:stretch>
                      <a:fillRect/>
                    </a:stretch>
                  </pic:blipFill>
                  <pic:spPr>
                    <a:xfrm>
                      <a:off x="0" y="0"/>
                      <a:ext cx="880533" cy="9313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7、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两物体A和B的质量分别为M和m（M＞m），用跨过定滑轮的轻绳相连，A静止在水平地面上，如图所示，不计绳重和摩擦，地面对A的作用力大小为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948055" cy="1946910"/>
            <wp:effectExtent l="0" t="0" r="4445" b="15240"/>
            <wp:docPr id="3" name="图片 3" descr="图片_x0020_193191979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图片_x0020_193191979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0"/>
                    <a:stretch>
                      <a:fillRect/>
                    </a:stretch>
                  </pic:blipFill>
                  <pic:spPr>
                    <a:xfrm>
                      <a:off x="0" y="0"/>
                      <a:ext cx="948267" cy="19473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8、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如图，将一边长为10 cm的正方体木块放入装有某液体的圆柱形容器中、木块静止时露出液面的高度为2 cm，液面比放入前升高1 cm，容器底部受到液体的压强变化了80 Pa，则木块底部受到液体压强为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Pa，木块受到的浮力为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N。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083310" cy="812800"/>
            <wp:effectExtent l="0" t="0" r="2540" b="6350"/>
            <wp:docPr id="17" name="图片 17" descr="图片_x0020_1000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17" descr="图片_x0020_10001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1"/>
                    <a:stretch>
                      <a:fillRect/>
                    </a:stretch>
                  </pic:blipFill>
                  <pic:spPr>
                    <a:xfrm>
                      <a:off x="0" y="0"/>
                      <a:ext cx="1083733" cy="812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9、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我国测得珠穆朗玛峰的最新高度为8848.86米。珠峰顶的大气压远远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（选填“大于”或“小于”）山脚处的气压，在峰顶如果用常规锅烧水，水的沸点会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（选填“高”或“低”）于100℃。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10、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轻质木杆AB可以绕O点转动，OA∶OB＝3∶1，A端细线下挂300N的重物静止在水平地面上，若使木杆保持水平位置，且重物对水平地面的压力为零，在B点要用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N的力竖直向下拉。此木杆为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（填“省力”或“费力”或“等臂”）杠杆。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三、计算题（3小题，每小题10分，共计30分）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7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如图所示是一款地面清洁机器人。该机器人的质量为3kg，与水平地面的接触面积为0.01m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，求：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184910" cy="829310"/>
            <wp:effectExtent l="0" t="0" r="15240" b="8890"/>
            <wp:docPr id="81" name="图片 81" descr="图片_x0020_1000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1" name="图片 81" descr="图片_x0020_10001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2"/>
                    <a:stretch>
                      <a:fillRect/>
                    </a:stretch>
                  </pic:blipFill>
                  <pic:spPr>
                    <a:xfrm>
                      <a:off x="0" y="0"/>
                      <a:ext cx="1185333" cy="8297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（1）机器人受到的重力；   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（2）机器人对水平地面的压强。   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2、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如图所示，一只盛有水的薄壁玻璃杯静止在水平桌面上。杯子重1N，底面积为30cm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，杯内水重2N，水深6cm，水的密度为1.0×10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3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kg/m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3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</w:t>
      </w:r>
      <w:r>
        <w:rPr>
          <w:rFonts w:ascii="宋体" w:eastAsia="宋体" w:hAnsi="宋体" w:cs="宋体" w:hint="eastAsia"/>
          <w:i/>
          <w:color w:val="000000" w:themeColor="text1"/>
          <w:sz w:val="22"/>
          <w14:textFill>
            <w14:solidFill>
              <w14:schemeClr w14:val="tx1"/>
            </w14:solidFill>
          </w14:textFill>
        </w:rPr>
        <w:t>g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=10N/kg。求：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100455" cy="846455"/>
            <wp:effectExtent l="0" t="0" r="4445" b="10795"/>
            <wp:docPr id="31" name="图片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图片 3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3"/>
                    <a:stretch>
                      <a:fillRect/>
                    </a:stretch>
                  </pic:blipFill>
                  <pic:spPr>
                    <a:xfrm>
                      <a:off x="0" y="0"/>
                      <a:ext cx="1100667" cy="8466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（1）水杯对桌面的压强；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（2）水对杯底的压力。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3、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小张同学用如图甲所示装置将重18N的空吊篮A提升到一定高度，绳子C能承受的最大拉力为40N，施加的拉力F随时间t变化关系如图乙所示，A上升的速度v随时间t变化关系如图丙所示，忽略绳重及摩擦。求：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3048000" cy="1557655"/>
            <wp:effectExtent l="0" t="0" r="0" b="4445"/>
            <wp:docPr id="62" name="图片 62" descr="图片_x0020_1000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2" name="图片 62" descr="图片_x0020_10003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4"/>
                    <a:stretch>
                      <a:fillRect/>
                    </a:stretch>
                  </pic:blipFill>
                  <pic:spPr>
                    <a:xfrm>
                      <a:off x="0" y="0"/>
                      <a:ext cx="3048000" cy="15578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（1）动滑轮的重力；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（2）第2s内拉力F的功率；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（3）该装置提升重物时的最大机械效率。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  <w:sectPr>
          <w:type w:val="nextPage"/>
          <w:pgSz w:w="11906" w:h="16838"/>
          <w:pgMar w:top="1440" w:right="800" w:bottom="1440" w:left="1400" w:header="851" w:footer="992" w:gutter="0"/>
          <w:pgNumType w:start="8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22"/>
          <w:lang w:eastAsia="zh-CN"/>
        </w:rPr>
        <w:t>四、实验探究（2小题，每小题10分，共计20分）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小明在做“探究力的作用效果与哪些因素有关”的实验时，将一个弹性较好的钢片固定在桌边，在钢片上用细线悬挂钩码（钩码的规格相同），如图所示。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3945255" cy="1320800"/>
            <wp:effectExtent l="0" t="0" r="17145" b="12700"/>
            <wp:docPr id="79" name="图片 79" descr="图片_x0020_1000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9" name="图片 79" descr="图片_x0020_10002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5"/>
                    <a:stretch>
                      <a:fillRect/>
                    </a:stretch>
                  </pic:blipFill>
                  <pic:spPr>
                    <a:xfrm>
                      <a:off x="0" y="0"/>
                      <a:ext cx="3945467" cy="1320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（1）实验过程中，力的作用效果是通过钢片的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来反映的。 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（2）通过比较甲、乙两图，可发现力的作用效果与力的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有关。 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（3）通过比较乙、丙两图，小明能否得出“探究力的作用效果与作用点有关”的结论？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（选填“能”或“不能”），理由是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。   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2、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甲为小明同学“探究牛顿第一定律”的实验装置。实验中小明先后三次将同一小车放在同一斜面上的同一高度，然后分别用不同的力推了一下小车，使其沿斜面向下运动，逐渐减小水平面的粗糙程度，观察小车运动的距离，从而得出力和运动的关系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5266055" cy="2353310"/>
            <wp:effectExtent l="0" t="0" r="10795" b="8890"/>
            <wp:docPr id="91" name="图片 91" descr="图片_x0020_188304178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1" name="图片 91" descr="图片_x0020_188304178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6"/>
                    <a:stretch>
                      <a:fillRect/>
                    </a:stretch>
                  </pic:blipFill>
                  <pic:spPr>
                    <a:xfrm>
                      <a:off x="0" y="0"/>
                      <a:ext cx="5266266" cy="23537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（1）小明在实验操作中有一处明显的错误是（不要求解释错误的原因）：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     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； 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（2）实验中每次均让小车从斜面顶端由静止滑下的目的是：使小车每次在水平面上开始滑行时速度大小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（选填“相等”或“不相等”）； 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9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（3）实验中发现：小车在毛巾表面上滑行的距离最短，在木板上滑行的距离最远，说明小车受到的阻力越小，速度减小得越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（选填“快”或“慢”）； 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（4）推理：本实验中，如果小车在水平面上滑行时受到的阻力为零，它将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； 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（5）在此基础上，牛顿总结了伽利略等人的研究成果概括出牛顿第一定律，请问：牛顿第一定律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（选填“能”或“不能”）直接由实验得出； 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（6）实验中，若小车在棉布、木板表面克服阻力做功的功率分别是P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1.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、P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，则P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（选填“&gt;”“=”或“&lt;”）； 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（7）如图乙所示，让小车分别从斜面不同高度处由静止滑下撞击木块，观察到木块被推动的距离不同，得出物体的动能与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有关。   </w:t>
      </w:r>
    </w:p>
    <w:p>
      <w:pPr>
        <w:spacing w:before="240" w:line="300" w:lineRule="auto"/>
        <w:rPr>
          <w:rFonts w:ascii="宋体" w:eastAsia="宋体" w:hAnsi="宋体" w:cs="宋体" w:hint="eastAsia"/>
          <w:sz w:val="22"/>
        </w:rPr>
      </w:pPr>
    </w:p>
    <w:p>
      <w:pPr>
        <w:spacing w:before="240" w:line="300" w:lineRule="auto"/>
        <w:jc w:val="center"/>
        <w:rPr>
          <w:rFonts w:ascii="宋体" w:eastAsia="宋体" w:hAnsi="宋体" w:cs="宋体" w:hint="eastAsia"/>
          <w:sz w:val="22"/>
        </w:rPr>
      </w:pPr>
      <w:bookmarkStart w:id="0" w:name="_GoBack"/>
      <w:r>
        <w:rPr>
          <w:rFonts w:ascii="宋体" w:eastAsia="宋体" w:hAnsi="宋体" w:cs="宋体" w:hint="eastAsia"/>
          <w:b/>
          <w:sz w:val="22"/>
          <w:lang w:eastAsia="zh-CN"/>
        </w:rPr>
        <w:t>-参考答案-</w:t>
      </w:r>
      <w:bookmarkEnd w:id="0"/>
    </w:p>
    <w:p>
      <w:pPr>
        <w:spacing w:before="240" w:line="300" w:lineRule="auto"/>
        <w:rPr>
          <w:rFonts w:ascii="宋体" w:eastAsia="宋体" w:hAnsi="宋体" w:cs="宋体" w:hint="eastAsia"/>
          <w:sz w:val="22"/>
        </w:rPr>
      </w:pPr>
      <w:r>
        <w:rPr>
          <w:rFonts w:ascii="宋体" w:eastAsia="宋体" w:hAnsi="宋体" w:cs="宋体" w:hint="eastAsia"/>
          <w:sz w:val="22"/>
          <w:lang w:eastAsia="zh-CN"/>
        </w:rPr>
        <w:t>一、单选题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【答案】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【解析】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【解答】A．当物体悬挂在A点，动力作用在C点时，若如图1所示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2708910" cy="1625600"/>
            <wp:effectExtent l="0" t="0" r="15240" b="12700"/>
            <wp:docPr id="118" name="图片 1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8" name="图片 11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7"/>
                    <a:stretch>
                      <a:fillRect/>
                    </a:stretch>
                  </pic:blipFill>
                  <pic:spPr>
                    <a:xfrm>
                      <a:off x="0" y="0"/>
                      <a:ext cx="2709333" cy="1625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动力的力臂OD小于阻力的力臂OA，该杠杆是费力杠杆，A不符合题意；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B．当物体悬挂在B点时，动力作用在C点，物体对杠杆的拉力竖直向下，使杠杆顺时针转动，若动力的方向也竖直向下，则杠杆不能静止，B不符合题意；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C．当物体悬挂在C点时，若如图2所示，动力臂OF小于动力臂OA，所以动力作用在A点一定比作用在B点要省力，C不符合题意；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br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https://d.book118.com/308101104124006032</w:t>
        </w:r>
      </w:hyperlink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</w:p>
    <w:sectPr>
      <w:type w:val="nextPage"/>
      <w:pgSz w:w="11906" w:h="16838"/>
      <w:pgMar w:top="1440" w:right="800" w:bottom="1440" w:left="1400" w:header="851" w:footer="992" w:gutter="0"/>
      <w:pgNumType w:start="10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902658D"/>
    <w:rsid w:val="0902658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/>
    <w:lsdException w:name="footer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/>
    <w:lsdException w:name="E-mail Signature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/>
    <w:lsdException w:name="annotation subjec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 w:semiHidden="0" w:uiPriority="39" w:unhideWhenUsed="0"/>
    <w:lsdException w:name="Table Theme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7.png" /><Relationship Id="rId11" Type="http://schemas.openxmlformats.org/officeDocument/2006/relationships/image" Target="media/image8.png" /><Relationship Id="rId12" Type="http://schemas.openxmlformats.org/officeDocument/2006/relationships/image" Target="media/image9.png" /><Relationship Id="rId13" Type="http://schemas.openxmlformats.org/officeDocument/2006/relationships/image" Target="media/image10.png" /><Relationship Id="rId14" Type="http://schemas.openxmlformats.org/officeDocument/2006/relationships/image" Target="media/image11.png" /><Relationship Id="rId15" Type="http://schemas.openxmlformats.org/officeDocument/2006/relationships/image" Target="media/image12.png" /><Relationship Id="rId16" Type="http://schemas.openxmlformats.org/officeDocument/2006/relationships/image" Target="media/image13.png" /><Relationship Id="rId17" Type="http://schemas.openxmlformats.org/officeDocument/2006/relationships/image" Target="media/image14.png" /><Relationship Id="rId18" Type="http://schemas.openxmlformats.org/officeDocument/2006/relationships/image" Target="media/image15.png" /><Relationship Id="rId19" Type="http://schemas.openxmlformats.org/officeDocument/2006/relationships/image" Target="media/image16.png" /><Relationship Id="rId2" Type="http://schemas.openxmlformats.org/officeDocument/2006/relationships/webSettings" Target="webSettings.xml" /><Relationship Id="rId20" Type="http://schemas.openxmlformats.org/officeDocument/2006/relationships/image" Target="media/image17.png" /><Relationship Id="rId21" Type="http://schemas.openxmlformats.org/officeDocument/2006/relationships/image" Target="media/image18.png" /><Relationship Id="rId22" Type="http://schemas.openxmlformats.org/officeDocument/2006/relationships/image" Target="media/image19.png" /><Relationship Id="rId23" Type="http://schemas.openxmlformats.org/officeDocument/2006/relationships/image" Target="media/image20.png" /><Relationship Id="rId24" Type="http://schemas.openxmlformats.org/officeDocument/2006/relationships/image" Target="media/image21.wmf" /><Relationship Id="rId25" Type="http://schemas.openxmlformats.org/officeDocument/2006/relationships/oleObject" Target="embeddings/oleObject1.bin" /><Relationship Id="rId26" Type="http://schemas.openxmlformats.org/officeDocument/2006/relationships/image" Target="media/image22.wmf" /><Relationship Id="rId27" Type="http://schemas.openxmlformats.org/officeDocument/2006/relationships/oleObject" Target="embeddings/oleObject2.bin" /><Relationship Id="rId28" Type="http://schemas.openxmlformats.org/officeDocument/2006/relationships/image" Target="media/image23.png" /><Relationship Id="rId29" Type="http://schemas.openxmlformats.org/officeDocument/2006/relationships/image" Target="media/image24.png" /><Relationship Id="rId3" Type="http://schemas.openxmlformats.org/officeDocument/2006/relationships/fontTable" Target="fontTable.xml" /><Relationship Id="rId30" Type="http://schemas.openxmlformats.org/officeDocument/2006/relationships/image" Target="media/image25.png" /><Relationship Id="rId31" Type="http://schemas.openxmlformats.org/officeDocument/2006/relationships/image" Target="media/image26.wmf" /><Relationship Id="rId32" Type="http://schemas.openxmlformats.org/officeDocument/2006/relationships/oleObject" Target="embeddings/oleObject3.bin" /><Relationship Id="rId33" Type="http://schemas.openxmlformats.org/officeDocument/2006/relationships/image" Target="media/image27.wmf" /><Relationship Id="rId34" Type="http://schemas.openxmlformats.org/officeDocument/2006/relationships/oleObject" Target="embeddings/oleObject4.bin" /><Relationship Id="rId35" Type="http://schemas.openxmlformats.org/officeDocument/2006/relationships/image" Target="media/image28.wmf" /><Relationship Id="rId36" Type="http://schemas.openxmlformats.org/officeDocument/2006/relationships/oleObject" Target="embeddings/oleObject5.bin" /><Relationship Id="rId37" Type="http://schemas.openxmlformats.org/officeDocument/2006/relationships/image" Target="media/image29.wmf" /><Relationship Id="rId38" Type="http://schemas.openxmlformats.org/officeDocument/2006/relationships/oleObject" Target="embeddings/oleObject6.bin" /><Relationship Id="rId39" Type="http://schemas.openxmlformats.org/officeDocument/2006/relationships/image" Target="media/image30.png" /><Relationship Id="rId4" Type="http://schemas.openxmlformats.org/officeDocument/2006/relationships/image" Target="media/image1.png" /><Relationship Id="rId40" Type="http://schemas.openxmlformats.org/officeDocument/2006/relationships/image" Target="media/image31.png" /><Relationship Id="rId41" Type="http://schemas.openxmlformats.org/officeDocument/2006/relationships/image" Target="media/image32.png" /><Relationship Id="rId42" Type="http://schemas.openxmlformats.org/officeDocument/2006/relationships/image" Target="media/image33.png" /><Relationship Id="rId43" Type="http://schemas.openxmlformats.org/officeDocument/2006/relationships/image" Target="media/image34.png" /><Relationship Id="rId44" Type="http://schemas.openxmlformats.org/officeDocument/2006/relationships/image" Target="media/image35.png" /><Relationship Id="rId45" Type="http://schemas.openxmlformats.org/officeDocument/2006/relationships/image" Target="media/image36.png" /><Relationship Id="rId46" Type="http://schemas.openxmlformats.org/officeDocument/2006/relationships/image" Target="media/image37.png" /><Relationship Id="rId47" Type="http://schemas.openxmlformats.org/officeDocument/2006/relationships/image" Target="media/image38.png" /><Relationship Id="rId48" Type="http://schemas.openxmlformats.org/officeDocument/2006/relationships/hyperlink" Target="https://d.book118.com/308101104124006032" TargetMode="External" /><Relationship Id="rId49" Type="http://schemas.openxmlformats.org/officeDocument/2006/relationships/theme" Target="theme/theme1.xml" /><Relationship Id="rId5" Type="http://schemas.openxmlformats.org/officeDocument/2006/relationships/image" Target="media/image2.png" /><Relationship Id="rId50" Type="http://schemas.openxmlformats.org/officeDocument/2006/relationships/styles" Target="styles.xml" /><Relationship Id="rId6" Type="http://schemas.openxmlformats.org/officeDocument/2006/relationships/image" Target="media/image3.png" /><Relationship Id="rId7" Type="http://schemas.openxmlformats.org/officeDocument/2006/relationships/image" Target="media/image4.png" /><Relationship Id="rId8" Type="http://schemas.openxmlformats.org/officeDocument/2006/relationships/image" Target="media/image5.png" /><Relationship Id="rId9" Type="http://schemas.openxmlformats.org/officeDocument/2006/relationships/image" Target="media/image6.png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12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李 伟博</dc:creator>
  <cp:lastModifiedBy>Administrator</cp:lastModifiedBy>
  <cp:revision>1</cp:revision>
  <dcterms:created xsi:type="dcterms:W3CDTF">2022-04-18T06:37:00Z</dcterms:created>
  <dcterms:modified xsi:type="dcterms:W3CDTF">2023-11-18T14:49:38Z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C24FA9D71D7A4FD7BEF26A96F368B23F_11</vt:lpwstr>
  </property>
  <property fmtid="{D5CDD505-2E9C-101B-9397-08002B2CF9AE}" pid="3" name="KSOProductBuildVer">
    <vt:lpwstr>2052-11.1.0.14309</vt:lpwstr>
  </property>
</Properties>
</file>