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除沫器项目计划设计方案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2" w:history="1">
        <w:r>
          <w:rPr>
            <w:rFonts w:ascii="仿宋" w:eastAsia="仿宋" w:hAnsi="仿宋" w:cs="仿宋" w:hint="eastAsia"/>
            <w:lang w:eastAsia="zh-CN"/>
          </w:rPr>
          <w:t>序言</w:t>
        </w:r>
        <w:r>
          <w:tab/>
        </w:r>
        <w:r>
          <w:fldChar w:fldCharType="begin"/>
        </w:r>
        <w:r>
          <w:instrText xml:space="preserve"> PAGEREF _Toc702 \h </w:instrText>
        </w:r>
        <w:r>
          <w:fldChar w:fldCharType="separate"/>
        </w:r>
        <w:r>
          <w:t>3</w:t>
        </w:r>
        <w:r>
          <w:fldChar w:fldCharType="end"/>
        </w:r>
      </w:hyperlink>
    </w:p>
    <w:p>
      <w:pPr>
        <w:pStyle w:val="TOC1"/>
        <w:tabs>
          <w:tab w:val="right" w:leader="dot" w:pos="8306"/>
        </w:tabs>
      </w:pPr>
      <w:hyperlink w:anchor="_Toc32176" w:history="1">
        <w:r>
          <w:rPr>
            <w:rFonts w:ascii="仿宋" w:eastAsia="仿宋" w:hAnsi="仿宋" w:cs="仿宋" w:hint="eastAsia"/>
            <w:lang w:eastAsia="zh-CN"/>
          </w:rPr>
          <w:t>一、市场分析、调研</w:t>
        </w:r>
        <w:r>
          <w:tab/>
        </w:r>
        <w:r>
          <w:fldChar w:fldCharType="begin"/>
        </w:r>
        <w:r>
          <w:instrText xml:space="preserve"> PAGEREF _Toc32176 \h </w:instrText>
        </w:r>
        <w:r>
          <w:fldChar w:fldCharType="separate"/>
        </w:r>
        <w:r>
          <w:t>3</w:t>
        </w:r>
        <w:r>
          <w:fldChar w:fldCharType="end"/>
        </w:r>
      </w:hyperlink>
    </w:p>
    <w:p>
      <w:pPr>
        <w:pStyle w:val="TOC2"/>
        <w:tabs>
          <w:tab w:val="right" w:leader="dot" w:pos="8306"/>
        </w:tabs>
      </w:pPr>
      <w:hyperlink w:anchor="_Toc30053" w:history="1">
        <w:r>
          <w:rPr>
            <w:rFonts w:ascii="仿宋" w:eastAsia="仿宋" w:hAnsi="仿宋" w:cs="仿宋" w:hint="eastAsia"/>
            <w:lang w:eastAsia="zh-CN"/>
          </w:rPr>
          <w:t>(一)、除沫器行业分析</w:t>
        </w:r>
        <w:r>
          <w:tab/>
        </w:r>
        <w:r>
          <w:fldChar w:fldCharType="begin"/>
        </w:r>
        <w:r>
          <w:instrText xml:space="preserve"> PAGEREF _Toc30053 \h </w:instrText>
        </w:r>
        <w:r>
          <w:fldChar w:fldCharType="separate"/>
        </w:r>
        <w:r>
          <w:t>3</w:t>
        </w:r>
        <w:r>
          <w:fldChar w:fldCharType="end"/>
        </w:r>
      </w:hyperlink>
    </w:p>
    <w:p>
      <w:pPr>
        <w:pStyle w:val="TOC2"/>
        <w:tabs>
          <w:tab w:val="right" w:leader="dot" w:pos="8306"/>
        </w:tabs>
      </w:pPr>
      <w:hyperlink w:anchor="_Toc31256" w:history="1">
        <w:r>
          <w:rPr>
            <w:rFonts w:ascii="仿宋" w:eastAsia="仿宋" w:hAnsi="仿宋" w:cs="仿宋" w:hint="eastAsia"/>
            <w:lang w:eastAsia="zh-CN"/>
          </w:rPr>
          <w:t>(二)、除沫器市场分析预测</w:t>
        </w:r>
        <w:r>
          <w:tab/>
        </w:r>
        <w:r>
          <w:fldChar w:fldCharType="begin"/>
        </w:r>
        <w:r>
          <w:instrText xml:space="preserve"> PAGEREF _Toc31256 \h </w:instrText>
        </w:r>
        <w:r>
          <w:fldChar w:fldCharType="separate"/>
        </w:r>
        <w:r>
          <w:t>4</w:t>
        </w:r>
        <w:r>
          <w:fldChar w:fldCharType="end"/>
        </w:r>
      </w:hyperlink>
    </w:p>
    <w:p>
      <w:pPr>
        <w:pStyle w:val="TOC1"/>
        <w:tabs>
          <w:tab w:val="right" w:leader="dot" w:pos="8306"/>
        </w:tabs>
      </w:pPr>
      <w:hyperlink w:anchor="_Toc30783" w:history="1">
        <w:r>
          <w:rPr>
            <w:rFonts w:ascii="仿宋" w:eastAsia="仿宋" w:hAnsi="仿宋" w:cs="仿宋" w:hint="eastAsia"/>
            <w:lang w:eastAsia="zh-CN"/>
          </w:rPr>
          <w:t>二、工艺说明</w:t>
        </w:r>
        <w:r>
          <w:tab/>
        </w:r>
        <w:r>
          <w:fldChar w:fldCharType="begin"/>
        </w:r>
        <w:r>
          <w:instrText xml:space="preserve"> PAGEREF _Toc30783 \h </w:instrText>
        </w:r>
        <w:r>
          <w:fldChar w:fldCharType="separate"/>
        </w:r>
        <w:r>
          <w:t>4</w:t>
        </w:r>
        <w:r>
          <w:fldChar w:fldCharType="end"/>
        </w:r>
      </w:hyperlink>
    </w:p>
    <w:p>
      <w:pPr>
        <w:pStyle w:val="TOC2"/>
        <w:tabs>
          <w:tab w:val="right" w:leader="dot" w:pos="8306"/>
        </w:tabs>
      </w:pPr>
      <w:hyperlink w:anchor="_Toc10746" w:history="1">
        <w:r>
          <w:rPr>
            <w:rFonts w:ascii="仿宋" w:eastAsia="仿宋" w:hAnsi="仿宋" w:cs="仿宋" w:hint="eastAsia"/>
            <w:lang w:eastAsia="zh-CN"/>
          </w:rPr>
          <w:t>(一)、技术管理特点</w:t>
        </w:r>
        <w:r>
          <w:tab/>
        </w:r>
        <w:r>
          <w:fldChar w:fldCharType="begin"/>
        </w:r>
        <w:r>
          <w:instrText xml:space="preserve"> PAGEREF _Toc10746 \h </w:instrText>
        </w:r>
        <w:r>
          <w:fldChar w:fldCharType="separate"/>
        </w:r>
        <w:r>
          <w:t>4</w:t>
        </w:r>
        <w:r>
          <w:fldChar w:fldCharType="end"/>
        </w:r>
      </w:hyperlink>
    </w:p>
    <w:p>
      <w:pPr>
        <w:pStyle w:val="TOC2"/>
        <w:tabs>
          <w:tab w:val="right" w:leader="dot" w:pos="8306"/>
        </w:tabs>
      </w:pPr>
      <w:hyperlink w:anchor="_Toc23908" w:history="1">
        <w:r>
          <w:rPr>
            <w:rFonts w:ascii="仿宋" w:eastAsia="仿宋" w:hAnsi="仿宋" w:cs="仿宋" w:hint="eastAsia"/>
            <w:lang w:eastAsia="zh-CN"/>
          </w:rPr>
          <w:t>(二)、除沫器项目工艺技术设计方案</w:t>
        </w:r>
        <w:r>
          <w:tab/>
        </w:r>
        <w:r>
          <w:fldChar w:fldCharType="begin"/>
        </w:r>
        <w:r>
          <w:instrText xml:space="preserve"> PAGEREF _Toc23908 \h </w:instrText>
        </w:r>
        <w:r>
          <w:fldChar w:fldCharType="separate"/>
        </w:r>
        <w:r>
          <w:t>6</w:t>
        </w:r>
        <w:r>
          <w:fldChar w:fldCharType="end"/>
        </w:r>
      </w:hyperlink>
    </w:p>
    <w:p>
      <w:pPr>
        <w:pStyle w:val="TOC2"/>
        <w:tabs>
          <w:tab w:val="right" w:leader="dot" w:pos="8306"/>
        </w:tabs>
      </w:pPr>
      <w:hyperlink w:anchor="_Toc16837" w:history="1">
        <w:r>
          <w:rPr>
            <w:rFonts w:ascii="仿宋" w:eastAsia="仿宋" w:hAnsi="仿宋" w:cs="仿宋" w:hint="eastAsia"/>
            <w:lang w:eastAsia="zh-CN"/>
          </w:rPr>
          <w:t>(三)、设备选型方案</w:t>
        </w:r>
        <w:r>
          <w:tab/>
        </w:r>
        <w:r>
          <w:fldChar w:fldCharType="begin"/>
        </w:r>
        <w:r>
          <w:instrText xml:space="preserve"> PAGEREF _Toc16837 \h </w:instrText>
        </w:r>
        <w:r>
          <w:fldChar w:fldCharType="separate"/>
        </w:r>
        <w:r>
          <w:t>7</w:t>
        </w:r>
        <w:r>
          <w:fldChar w:fldCharType="end"/>
        </w:r>
      </w:hyperlink>
    </w:p>
    <w:p>
      <w:pPr>
        <w:pStyle w:val="TOC1"/>
        <w:tabs>
          <w:tab w:val="right" w:leader="dot" w:pos="8306"/>
        </w:tabs>
      </w:pPr>
      <w:hyperlink w:anchor="_Toc20342" w:history="1">
        <w:r>
          <w:rPr>
            <w:rFonts w:ascii="仿宋" w:eastAsia="仿宋" w:hAnsi="仿宋" w:cs="仿宋" w:hint="eastAsia"/>
            <w:lang w:eastAsia="zh-CN"/>
          </w:rPr>
          <w:t>三、除沫器项目概论</w:t>
        </w:r>
        <w:r>
          <w:tab/>
        </w:r>
        <w:r>
          <w:fldChar w:fldCharType="begin"/>
        </w:r>
        <w:r>
          <w:instrText xml:space="preserve"> PAGEREF _Toc20342 \h </w:instrText>
        </w:r>
        <w:r>
          <w:fldChar w:fldCharType="separate"/>
        </w:r>
        <w:r>
          <w:t>8</w:t>
        </w:r>
        <w:r>
          <w:fldChar w:fldCharType="end"/>
        </w:r>
      </w:hyperlink>
    </w:p>
    <w:p>
      <w:pPr>
        <w:pStyle w:val="TOC2"/>
        <w:tabs>
          <w:tab w:val="right" w:leader="dot" w:pos="8306"/>
        </w:tabs>
      </w:pPr>
      <w:hyperlink w:anchor="_Toc4562" w:history="1">
        <w:r>
          <w:rPr>
            <w:rFonts w:ascii="仿宋" w:eastAsia="仿宋" w:hAnsi="仿宋" w:cs="仿宋" w:hint="eastAsia"/>
            <w:lang w:eastAsia="zh-CN"/>
          </w:rPr>
          <w:t>(一)、除沫器项目概况</w:t>
        </w:r>
        <w:r>
          <w:tab/>
        </w:r>
        <w:r>
          <w:fldChar w:fldCharType="begin"/>
        </w:r>
        <w:r>
          <w:instrText xml:space="preserve"> PAGEREF _Toc4562 \h </w:instrText>
        </w:r>
        <w:r>
          <w:fldChar w:fldCharType="separate"/>
        </w:r>
        <w:r>
          <w:t>8</w:t>
        </w:r>
        <w:r>
          <w:fldChar w:fldCharType="end"/>
        </w:r>
      </w:hyperlink>
    </w:p>
    <w:p>
      <w:pPr>
        <w:pStyle w:val="TOC2"/>
        <w:tabs>
          <w:tab w:val="right" w:leader="dot" w:pos="8306"/>
        </w:tabs>
      </w:pPr>
      <w:hyperlink w:anchor="_Toc29863" w:history="1">
        <w:r>
          <w:rPr>
            <w:rFonts w:ascii="仿宋" w:eastAsia="仿宋" w:hAnsi="仿宋" w:cs="仿宋" w:hint="eastAsia"/>
            <w:lang w:eastAsia="zh-CN"/>
          </w:rPr>
          <w:t>(二)、除沫器项目目标</w:t>
        </w:r>
        <w:r>
          <w:tab/>
        </w:r>
        <w:r>
          <w:fldChar w:fldCharType="begin"/>
        </w:r>
        <w:r>
          <w:instrText xml:space="preserve"> PAGEREF _Toc29863 \h </w:instrText>
        </w:r>
        <w:r>
          <w:fldChar w:fldCharType="separate"/>
        </w:r>
        <w:r>
          <w:t>10</w:t>
        </w:r>
        <w:r>
          <w:fldChar w:fldCharType="end"/>
        </w:r>
      </w:hyperlink>
    </w:p>
    <w:p>
      <w:pPr>
        <w:pStyle w:val="TOC2"/>
        <w:tabs>
          <w:tab w:val="right" w:leader="dot" w:pos="8306"/>
        </w:tabs>
      </w:pPr>
      <w:hyperlink w:anchor="_Toc18912" w:history="1">
        <w:r>
          <w:rPr>
            <w:rFonts w:ascii="仿宋" w:eastAsia="仿宋" w:hAnsi="仿宋" w:cs="仿宋" w:hint="eastAsia"/>
            <w:lang w:eastAsia="zh-CN"/>
          </w:rPr>
          <w:t>(三)、除沫器项目提出的理由</w:t>
        </w:r>
        <w:r>
          <w:tab/>
        </w:r>
        <w:r>
          <w:fldChar w:fldCharType="begin"/>
        </w:r>
        <w:r>
          <w:instrText xml:space="preserve"> PAGEREF _Toc18912 \h </w:instrText>
        </w:r>
        <w:r>
          <w:fldChar w:fldCharType="separate"/>
        </w:r>
        <w:r>
          <w:t>11</w:t>
        </w:r>
        <w:r>
          <w:fldChar w:fldCharType="end"/>
        </w:r>
      </w:hyperlink>
    </w:p>
    <w:p>
      <w:pPr>
        <w:pStyle w:val="TOC2"/>
        <w:tabs>
          <w:tab w:val="right" w:leader="dot" w:pos="8306"/>
        </w:tabs>
      </w:pPr>
      <w:hyperlink w:anchor="_Toc7869" w:history="1">
        <w:r>
          <w:rPr>
            <w:rFonts w:ascii="仿宋" w:eastAsia="仿宋" w:hAnsi="仿宋" w:cs="仿宋" w:hint="eastAsia"/>
            <w:lang w:eastAsia="zh-CN"/>
          </w:rPr>
          <w:t>(四)、除沫器项目意义</w:t>
        </w:r>
        <w:r>
          <w:tab/>
        </w:r>
        <w:r>
          <w:fldChar w:fldCharType="begin"/>
        </w:r>
        <w:r>
          <w:instrText xml:space="preserve"> PAGEREF _Toc7869 \h </w:instrText>
        </w:r>
        <w:r>
          <w:fldChar w:fldCharType="separate"/>
        </w:r>
        <w:r>
          <w:t>13</w:t>
        </w:r>
        <w:r>
          <w:fldChar w:fldCharType="end"/>
        </w:r>
      </w:hyperlink>
    </w:p>
    <w:p>
      <w:pPr>
        <w:pStyle w:val="TOC2"/>
        <w:tabs>
          <w:tab w:val="right" w:leader="dot" w:pos="8306"/>
        </w:tabs>
      </w:pPr>
      <w:hyperlink w:anchor="_Toc31098" w:history="1">
        <w:r>
          <w:rPr>
            <w:rFonts w:ascii="仿宋" w:eastAsia="仿宋" w:hAnsi="仿宋" w:cs="仿宋" w:hint="eastAsia"/>
            <w:lang w:eastAsia="zh-CN"/>
          </w:rPr>
          <w:t>(五)、除沫器项目背景</w:t>
        </w:r>
        <w:r>
          <w:tab/>
        </w:r>
        <w:r>
          <w:fldChar w:fldCharType="begin"/>
        </w:r>
        <w:r>
          <w:instrText xml:space="preserve"> PAGEREF _Toc31098 \h </w:instrText>
        </w:r>
        <w:r>
          <w:fldChar w:fldCharType="separate"/>
        </w:r>
        <w:r>
          <w:t>14</w:t>
        </w:r>
        <w:r>
          <w:fldChar w:fldCharType="end"/>
        </w:r>
      </w:hyperlink>
    </w:p>
    <w:p>
      <w:pPr>
        <w:pStyle w:val="TOC1"/>
        <w:tabs>
          <w:tab w:val="right" w:leader="dot" w:pos="8306"/>
        </w:tabs>
      </w:pPr>
      <w:hyperlink w:anchor="_Toc6260" w:history="1">
        <w:r>
          <w:rPr>
            <w:rFonts w:ascii="仿宋" w:eastAsia="仿宋" w:hAnsi="仿宋" w:cs="仿宋" w:hint="eastAsia"/>
            <w:lang w:eastAsia="zh-CN"/>
          </w:rPr>
          <w:t>四、除沫器项目选址可行性分析</w:t>
        </w:r>
        <w:r>
          <w:tab/>
        </w:r>
        <w:r>
          <w:fldChar w:fldCharType="begin"/>
        </w:r>
        <w:r>
          <w:instrText xml:space="preserve"> PAGEREF _Toc6260 \h </w:instrText>
        </w:r>
        <w:r>
          <w:fldChar w:fldCharType="separate"/>
        </w:r>
        <w:r>
          <w:t>14</w:t>
        </w:r>
        <w:r>
          <w:fldChar w:fldCharType="end"/>
        </w:r>
      </w:hyperlink>
    </w:p>
    <w:p>
      <w:pPr>
        <w:pStyle w:val="TOC2"/>
        <w:tabs>
          <w:tab w:val="right" w:leader="dot" w:pos="8306"/>
        </w:tabs>
      </w:pPr>
      <w:hyperlink w:anchor="_Toc15460" w:history="1">
        <w:r>
          <w:rPr>
            <w:rFonts w:ascii="仿宋" w:eastAsia="仿宋" w:hAnsi="仿宋" w:cs="仿宋" w:hint="eastAsia"/>
            <w:lang w:eastAsia="zh-CN"/>
          </w:rPr>
          <w:t>(一)、除沫器项目选址</w:t>
        </w:r>
        <w:r>
          <w:tab/>
        </w:r>
        <w:r>
          <w:fldChar w:fldCharType="begin"/>
        </w:r>
        <w:r>
          <w:instrText xml:space="preserve"> PAGEREF _Toc15460 \h </w:instrText>
        </w:r>
        <w:r>
          <w:fldChar w:fldCharType="separate"/>
        </w:r>
        <w:r>
          <w:t>14</w:t>
        </w:r>
        <w:r>
          <w:fldChar w:fldCharType="end"/>
        </w:r>
      </w:hyperlink>
    </w:p>
    <w:p>
      <w:pPr>
        <w:pStyle w:val="TOC2"/>
        <w:tabs>
          <w:tab w:val="right" w:leader="dot" w:pos="8306"/>
        </w:tabs>
      </w:pPr>
      <w:hyperlink w:anchor="_Toc25260" w:history="1">
        <w:r>
          <w:rPr>
            <w:rFonts w:ascii="仿宋" w:eastAsia="仿宋" w:hAnsi="仿宋" w:cs="仿宋" w:hint="eastAsia"/>
            <w:lang w:eastAsia="zh-CN"/>
          </w:rPr>
          <w:t>(二)、用地控制指标</w:t>
        </w:r>
        <w:r>
          <w:tab/>
        </w:r>
        <w:r>
          <w:fldChar w:fldCharType="begin"/>
        </w:r>
        <w:r>
          <w:instrText xml:space="preserve"> PAGEREF _Toc25260 \h </w:instrText>
        </w:r>
        <w:r>
          <w:fldChar w:fldCharType="separate"/>
        </w:r>
        <w:r>
          <w:t>15</w:t>
        </w:r>
        <w:r>
          <w:fldChar w:fldCharType="end"/>
        </w:r>
      </w:hyperlink>
    </w:p>
    <w:p>
      <w:pPr>
        <w:pStyle w:val="TOC2"/>
        <w:tabs>
          <w:tab w:val="right" w:leader="dot" w:pos="8306"/>
        </w:tabs>
      </w:pPr>
      <w:hyperlink w:anchor="_Toc15228" w:history="1">
        <w:r>
          <w:rPr>
            <w:rFonts w:ascii="仿宋" w:eastAsia="仿宋" w:hAnsi="仿宋" w:cs="仿宋" w:hint="eastAsia"/>
            <w:lang w:eastAsia="zh-CN"/>
          </w:rPr>
          <w:t>(三)、节约用地措施</w:t>
        </w:r>
        <w:r>
          <w:tab/>
        </w:r>
        <w:r>
          <w:fldChar w:fldCharType="begin"/>
        </w:r>
        <w:r>
          <w:instrText xml:space="preserve"> PAGEREF _Toc15228 \h </w:instrText>
        </w:r>
        <w:r>
          <w:fldChar w:fldCharType="separate"/>
        </w:r>
        <w:r>
          <w:t>16</w:t>
        </w:r>
        <w:r>
          <w:fldChar w:fldCharType="end"/>
        </w:r>
      </w:hyperlink>
    </w:p>
    <w:p>
      <w:pPr>
        <w:pStyle w:val="TOC2"/>
        <w:tabs>
          <w:tab w:val="right" w:leader="dot" w:pos="8306"/>
        </w:tabs>
      </w:pPr>
      <w:hyperlink w:anchor="_Toc2114" w:history="1">
        <w:r>
          <w:rPr>
            <w:rFonts w:ascii="仿宋" w:eastAsia="仿宋" w:hAnsi="仿宋" w:cs="仿宋" w:hint="eastAsia"/>
            <w:lang w:eastAsia="zh-CN"/>
          </w:rPr>
          <w:t>(四)、总图布置方案</w:t>
        </w:r>
        <w:r>
          <w:tab/>
        </w:r>
        <w:r>
          <w:fldChar w:fldCharType="begin"/>
        </w:r>
        <w:r>
          <w:instrText xml:space="preserve"> PAGEREF _Toc2114 \h </w:instrText>
        </w:r>
        <w:r>
          <w:fldChar w:fldCharType="separate"/>
        </w:r>
        <w:r>
          <w:t>17</w:t>
        </w:r>
        <w:r>
          <w:fldChar w:fldCharType="end"/>
        </w:r>
      </w:hyperlink>
    </w:p>
    <w:p>
      <w:pPr>
        <w:pStyle w:val="TOC2"/>
        <w:tabs>
          <w:tab w:val="right" w:leader="dot" w:pos="8306"/>
        </w:tabs>
      </w:pPr>
      <w:hyperlink w:anchor="_Toc11710" w:history="1">
        <w:r>
          <w:rPr>
            <w:rFonts w:ascii="仿宋" w:eastAsia="仿宋" w:hAnsi="仿宋" w:cs="仿宋" w:hint="eastAsia"/>
            <w:lang w:eastAsia="zh-CN"/>
          </w:rPr>
          <w:t>(五)、选址综合评价</w:t>
        </w:r>
        <w:r>
          <w:tab/>
        </w:r>
        <w:r>
          <w:fldChar w:fldCharType="begin"/>
        </w:r>
        <w:r>
          <w:instrText xml:space="preserve"> PAGEREF _Toc11710 \h </w:instrText>
        </w:r>
        <w:r>
          <w:fldChar w:fldCharType="separate"/>
        </w:r>
        <w:r>
          <w:t>19</w:t>
        </w:r>
        <w:r>
          <w:fldChar w:fldCharType="end"/>
        </w:r>
      </w:hyperlink>
    </w:p>
    <w:p>
      <w:pPr>
        <w:pStyle w:val="TOC1"/>
        <w:tabs>
          <w:tab w:val="right" w:leader="dot" w:pos="8306"/>
        </w:tabs>
      </w:pPr>
      <w:hyperlink w:anchor="_Toc9613" w:history="1">
        <w:r>
          <w:rPr>
            <w:rFonts w:ascii="仿宋" w:eastAsia="仿宋" w:hAnsi="仿宋" w:cs="仿宋" w:hint="eastAsia"/>
            <w:lang w:eastAsia="zh-CN"/>
          </w:rPr>
          <w:t>五、除沫器项目建设背景及必要性分析</w:t>
        </w:r>
        <w:r>
          <w:tab/>
        </w:r>
        <w:r>
          <w:fldChar w:fldCharType="begin"/>
        </w:r>
        <w:r>
          <w:instrText xml:space="preserve"> PAGEREF _Toc9613 \h </w:instrText>
        </w:r>
        <w:r>
          <w:fldChar w:fldCharType="separate"/>
        </w:r>
        <w:r>
          <w:t>20</w:t>
        </w:r>
        <w:r>
          <w:fldChar w:fldCharType="end"/>
        </w:r>
      </w:hyperlink>
    </w:p>
    <w:p>
      <w:pPr>
        <w:pStyle w:val="TOC2"/>
        <w:tabs>
          <w:tab w:val="right" w:leader="dot" w:pos="8306"/>
        </w:tabs>
      </w:pPr>
      <w:hyperlink w:anchor="_Toc8777" w:history="1">
        <w:r>
          <w:rPr>
            <w:rFonts w:ascii="仿宋" w:eastAsia="仿宋" w:hAnsi="仿宋" w:cs="仿宋" w:hint="eastAsia"/>
            <w:lang w:eastAsia="zh-CN"/>
          </w:rPr>
          <w:t>(一)、除沫器项目背景分析</w:t>
        </w:r>
        <w:r>
          <w:tab/>
        </w:r>
        <w:r>
          <w:fldChar w:fldCharType="begin"/>
        </w:r>
        <w:r>
          <w:instrText xml:space="preserve"> PAGEREF _Toc8777 \h </w:instrText>
        </w:r>
        <w:r>
          <w:fldChar w:fldCharType="separate"/>
        </w:r>
        <w:r>
          <w:t>20</w:t>
        </w:r>
        <w:r>
          <w:fldChar w:fldCharType="end"/>
        </w:r>
      </w:hyperlink>
    </w:p>
    <w:p>
      <w:pPr>
        <w:pStyle w:val="TOC2"/>
        <w:tabs>
          <w:tab w:val="right" w:leader="dot" w:pos="8306"/>
        </w:tabs>
      </w:pPr>
      <w:hyperlink w:anchor="_Toc26828" w:history="1">
        <w:r>
          <w:rPr>
            <w:rFonts w:ascii="仿宋" w:eastAsia="仿宋" w:hAnsi="仿宋" w:cs="仿宋" w:hint="eastAsia"/>
            <w:lang w:eastAsia="zh-CN"/>
          </w:rPr>
          <w:t>(二)、除沫器项目建设必要性分析</w:t>
        </w:r>
        <w:r>
          <w:tab/>
        </w:r>
        <w:r>
          <w:fldChar w:fldCharType="begin"/>
        </w:r>
        <w:r>
          <w:instrText xml:space="preserve"> PAGEREF _Toc26828 \h </w:instrText>
        </w:r>
        <w:r>
          <w:fldChar w:fldCharType="separate"/>
        </w:r>
        <w:r>
          <w:t>21</w:t>
        </w:r>
        <w:r>
          <w:fldChar w:fldCharType="end"/>
        </w:r>
      </w:hyperlink>
    </w:p>
    <w:p>
      <w:pPr>
        <w:pStyle w:val="TOC1"/>
        <w:tabs>
          <w:tab w:val="right" w:leader="dot" w:pos="8306"/>
        </w:tabs>
      </w:pPr>
      <w:hyperlink w:anchor="_Toc25487" w:history="1">
        <w:r>
          <w:rPr>
            <w:rFonts w:ascii="仿宋" w:eastAsia="仿宋" w:hAnsi="仿宋" w:cs="仿宋" w:hint="eastAsia"/>
            <w:lang w:eastAsia="zh-CN"/>
          </w:rPr>
          <w:t>六、除沫器项目可持续发展</w:t>
        </w:r>
        <w:r>
          <w:tab/>
        </w:r>
        <w:r>
          <w:fldChar w:fldCharType="begin"/>
        </w:r>
        <w:r>
          <w:instrText xml:space="preserve"> PAGEREF _Toc25487 \h </w:instrText>
        </w:r>
        <w:r>
          <w:fldChar w:fldCharType="separate"/>
        </w:r>
        <w:r>
          <w:t>23</w:t>
        </w:r>
        <w:r>
          <w:fldChar w:fldCharType="end"/>
        </w:r>
      </w:hyperlink>
    </w:p>
    <w:p>
      <w:pPr>
        <w:pStyle w:val="TOC2"/>
        <w:tabs>
          <w:tab w:val="right" w:leader="dot" w:pos="8306"/>
        </w:tabs>
      </w:pPr>
      <w:hyperlink w:anchor="_Toc15120" w:history="1">
        <w:r>
          <w:rPr>
            <w:rFonts w:ascii="仿宋" w:eastAsia="仿宋" w:hAnsi="仿宋" w:cs="仿宋" w:hint="eastAsia"/>
            <w:lang w:eastAsia="zh-CN"/>
          </w:rPr>
          <w:t>(一)、可持续战略与实践</w:t>
        </w:r>
        <w:r>
          <w:tab/>
        </w:r>
        <w:r>
          <w:fldChar w:fldCharType="begin"/>
        </w:r>
        <w:r>
          <w:instrText xml:space="preserve"> PAGEREF _Toc15120 \h </w:instrText>
        </w:r>
        <w:r>
          <w:fldChar w:fldCharType="separate"/>
        </w:r>
        <w:r>
          <w:t>23</w:t>
        </w:r>
        <w:r>
          <w:fldChar w:fldCharType="end"/>
        </w:r>
      </w:hyperlink>
    </w:p>
    <w:p>
      <w:pPr>
        <w:pStyle w:val="TOC2"/>
        <w:tabs>
          <w:tab w:val="right" w:leader="dot" w:pos="8306"/>
        </w:tabs>
      </w:pPr>
      <w:hyperlink w:anchor="_Toc1312" w:history="1">
        <w:r>
          <w:rPr>
            <w:rFonts w:ascii="仿宋" w:eastAsia="仿宋" w:hAnsi="仿宋" w:cs="仿宋" w:hint="eastAsia"/>
            <w:lang w:eastAsia="zh-CN"/>
          </w:rPr>
          <w:t>(二)、环保与社会责任</w:t>
        </w:r>
        <w:r>
          <w:tab/>
        </w:r>
        <w:r>
          <w:fldChar w:fldCharType="begin"/>
        </w:r>
        <w:r>
          <w:instrText xml:space="preserve"> PAGEREF _Toc1312 \h </w:instrText>
        </w:r>
        <w:r>
          <w:fldChar w:fldCharType="separate"/>
        </w:r>
        <w:r>
          <w:t>23</w:t>
        </w:r>
        <w:r>
          <w:fldChar w:fldCharType="end"/>
        </w:r>
      </w:hyperlink>
    </w:p>
    <w:p>
      <w:pPr>
        <w:pStyle w:val="TOC1"/>
        <w:tabs>
          <w:tab w:val="right" w:leader="dot" w:pos="8306"/>
        </w:tabs>
      </w:pPr>
      <w:hyperlink w:anchor="_Toc32101" w:history="1">
        <w:r>
          <w:rPr>
            <w:rFonts w:ascii="仿宋" w:eastAsia="仿宋" w:hAnsi="仿宋" w:cs="仿宋" w:hint="eastAsia"/>
            <w:lang w:eastAsia="zh-CN"/>
          </w:rPr>
          <w:t>七、除沫器项目创新与研发</w:t>
        </w:r>
        <w:r>
          <w:tab/>
        </w:r>
        <w:r>
          <w:fldChar w:fldCharType="begin"/>
        </w:r>
        <w:r>
          <w:instrText xml:space="preserve"> PAGEREF _Toc32101 \h </w:instrText>
        </w:r>
        <w:r>
          <w:fldChar w:fldCharType="separate"/>
        </w:r>
        <w:r>
          <w:t>24</w:t>
        </w:r>
        <w:r>
          <w:fldChar w:fldCharType="end"/>
        </w:r>
      </w:hyperlink>
    </w:p>
    <w:p>
      <w:pPr>
        <w:pStyle w:val="TOC2"/>
        <w:tabs>
          <w:tab w:val="right" w:leader="dot" w:pos="8306"/>
        </w:tabs>
      </w:pPr>
      <w:hyperlink w:anchor="_Toc30893" w:history="1">
        <w:r>
          <w:rPr>
            <w:rFonts w:ascii="仿宋" w:eastAsia="仿宋" w:hAnsi="仿宋" w:cs="仿宋" w:hint="eastAsia"/>
            <w:lang w:eastAsia="zh-CN"/>
          </w:rPr>
          <w:t>(一)、创新策略与方向</w:t>
        </w:r>
        <w:r>
          <w:tab/>
        </w:r>
        <w:r>
          <w:fldChar w:fldCharType="begin"/>
        </w:r>
        <w:r>
          <w:instrText xml:space="preserve"> PAGEREF _Toc30893 \h </w:instrText>
        </w:r>
        <w:r>
          <w:fldChar w:fldCharType="separate"/>
        </w:r>
        <w:r>
          <w:t>24</w:t>
        </w:r>
        <w:r>
          <w:fldChar w:fldCharType="end"/>
        </w:r>
      </w:hyperlink>
    </w:p>
    <w:p>
      <w:pPr>
        <w:pStyle w:val="TOC2"/>
        <w:tabs>
          <w:tab w:val="right" w:leader="dot" w:pos="8306"/>
        </w:tabs>
      </w:pPr>
      <w:hyperlink w:anchor="_Toc25665" w:history="1">
        <w:r>
          <w:rPr>
            <w:rFonts w:ascii="仿宋" w:eastAsia="仿宋" w:hAnsi="仿宋" w:cs="仿宋" w:hint="eastAsia"/>
            <w:lang w:eastAsia="zh-CN"/>
          </w:rPr>
          <w:t>(二)、研发规划与投入</w:t>
        </w:r>
        <w:r>
          <w:tab/>
        </w:r>
        <w:r>
          <w:fldChar w:fldCharType="begin"/>
        </w:r>
        <w:r>
          <w:instrText xml:space="preserve"> PAGEREF _Toc25665 \h </w:instrText>
        </w:r>
        <w:r>
          <w:fldChar w:fldCharType="separate"/>
        </w:r>
        <w:r>
          <w:t>26</w:t>
        </w:r>
        <w:r>
          <w:fldChar w:fldCharType="end"/>
        </w:r>
      </w:hyperlink>
    </w:p>
    <w:p>
      <w:pPr>
        <w:pStyle w:val="TOC1"/>
        <w:tabs>
          <w:tab w:val="right" w:leader="dot" w:pos="8306"/>
        </w:tabs>
      </w:pPr>
      <w:hyperlink w:anchor="_Toc11313" w:history="1">
        <w:r>
          <w:rPr>
            <w:rFonts w:ascii="仿宋" w:eastAsia="仿宋" w:hAnsi="仿宋" w:cs="仿宋" w:hint="eastAsia"/>
            <w:lang w:eastAsia="zh-CN"/>
          </w:rPr>
          <w:t>八、除沫器项目人力资源培养与发展</w:t>
        </w:r>
        <w:r>
          <w:tab/>
        </w:r>
        <w:r>
          <w:fldChar w:fldCharType="begin"/>
        </w:r>
        <w:r>
          <w:instrText xml:space="preserve"> PAGEREF _Toc11313 \h </w:instrText>
        </w:r>
        <w:r>
          <w:fldChar w:fldCharType="separate"/>
        </w:r>
        <w:r>
          <w:t>27</w:t>
        </w:r>
        <w:r>
          <w:fldChar w:fldCharType="end"/>
        </w:r>
      </w:hyperlink>
    </w:p>
    <w:p>
      <w:pPr>
        <w:pStyle w:val="TOC2"/>
        <w:tabs>
          <w:tab w:val="right" w:leader="dot" w:pos="8306"/>
        </w:tabs>
      </w:pPr>
      <w:hyperlink w:anchor="_Toc2955" w:history="1">
        <w:r>
          <w:rPr>
            <w:rFonts w:ascii="仿宋" w:eastAsia="仿宋" w:hAnsi="仿宋" w:cs="仿宋" w:hint="eastAsia"/>
            <w:lang w:eastAsia="zh-CN"/>
          </w:rPr>
          <w:t>(一)、人才需求与规划</w:t>
        </w:r>
        <w:r>
          <w:tab/>
        </w:r>
        <w:r>
          <w:fldChar w:fldCharType="begin"/>
        </w:r>
        <w:r>
          <w:instrText xml:space="preserve"> PAGEREF _Toc2955 \h </w:instrText>
        </w:r>
        <w:r>
          <w:fldChar w:fldCharType="separate"/>
        </w:r>
        <w:r>
          <w:t>27</w:t>
        </w:r>
        <w:r>
          <w:fldChar w:fldCharType="end"/>
        </w:r>
      </w:hyperlink>
    </w:p>
    <w:p>
      <w:pPr>
        <w:pStyle w:val="TOC2"/>
        <w:tabs>
          <w:tab w:val="right" w:leader="dot" w:pos="8306"/>
        </w:tabs>
      </w:pPr>
      <w:hyperlink w:anchor="_Toc619" w:history="1">
        <w:r>
          <w:rPr>
            <w:rFonts w:ascii="仿宋" w:eastAsia="仿宋" w:hAnsi="仿宋" w:cs="仿宋" w:hint="eastAsia"/>
            <w:lang w:eastAsia="zh-CN"/>
          </w:rPr>
          <w:t>(二)、培训与发展计划</w:t>
        </w:r>
        <w:r>
          <w:tab/>
        </w:r>
        <w:r>
          <w:fldChar w:fldCharType="begin"/>
        </w:r>
        <w:r>
          <w:instrText xml:space="preserve"> PAGEREF _Toc619 \h </w:instrText>
        </w:r>
        <w:r>
          <w:fldChar w:fldCharType="separate"/>
        </w:r>
        <w:r>
          <w:t>28</w:t>
        </w:r>
        <w:r>
          <w:fldChar w:fldCharType="end"/>
        </w:r>
      </w:hyperlink>
    </w:p>
    <w:p>
      <w:pPr>
        <w:pStyle w:val="TOC1"/>
        <w:tabs>
          <w:tab w:val="right" w:leader="dot" w:pos="8306"/>
        </w:tabs>
      </w:pPr>
      <w:hyperlink w:anchor="_Toc28598" w:history="1">
        <w:r>
          <w:rPr>
            <w:rFonts w:ascii="仿宋" w:eastAsia="仿宋" w:hAnsi="仿宋" w:cs="仿宋" w:hint="eastAsia"/>
            <w:lang w:eastAsia="zh-CN"/>
          </w:rPr>
          <w:t>九、除沫器项目风险管理</w:t>
        </w:r>
        <w:r>
          <w:tab/>
        </w:r>
        <w:r>
          <w:fldChar w:fldCharType="begin"/>
        </w:r>
        <w:r>
          <w:instrText xml:space="preserve"> PAGEREF _Toc28598 \h </w:instrText>
        </w:r>
        <w:r>
          <w:fldChar w:fldCharType="separate"/>
        </w:r>
        <w:r>
          <w:t>28</w:t>
        </w:r>
        <w:r>
          <w:fldChar w:fldCharType="end"/>
        </w:r>
      </w:hyperlink>
    </w:p>
    <w:p>
      <w:pPr>
        <w:pStyle w:val="TOC2"/>
        <w:tabs>
          <w:tab w:val="right" w:leader="dot" w:pos="8306"/>
        </w:tabs>
      </w:pPr>
      <w:hyperlink w:anchor="_Toc16387" w:history="1">
        <w:r>
          <w:rPr>
            <w:rFonts w:ascii="仿宋" w:eastAsia="仿宋" w:hAnsi="仿宋" w:cs="仿宋" w:hint="eastAsia"/>
            <w:lang w:eastAsia="zh-CN"/>
          </w:rPr>
          <w:t>(一)、风险识别与评估</w:t>
        </w:r>
        <w:r>
          <w:tab/>
        </w:r>
        <w:r>
          <w:fldChar w:fldCharType="begin"/>
        </w:r>
        <w:r>
          <w:instrText xml:space="preserve"> PAGEREF _Toc16387 \h </w:instrText>
        </w:r>
        <w:r>
          <w:fldChar w:fldCharType="separate"/>
        </w:r>
        <w:r>
          <w:t>28</w:t>
        </w:r>
        <w:r>
          <w:fldChar w:fldCharType="end"/>
        </w:r>
      </w:hyperlink>
    </w:p>
    <w:p>
      <w:pPr>
        <w:pStyle w:val="TOC2"/>
        <w:tabs>
          <w:tab w:val="right" w:leader="dot" w:pos="8306"/>
        </w:tabs>
      </w:pPr>
      <w:hyperlink w:anchor="_Toc7358" w:history="1">
        <w:r>
          <w:rPr>
            <w:rFonts w:ascii="仿宋" w:eastAsia="仿宋" w:hAnsi="仿宋" w:cs="仿宋" w:hint="eastAsia"/>
            <w:lang w:eastAsia="zh-CN"/>
          </w:rPr>
          <w:t>(二)、风险应对策略</w:t>
        </w:r>
        <w:r>
          <w:tab/>
        </w:r>
        <w:r>
          <w:fldChar w:fldCharType="begin"/>
        </w:r>
        <w:r>
          <w:instrText xml:space="preserve"> PAGEREF _Toc7358 \h </w:instrText>
        </w:r>
        <w:r>
          <w:fldChar w:fldCharType="separate"/>
        </w:r>
        <w:r>
          <w:t>29</w:t>
        </w:r>
        <w:r>
          <w:fldChar w:fldCharType="end"/>
        </w:r>
      </w:hyperlink>
    </w:p>
    <w:p>
      <w:pPr>
        <w:pStyle w:val="TOC2"/>
        <w:tabs>
          <w:tab w:val="right" w:leader="dot" w:pos="8306"/>
        </w:tabs>
      </w:pPr>
      <w:hyperlink w:anchor="_Toc6938" w:history="1">
        <w:r>
          <w:rPr>
            <w:rFonts w:ascii="仿宋" w:eastAsia="仿宋" w:hAnsi="仿宋" w:cs="仿宋" w:hint="eastAsia"/>
            <w:lang w:eastAsia="zh-CN"/>
          </w:rPr>
          <w:t>(三)、风险监控与控制</w:t>
        </w:r>
        <w:r>
          <w:tab/>
        </w:r>
        <w:r>
          <w:fldChar w:fldCharType="begin"/>
        </w:r>
        <w:r>
          <w:instrText xml:space="preserve"> PAGEREF _Toc6938 \h </w:instrText>
        </w:r>
        <w:r>
          <w:fldChar w:fldCharType="separate"/>
        </w:r>
        <w:r>
          <w:t>31</w:t>
        </w:r>
        <w:r>
          <w:fldChar w:fldCharType="end"/>
        </w:r>
      </w:hyperlink>
    </w:p>
    <w:p>
      <w:pPr>
        <w:pStyle w:val="TOC1"/>
        <w:tabs>
          <w:tab w:val="right" w:leader="dot" w:pos="8306"/>
        </w:tabs>
      </w:pPr>
      <w:hyperlink w:anchor="_Toc10765" w:history="1">
        <w:r>
          <w:rPr>
            <w:rFonts w:ascii="仿宋" w:eastAsia="仿宋" w:hAnsi="仿宋" w:cs="仿宋" w:hint="eastAsia"/>
            <w:lang w:eastAsia="zh-CN"/>
          </w:rPr>
          <w:t>十、生产安全保护</w:t>
        </w:r>
        <w:r>
          <w:tab/>
        </w:r>
        <w:r>
          <w:fldChar w:fldCharType="begin"/>
        </w:r>
        <w:r>
          <w:instrText xml:space="preserve"> PAGEREF _Toc10765 \h </w:instrText>
        </w:r>
        <w:r>
          <w:fldChar w:fldCharType="separate"/>
        </w:r>
        <w:r>
          <w:t>32</w:t>
        </w:r>
        <w:r>
          <w:fldChar w:fldCharType="end"/>
        </w:r>
      </w:hyperlink>
    </w:p>
    <w:p>
      <w:pPr>
        <w:pStyle w:val="TOC2"/>
        <w:tabs>
          <w:tab w:val="right" w:leader="dot" w:pos="8306"/>
        </w:tabs>
      </w:pPr>
      <w:hyperlink w:anchor="_Toc18451" w:history="1">
        <w:r>
          <w:rPr>
            <w:rFonts w:ascii="仿宋" w:eastAsia="仿宋" w:hAnsi="仿宋" w:cs="仿宋" w:hint="eastAsia"/>
            <w:lang w:eastAsia="zh-CN"/>
          </w:rPr>
          <w:t>(一)、消防安全</w:t>
        </w:r>
        <w:r>
          <w:tab/>
        </w:r>
        <w:r>
          <w:fldChar w:fldCharType="begin"/>
        </w:r>
        <w:r>
          <w:instrText xml:space="preserve"> PAGEREF _Toc18451 \h </w:instrText>
        </w:r>
        <w:r>
          <w:fldChar w:fldCharType="separate"/>
        </w:r>
        <w:r>
          <w:t>32</w:t>
        </w:r>
        <w:r>
          <w:fldChar w:fldCharType="end"/>
        </w:r>
      </w:hyperlink>
    </w:p>
    <w:p>
      <w:pPr>
        <w:pStyle w:val="TOC2"/>
        <w:tabs>
          <w:tab w:val="right" w:leader="dot" w:pos="8306"/>
        </w:tabs>
      </w:pPr>
      <w:hyperlink w:anchor="_Toc4755" w:history="1">
        <w:r>
          <w:rPr>
            <w:rFonts w:ascii="仿宋" w:eastAsia="仿宋" w:hAnsi="仿宋" w:cs="仿宋" w:hint="eastAsia"/>
            <w:lang w:eastAsia="zh-CN"/>
          </w:rPr>
          <w:t>(二)、防火防爆总图布置措施</w:t>
        </w:r>
        <w:r>
          <w:tab/>
        </w:r>
        <w:r>
          <w:fldChar w:fldCharType="begin"/>
        </w:r>
        <w:r>
          <w:instrText xml:space="preserve"> PAGEREF _Toc4755 \h </w:instrText>
        </w:r>
        <w:r>
          <w:fldChar w:fldCharType="separate"/>
        </w:r>
        <w:r>
          <w:t>34</w:t>
        </w:r>
        <w:r>
          <w:fldChar w:fldCharType="end"/>
        </w:r>
      </w:hyperlink>
    </w:p>
    <w:p>
      <w:pPr>
        <w:pStyle w:val="TOC2"/>
        <w:tabs>
          <w:tab w:val="right" w:leader="dot" w:pos="8306"/>
        </w:tabs>
      </w:pPr>
      <w:hyperlink w:anchor="_Toc30159" w:history="1">
        <w:r>
          <w:rPr>
            <w:rFonts w:ascii="仿宋" w:eastAsia="仿宋" w:hAnsi="仿宋" w:cs="仿宋" w:hint="eastAsia"/>
            <w:lang w:eastAsia="zh-CN"/>
          </w:rPr>
          <w:t>(三)、自然灾害防范措施</w:t>
        </w:r>
        <w:r>
          <w:tab/>
        </w:r>
        <w:r>
          <w:fldChar w:fldCharType="begin"/>
        </w:r>
        <w:r>
          <w:instrText xml:space="preserve"> PAGEREF _Toc30159 \h </w:instrText>
        </w:r>
        <w:r>
          <w:fldChar w:fldCharType="separate"/>
        </w:r>
        <w:r>
          <w:t>34</w:t>
        </w:r>
        <w:r>
          <w:fldChar w:fldCharType="end"/>
        </w:r>
      </w:hyperlink>
    </w:p>
    <w:p>
      <w:pPr>
        <w:pStyle w:val="TOC2"/>
        <w:tabs>
          <w:tab w:val="right" w:leader="dot" w:pos="8306"/>
        </w:tabs>
      </w:pPr>
      <w:hyperlink w:anchor="_Toc12950" w:history="1">
        <w:r>
          <w:rPr>
            <w:rFonts w:ascii="仿宋" w:eastAsia="仿宋" w:hAnsi="仿宋" w:cs="仿宋" w:hint="eastAsia"/>
            <w:lang w:eastAsia="zh-CN"/>
          </w:rPr>
          <w:t>(四)、安全色及安全标志使用要求</w:t>
        </w:r>
        <w:r>
          <w:tab/>
        </w:r>
        <w:r>
          <w:fldChar w:fldCharType="begin"/>
        </w:r>
        <w:r>
          <w:instrText xml:space="preserve"> PAGEREF _Toc12950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34" w:history="1">
        <w:r>
          <w:rPr>
            <w:rFonts w:ascii="仿宋" w:eastAsia="仿宋" w:hAnsi="仿宋" w:cs="仿宋" w:hint="eastAsia"/>
            <w:lang w:eastAsia="zh-CN"/>
          </w:rPr>
          <w:t>(五)、防尘防毒措施</w:t>
        </w:r>
        <w:r>
          <w:tab/>
        </w:r>
        <w:r>
          <w:fldChar w:fldCharType="begin"/>
        </w:r>
        <w:r>
          <w:instrText xml:space="preserve"> PAGEREF _Toc31934 \h </w:instrText>
        </w:r>
        <w:r>
          <w:fldChar w:fldCharType="separate"/>
        </w:r>
        <w:r>
          <w:t>36</w:t>
        </w:r>
        <w:r>
          <w:fldChar w:fldCharType="end"/>
        </w:r>
      </w:hyperlink>
    </w:p>
    <w:p>
      <w:pPr>
        <w:pStyle w:val="TOC2"/>
        <w:tabs>
          <w:tab w:val="right" w:leader="dot" w:pos="8306"/>
        </w:tabs>
      </w:pPr>
      <w:hyperlink w:anchor="_Toc16644" w:history="1">
        <w:r>
          <w:rPr>
            <w:rFonts w:ascii="仿宋" w:eastAsia="仿宋" w:hAnsi="仿宋" w:cs="仿宋" w:hint="eastAsia"/>
            <w:lang w:eastAsia="zh-CN"/>
          </w:rPr>
          <w:t>(六)、防静电、触电防护及防雷措施</w:t>
        </w:r>
        <w:r>
          <w:tab/>
        </w:r>
        <w:r>
          <w:fldChar w:fldCharType="begin"/>
        </w:r>
        <w:r>
          <w:instrText xml:space="preserve"> PAGEREF _Toc16644 \h </w:instrText>
        </w:r>
        <w:r>
          <w:fldChar w:fldCharType="separate"/>
        </w:r>
        <w:r>
          <w:t>37</w:t>
        </w:r>
        <w:r>
          <w:fldChar w:fldCharType="end"/>
        </w:r>
      </w:hyperlink>
    </w:p>
    <w:p>
      <w:pPr>
        <w:pStyle w:val="TOC2"/>
        <w:tabs>
          <w:tab w:val="right" w:leader="dot" w:pos="8306"/>
        </w:tabs>
      </w:pPr>
      <w:hyperlink w:anchor="_Toc24423" w:history="1">
        <w:r>
          <w:rPr>
            <w:rFonts w:ascii="仿宋" w:eastAsia="仿宋" w:hAnsi="仿宋" w:cs="仿宋" w:hint="eastAsia"/>
            <w:lang w:eastAsia="zh-CN"/>
          </w:rPr>
          <w:t>(七)、机械设备安全保障措施</w:t>
        </w:r>
        <w:r>
          <w:tab/>
        </w:r>
        <w:r>
          <w:fldChar w:fldCharType="begin"/>
        </w:r>
        <w:r>
          <w:instrText xml:space="preserve"> PAGEREF _Toc24423 \h </w:instrText>
        </w:r>
        <w:r>
          <w:fldChar w:fldCharType="separate"/>
        </w:r>
        <w:r>
          <w:t>38</w:t>
        </w:r>
        <w:r>
          <w:fldChar w:fldCharType="end"/>
        </w:r>
      </w:hyperlink>
    </w:p>
    <w:p>
      <w:pPr>
        <w:pStyle w:val="TOC1"/>
        <w:tabs>
          <w:tab w:val="right" w:leader="dot" w:pos="8306"/>
        </w:tabs>
      </w:pPr>
      <w:hyperlink w:anchor="_Toc2124" w:history="1">
        <w:r>
          <w:rPr>
            <w:rFonts w:ascii="仿宋" w:eastAsia="仿宋" w:hAnsi="仿宋" w:cs="仿宋" w:hint="eastAsia"/>
            <w:lang w:eastAsia="zh-CN"/>
          </w:rPr>
          <w:t>十一、除沫器项目投资规划</w:t>
        </w:r>
        <w:r>
          <w:tab/>
        </w:r>
        <w:r>
          <w:fldChar w:fldCharType="begin"/>
        </w:r>
        <w:r>
          <w:instrText xml:space="preserve"> PAGEREF _Toc2124 \h </w:instrText>
        </w:r>
        <w:r>
          <w:fldChar w:fldCharType="separate"/>
        </w:r>
        <w:r>
          <w:t>40</w:t>
        </w:r>
        <w:r>
          <w:fldChar w:fldCharType="end"/>
        </w:r>
      </w:hyperlink>
    </w:p>
    <w:p>
      <w:pPr>
        <w:pStyle w:val="TOC2"/>
        <w:tabs>
          <w:tab w:val="right" w:leader="dot" w:pos="8306"/>
        </w:tabs>
      </w:pPr>
      <w:hyperlink w:anchor="_Toc28768" w:history="1">
        <w:r>
          <w:rPr>
            <w:rFonts w:ascii="仿宋" w:eastAsia="仿宋" w:hAnsi="仿宋" w:cs="仿宋" w:hint="eastAsia"/>
            <w:lang w:eastAsia="zh-CN"/>
          </w:rPr>
          <w:t>(一)、除沫器项目总投资估算</w:t>
        </w:r>
        <w:r>
          <w:tab/>
        </w:r>
        <w:r>
          <w:fldChar w:fldCharType="begin"/>
        </w:r>
        <w:r>
          <w:instrText xml:space="preserve"> PAGEREF _Toc28768 \h </w:instrText>
        </w:r>
        <w:r>
          <w:fldChar w:fldCharType="separate"/>
        </w:r>
        <w:r>
          <w:t>40</w:t>
        </w:r>
        <w:r>
          <w:fldChar w:fldCharType="end"/>
        </w:r>
      </w:hyperlink>
    </w:p>
    <w:p>
      <w:pPr>
        <w:pStyle w:val="TOC2"/>
        <w:tabs>
          <w:tab w:val="right" w:leader="dot" w:pos="8306"/>
        </w:tabs>
      </w:pPr>
      <w:hyperlink w:anchor="_Toc778" w:history="1">
        <w:r>
          <w:rPr>
            <w:rFonts w:ascii="仿宋" w:eastAsia="仿宋" w:hAnsi="仿宋" w:cs="仿宋" w:hint="eastAsia"/>
            <w:lang w:eastAsia="zh-CN"/>
          </w:rPr>
          <w:t>(二)、资金筹措</w:t>
        </w:r>
        <w:r>
          <w:tab/>
        </w:r>
        <w:r>
          <w:fldChar w:fldCharType="begin"/>
        </w:r>
        <w:r>
          <w:instrText xml:space="preserve"> PAGEREF _Toc778 \h </w:instrText>
        </w:r>
        <w:r>
          <w:fldChar w:fldCharType="separate"/>
        </w:r>
        <w:r>
          <w:t>41</w:t>
        </w:r>
        <w:r>
          <w:fldChar w:fldCharType="end"/>
        </w:r>
      </w:hyperlink>
    </w:p>
    <w:p>
      <w:pPr>
        <w:pStyle w:val="TOC1"/>
        <w:tabs>
          <w:tab w:val="right" w:leader="dot" w:pos="8306"/>
        </w:tabs>
      </w:pPr>
      <w:hyperlink w:anchor="_Toc20681" w:history="1">
        <w:r>
          <w:rPr>
            <w:rFonts w:ascii="仿宋" w:eastAsia="仿宋" w:hAnsi="仿宋" w:cs="仿宋" w:hint="eastAsia"/>
            <w:lang w:eastAsia="zh-CN"/>
          </w:rPr>
          <w:t>十二、除沫器项目经营效益</w:t>
        </w:r>
        <w:r>
          <w:tab/>
        </w:r>
        <w:r>
          <w:fldChar w:fldCharType="begin"/>
        </w:r>
        <w:r>
          <w:instrText xml:space="preserve"> PAGEREF _Toc20681 \h </w:instrText>
        </w:r>
        <w:r>
          <w:fldChar w:fldCharType="separate"/>
        </w:r>
        <w:r>
          <w:t>42</w:t>
        </w:r>
        <w:r>
          <w:fldChar w:fldCharType="end"/>
        </w:r>
      </w:hyperlink>
    </w:p>
    <w:p>
      <w:pPr>
        <w:pStyle w:val="TOC2"/>
        <w:tabs>
          <w:tab w:val="right" w:leader="dot" w:pos="8306"/>
        </w:tabs>
      </w:pPr>
      <w:hyperlink w:anchor="_Toc25354" w:history="1">
        <w:r>
          <w:rPr>
            <w:rFonts w:ascii="仿宋" w:eastAsia="仿宋" w:hAnsi="仿宋" w:cs="仿宋" w:hint="eastAsia"/>
            <w:lang w:eastAsia="zh-CN"/>
          </w:rPr>
          <w:t>(一)、经济评价财务测算</w:t>
        </w:r>
        <w:r>
          <w:tab/>
        </w:r>
        <w:r>
          <w:fldChar w:fldCharType="begin"/>
        </w:r>
        <w:r>
          <w:instrText xml:space="preserve"> PAGEREF _Toc25354 \h </w:instrText>
        </w:r>
        <w:r>
          <w:fldChar w:fldCharType="separate"/>
        </w:r>
        <w:r>
          <w:t>42</w:t>
        </w:r>
        <w:r>
          <w:fldChar w:fldCharType="end"/>
        </w:r>
      </w:hyperlink>
    </w:p>
    <w:p>
      <w:pPr>
        <w:pStyle w:val="TOC2"/>
        <w:tabs>
          <w:tab w:val="right" w:leader="dot" w:pos="8306"/>
        </w:tabs>
      </w:pPr>
      <w:hyperlink w:anchor="_Toc21438" w:history="1">
        <w:r>
          <w:rPr>
            <w:rFonts w:ascii="仿宋" w:eastAsia="仿宋" w:hAnsi="仿宋" w:cs="仿宋" w:hint="eastAsia"/>
            <w:lang w:eastAsia="zh-CN"/>
          </w:rPr>
          <w:t>(二)、除沫器项目盈利能力分析</w:t>
        </w:r>
        <w:r>
          <w:tab/>
        </w:r>
        <w:r>
          <w:fldChar w:fldCharType="begin"/>
        </w:r>
        <w:r>
          <w:instrText xml:space="preserve"> PAGEREF _Toc21438 \h </w:instrText>
        </w:r>
        <w:r>
          <w:fldChar w:fldCharType="separate"/>
        </w:r>
        <w:r>
          <w:t>43</w:t>
        </w:r>
        <w:r>
          <w:fldChar w:fldCharType="end"/>
        </w:r>
      </w:hyperlink>
    </w:p>
    <w:p>
      <w:pPr>
        <w:pStyle w:val="TOC1"/>
        <w:tabs>
          <w:tab w:val="right" w:leader="dot" w:pos="8306"/>
        </w:tabs>
      </w:pPr>
      <w:hyperlink w:anchor="_Toc32110" w:history="1">
        <w:r>
          <w:rPr>
            <w:rFonts w:ascii="仿宋" w:eastAsia="仿宋" w:hAnsi="仿宋" w:cs="仿宋" w:hint="eastAsia"/>
            <w:lang w:eastAsia="zh-CN"/>
          </w:rPr>
          <w:t>十三、营销与推广策略</w:t>
        </w:r>
        <w:r>
          <w:tab/>
        </w:r>
        <w:r>
          <w:fldChar w:fldCharType="begin"/>
        </w:r>
        <w:r>
          <w:instrText xml:space="preserve"> PAGEREF _Toc32110 \h </w:instrText>
        </w:r>
        <w:r>
          <w:fldChar w:fldCharType="separate"/>
        </w:r>
        <w:r>
          <w:t>44</w:t>
        </w:r>
        <w:r>
          <w:fldChar w:fldCharType="end"/>
        </w:r>
      </w:hyperlink>
    </w:p>
    <w:p>
      <w:pPr>
        <w:pStyle w:val="TOC2"/>
        <w:tabs>
          <w:tab w:val="right" w:leader="dot" w:pos="8306"/>
        </w:tabs>
      </w:pPr>
      <w:hyperlink w:anchor="_Toc30315" w:history="1">
        <w:r>
          <w:rPr>
            <w:rFonts w:ascii="仿宋" w:eastAsia="仿宋" w:hAnsi="仿宋" w:cs="仿宋" w:hint="eastAsia"/>
            <w:lang w:eastAsia="zh-CN"/>
          </w:rPr>
          <w:t>(一)、产品/服务定位与特点</w:t>
        </w:r>
        <w:r>
          <w:tab/>
        </w:r>
        <w:r>
          <w:fldChar w:fldCharType="begin"/>
        </w:r>
        <w:r>
          <w:instrText xml:space="preserve"> PAGEREF _Toc30315 \h </w:instrText>
        </w:r>
        <w:r>
          <w:fldChar w:fldCharType="separate"/>
        </w:r>
        <w:r>
          <w:t>44</w:t>
        </w:r>
        <w:r>
          <w:fldChar w:fldCharType="end"/>
        </w:r>
      </w:hyperlink>
    </w:p>
    <w:p>
      <w:pPr>
        <w:pStyle w:val="TOC2"/>
        <w:tabs>
          <w:tab w:val="right" w:leader="dot" w:pos="8306"/>
        </w:tabs>
      </w:pPr>
      <w:hyperlink w:anchor="_Toc11515" w:history="1">
        <w:r>
          <w:rPr>
            <w:rFonts w:ascii="仿宋" w:eastAsia="仿宋" w:hAnsi="仿宋" w:cs="仿宋" w:hint="eastAsia"/>
            <w:lang w:eastAsia="zh-CN"/>
          </w:rPr>
          <w:t>(二)、市场定位与竞争分析</w:t>
        </w:r>
        <w:r>
          <w:tab/>
        </w:r>
        <w:r>
          <w:fldChar w:fldCharType="begin"/>
        </w:r>
        <w:r>
          <w:instrText xml:space="preserve"> PAGEREF _Toc11515 \h </w:instrText>
        </w:r>
        <w:r>
          <w:fldChar w:fldCharType="separate"/>
        </w:r>
        <w:r>
          <w:t>45</w:t>
        </w:r>
        <w:r>
          <w:fldChar w:fldCharType="end"/>
        </w:r>
      </w:hyperlink>
    </w:p>
    <w:p>
      <w:pPr>
        <w:pStyle w:val="TOC2"/>
        <w:tabs>
          <w:tab w:val="right" w:leader="dot" w:pos="8306"/>
        </w:tabs>
      </w:pPr>
      <w:hyperlink w:anchor="_Toc22945" w:history="1">
        <w:r>
          <w:rPr>
            <w:rFonts w:ascii="仿宋" w:eastAsia="仿宋" w:hAnsi="仿宋" w:cs="仿宋" w:hint="eastAsia"/>
            <w:lang w:eastAsia="zh-CN"/>
          </w:rPr>
          <w:t>(三)、营销渠道与策略</w:t>
        </w:r>
        <w:r>
          <w:tab/>
        </w:r>
        <w:r>
          <w:fldChar w:fldCharType="begin"/>
        </w:r>
        <w:r>
          <w:instrText xml:space="preserve"> PAGEREF _Toc22945 \h </w:instrText>
        </w:r>
        <w:r>
          <w:fldChar w:fldCharType="separate"/>
        </w:r>
        <w:r>
          <w:t>47</w:t>
        </w:r>
        <w:r>
          <w:fldChar w:fldCharType="end"/>
        </w:r>
      </w:hyperlink>
    </w:p>
    <w:p>
      <w:pPr>
        <w:pStyle w:val="TOC2"/>
        <w:tabs>
          <w:tab w:val="right" w:leader="dot" w:pos="8306"/>
        </w:tabs>
      </w:pPr>
      <w:hyperlink w:anchor="_Toc987" w:history="1">
        <w:r>
          <w:rPr>
            <w:rFonts w:ascii="仿宋" w:eastAsia="仿宋" w:hAnsi="仿宋" w:cs="仿宋" w:hint="eastAsia"/>
            <w:lang w:eastAsia="zh-CN"/>
          </w:rPr>
          <w:t>(四)、推广与宣传活动</w:t>
        </w:r>
        <w:r>
          <w:tab/>
        </w:r>
        <w:r>
          <w:fldChar w:fldCharType="begin"/>
        </w:r>
        <w:r>
          <w:instrText xml:space="preserve"> PAGEREF _Toc987 \h </w:instrText>
        </w:r>
        <w:r>
          <w:fldChar w:fldCharType="separate"/>
        </w:r>
        <w:r>
          <w:t>48</w:t>
        </w:r>
        <w:r>
          <w:fldChar w:fldCharType="end"/>
        </w:r>
      </w:hyperlink>
    </w:p>
    <w:p>
      <w:pPr>
        <w:pStyle w:val="TOC1"/>
        <w:tabs>
          <w:tab w:val="right" w:leader="dot" w:pos="8306"/>
        </w:tabs>
      </w:pPr>
      <w:hyperlink w:anchor="_Toc20760" w:history="1">
        <w:r>
          <w:rPr>
            <w:rFonts w:ascii="仿宋" w:eastAsia="仿宋" w:hAnsi="仿宋" w:cs="仿宋" w:hint="eastAsia"/>
            <w:lang w:eastAsia="zh-CN"/>
          </w:rPr>
          <w:t>十四、除沫器项目工程方案分析</w:t>
        </w:r>
        <w:r>
          <w:tab/>
        </w:r>
        <w:r>
          <w:fldChar w:fldCharType="begin"/>
        </w:r>
        <w:r>
          <w:instrText xml:space="preserve"> PAGEREF _Toc20760 \h </w:instrText>
        </w:r>
        <w:r>
          <w:fldChar w:fldCharType="separate"/>
        </w:r>
        <w:r>
          <w:t>53</w:t>
        </w:r>
        <w:r>
          <w:fldChar w:fldCharType="end"/>
        </w:r>
      </w:hyperlink>
    </w:p>
    <w:p>
      <w:pPr>
        <w:pStyle w:val="TOC2"/>
        <w:tabs>
          <w:tab w:val="right" w:leader="dot" w:pos="8306"/>
        </w:tabs>
      </w:pPr>
      <w:hyperlink w:anchor="_Toc12371" w:history="1">
        <w:r>
          <w:rPr>
            <w:rFonts w:ascii="仿宋" w:eastAsia="仿宋" w:hAnsi="仿宋" w:cs="仿宋" w:hint="eastAsia"/>
            <w:lang w:eastAsia="zh-CN"/>
          </w:rPr>
          <w:t>(一)、建筑工程设计原则</w:t>
        </w:r>
        <w:r>
          <w:tab/>
        </w:r>
        <w:r>
          <w:fldChar w:fldCharType="begin"/>
        </w:r>
        <w:r>
          <w:instrText xml:space="preserve"> PAGEREF _Toc12371 \h </w:instrText>
        </w:r>
        <w:r>
          <w:fldChar w:fldCharType="separate"/>
        </w:r>
        <w:r>
          <w:t>53</w:t>
        </w:r>
        <w:r>
          <w:fldChar w:fldCharType="end"/>
        </w:r>
      </w:hyperlink>
    </w:p>
    <w:p>
      <w:pPr>
        <w:pStyle w:val="TOC2"/>
        <w:tabs>
          <w:tab w:val="right" w:leader="dot" w:pos="8306"/>
        </w:tabs>
      </w:pPr>
      <w:hyperlink w:anchor="_Toc32196" w:history="1">
        <w:r>
          <w:rPr>
            <w:rFonts w:ascii="仿宋" w:eastAsia="仿宋" w:hAnsi="仿宋" w:cs="仿宋" w:hint="eastAsia"/>
            <w:lang w:eastAsia="zh-CN"/>
          </w:rPr>
          <w:t>(二)、土建工程建设指标</w:t>
        </w:r>
        <w:r>
          <w:tab/>
        </w:r>
        <w:r>
          <w:fldChar w:fldCharType="begin"/>
        </w:r>
        <w:r>
          <w:instrText xml:space="preserve"> PAGEREF _Toc32196 \h </w:instrText>
        </w:r>
        <w:r>
          <w:fldChar w:fldCharType="separate"/>
        </w:r>
        <w:r>
          <w:t>56</w:t>
        </w:r>
        <w:r>
          <w:fldChar w:fldCharType="end"/>
        </w:r>
      </w:hyperlink>
    </w:p>
    <w:p>
      <w:pPr>
        <w:pStyle w:val="TOC1"/>
        <w:tabs>
          <w:tab w:val="right" w:leader="dot" w:pos="8306"/>
        </w:tabs>
      </w:pPr>
      <w:hyperlink w:anchor="_Toc21561" w:history="1">
        <w:r>
          <w:rPr>
            <w:rFonts w:ascii="仿宋" w:eastAsia="仿宋" w:hAnsi="仿宋" w:cs="仿宋" w:hint="eastAsia"/>
            <w:lang w:eastAsia="zh-CN"/>
          </w:rPr>
          <w:t>十五、除沫器项目实施保障措施</w:t>
        </w:r>
        <w:r>
          <w:tab/>
        </w:r>
        <w:r>
          <w:fldChar w:fldCharType="begin"/>
        </w:r>
        <w:r>
          <w:instrText xml:space="preserve"> PAGEREF _Toc21561 \h </w:instrText>
        </w:r>
        <w:r>
          <w:fldChar w:fldCharType="separate"/>
        </w:r>
        <w:r>
          <w:t>58</w:t>
        </w:r>
        <w:r>
          <w:fldChar w:fldCharType="end"/>
        </w:r>
      </w:hyperlink>
    </w:p>
    <w:p>
      <w:pPr>
        <w:pStyle w:val="TOC2"/>
        <w:tabs>
          <w:tab w:val="right" w:leader="dot" w:pos="8306"/>
        </w:tabs>
      </w:pPr>
      <w:hyperlink w:anchor="_Toc21488" w:history="1">
        <w:r>
          <w:rPr>
            <w:rFonts w:ascii="仿宋" w:eastAsia="仿宋" w:hAnsi="仿宋" w:cs="仿宋" w:hint="eastAsia"/>
            <w:lang w:eastAsia="zh-CN"/>
          </w:rPr>
          <w:t>(一)、除沫器项目实施保障机制</w:t>
        </w:r>
        <w:r>
          <w:tab/>
        </w:r>
        <w:r>
          <w:fldChar w:fldCharType="begin"/>
        </w:r>
        <w:r>
          <w:instrText xml:space="preserve"> PAGEREF _Toc21488 \h </w:instrText>
        </w:r>
        <w:r>
          <w:fldChar w:fldCharType="separate"/>
        </w:r>
        <w:r>
          <w:t>58</w:t>
        </w:r>
        <w:r>
          <w:fldChar w:fldCharType="end"/>
        </w:r>
      </w:hyperlink>
    </w:p>
    <w:p>
      <w:pPr>
        <w:pStyle w:val="TOC2"/>
        <w:tabs>
          <w:tab w:val="right" w:leader="dot" w:pos="8306"/>
        </w:tabs>
      </w:pPr>
      <w:hyperlink w:anchor="_Toc19772" w:history="1">
        <w:r>
          <w:rPr>
            <w:rFonts w:ascii="仿宋" w:eastAsia="仿宋" w:hAnsi="仿宋" w:cs="仿宋" w:hint="eastAsia"/>
            <w:lang w:eastAsia="zh-CN"/>
          </w:rPr>
          <w:t>(二)、除沫器项目法律合规要求</w:t>
        </w:r>
        <w:r>
          <w:tab/>
        </w:r>
        <w:r>
          <w:fldChar w:fldCharType="begin"/>
        </w:r>
        <w:r>
          <w:instrText xml:space="preserve"> PAGEREF _Toc19772 \h </w:instrText>
        </w:r>
        <w:r>
          <w:fldChar w:fldCharType="separate"/>
        </w:r>
        <w:r>
          <w:t>61</w:t>
        </w:r>
        <w:r>
          <w:fldChar w:fldCharType="end"/>
        </w:r>
      </w:hyperlink>
    </w:p>
    <w:p>
      <w:pPr>
        <w:pStyle w:val="TOC2"/>
        <w:tabs>
          <w:tab w:val="right" w:leader="dot" w:pos="8306"/>
        </w:tabs>
      </w:pPr>
      <w:hyperlink w:anchor="_Toc13040" w:history="1">
        <w:r>
          <w:rPr>
            <w:rFonts w:ascii="仿宋" w:eastAsia="仿宋" w:hAnsi="仿宋" w:cs="仿宋" w:hint="eastAsia"/>
            <w:lang w:eastAsia="zh-CN"/>
          </w:rPr>
          <w:t>(三)、除沫器项目合同管理与法律事务</w:t>
        </w:r>
        <w:r>
          <w:tab/>
        </w:r>
        <w:r>
          <w:fldChar w:fldCharType="begin"/>
        </w:r>
        <w:r>
          <w:instrText xml:space="preserve"> PAGEREF _Toc13040 \h </w:instrText>
        </w:r>
        <w:r>
          <w:fldChar w:fldCharType="separate"/>
        </w:r>
        <w:r>
          <w:t>65</w:t>
        </w:r>
        <w:r>
          <w:fldChar w:fldCharType="end"/>
        </w:r>
      </w:hyperlink>
    </w:p>
    <w:p>
      <w:pPr>
        <w:pStyle w:val="TOC2"/>
        <w:tabs>
          <w:tab w:val="right" w:leader="dot" w:pos="8306"/>
        </w:tabs>
      </w:pPr>
      <w:hyperlink w:anchor="_Toc7222" w:history="1">
        <w:r>
          <w:rPr>
            <w:rFonts w:ascii="仿宋" w:eastAsia="仿宋" w:hAnsi="仿宋" w:cs="仿宋" w:hint="eastAsia"/>
            <w:lang w:eastAsia="zh-CN"/>
          </w:rPr>
          <w:t>(四)、除沫器项目知识产权保护策略</w:t>
        </w:r>
        <w:r>
          <w:tab/>
        </w:r>
        <w:r>
          <w:fldChar w:fldCharType="begin"/>
        </w:r>
        <w:r>
          <w:instrText xml:space="preserve"> PAGEREF _Toc7222 \h </w:instrText>
        </w:r>
        <w:r>
          <w:fldChar w:fldCharType="separate"/>
        </w:r>
        <w:r>
          <w:t>71</w:t>
        </w:r>
        <w:r>
          <w:fldChar w:fldCharType="end"/>
        </w:r>
      </w:hyperlink>
    </w:p>
    <w:p>
      <w:pPr>
        <w:pStyle w:val="TOC1"/>
        <w:tabs>
          <w:tab w:val="right" w:leader="dot" w:pos="8306"/>
        </w:tabs>
      </w:pPr>
      <w:hyperlink w:anchor="_Toc9136" w:history="1">
        <w:r>
          <w:rPr>
            <w:rFonts w:ascii="仿宋" w:eastAsia="仿宋" w:hAnsi="仿宋" w:cs="仿宋" w:hint="eastAsia"/>
            <w:lang w:eastAsia="zh-CN"/>
          </w:rPr>
          <w:t>十六、供应链管理</w:t>
        </w:r>
        <w:r>
          <w:tab/>
        </w:r>
        <w:r>
          <w:fldChar w:fldCharType="begin"/>
        </w:r>
        <w:r>
          <w:instrText xml:space="preserve"> PAGEREF _Toc9136 \h </w:instrText>
        </w:r>
        <w:r>
          <w:fldChar w:fldCharType="separate"/>
        </w:r>
        <w:r>
          <w:t>74</w:t>
        </w:r>
        <w:r>
          <w:fldChar w:fldCharType="end"/>
        </w:r>
      </w:hyperlink>
    </w:p>
    <w:p>
      <w:pPr>
        <w:pStyle w:val="TOC2"/>
        <w:tabs>
          <w:tab w:val="right" w:leader="dot" w:pos="8306"/>
        </w:tabs>
      </w:pPr>
      <w:hyperlink w:anchor="_Toc19475" w:history="1">
        <w:r>
          <w:rPr>
            <w:rFonts w:ascii="仿宋" w:eastAsia="仿宋" w:hAnsi="仿宋" w:cs="仿宋" w:hint="eastAsia"/>
            <w:lang w:eastAsia="zh-CN"/>
          </w:rPr>
          <w:t>(一)、供应链战略规划</w:t>
        </w:r>
        <w:r>
          <w:tab/>
        </w:r>
        <w:r>
          <w:fldChar w:fldCharType="begin"/>
        </w:r>
        <w:r>
          <w:instrText xml:space="preserve"> PAGEREF _Toc19475 \h </w:instrText>
        </w:r>
        <w:r>
          <w:fldChar w:fldCharType="separate"/>
        </w:r>
        <w:r>
          <w:t>74</w:t>
        </w:r>
        <w:r>
          <w:fldChar w:fldCharType="end"/>
        </w:r>
      </w:hyperlink>
    </w:p>
    <w:p>
      <w:pPr>
        <w:pStyle w:val="TOC2"/>
        <w:tabs>
          <w:tab w:val="right" w:leader="dot" w:pos="8306"/>
        </w:tabs>
      </w:pPr>
      <w:hyperlink w:anchor="_Toc15462" w:history="1">
        <w:r>
          <w:rPr>
            <w:rFonts w:ascii="仿宋" w:eastAsia="仿宋" w:hAnsi="仿宋" w:cs="仿宋" w:hint="eastAsia"/>
            <w:lang w:eastAsia="zh-CN"/>
          </w:rPr>
          <w:t>(二)、供应商选择与合作</w:t>
        </w:r>
        <w:r>
          <w:tab/>
        </w:r>
        <w:r>
          <w:fldChar w:fldCharType="begin"/>
        </w:r>
        <w:r>
          <w:instrText xml:space="preserve"> PAGEREF _Toc15462 \h </w:instrText>
        </w:r>
        <w:r>
          <w:fldChar w:fldCharType="separate"/>
        </w:r>
        <w:r>
          <w:t>75</w:t>
        </w:r>
        <w:r>
          <w:fldChar w:fldCharType="end"/>
        </w:r>
      </w:hyperlink>
    </w:p>
    <w:p>
      <w:pPr>
        <w:pStyle w:val="TOC2"/>
        <w:tabs>
          <w:tab w:val="right" w:leader="dot" w:pos="8306"/>
        </w:tabs>
      </w:pPr>
      <w:hyperlink w:anchor="_Toc32037" w:history="1">
        <w:r>
          <w:rPr>
            <w:rFonts w:ascii="仿宋" w:eastAsia="仿宋" w:hAnsi="仿宋" w:cs="仿宋" w:hint="eastAsia"/>
            <w:lang w:eastAsia="zh-CN"/>
          </w:rPr>
          <w:t>(三)、物流与库存管理</w:t>
        </w:r>
        <w:r>
          <w:tab/>
        </w:r>
        <w:r>
          <w:fldChar w:fldCharType="begin"/>
        </w:r>
        <w:r>
          <w:instrText xml:space="preserve"> PAGEREF _Toc32037 \h </w:instrText>
        </w:r>
        <w:r>
          <w:fldChar w:fldCharType="separate"/>
        </w:r>
        <w:r>
          <w:t>76</w:t>
        </w:r>
        <w:r>
          <w:fldChar w:fldCharType="end"/>
        </w:r>
      </w:hyperlink>
    </w:p>
    <w:p>
      <w:pPr>
        <w:pStyle w:val="TOC1"/>
        <w:tabs>
          <w:tab w:val="right" w:leader="dot" w:pos="8306"/>
        </w:tabs>
      </w:pPr>
      <w:hyperlink w:anchor="_Toc23347" w:history="1">
        <w:r>
          <w:rPr>
            <w:rFonts w:ascii="仿宋" w:eastAsia="仿宋" w:hAnsi="仿宋" w:cs="仿宋" w:hint="eastAsia"/>
            <w:lang w:eastAsia="zh-CN"/>
          </w:rPr>
          <w:t>十七、风险识别与分类</w:t>
        </w:r>
        <w:r>
          <w:tab/>
        </w:r>
        <w:r>
          <w:fldChar w:fldCharType="begin"/>
        </w:r>
        <w:r>
          <w:instrText xml:space="preserve"> PAGEREF _Toc23347 \h </w:instrText>
        </w:r>
        <w:r>
          <w:fldChar w:fldCharType="separate"/>
        </w:r>
        <w:r>
          <w:t>78</w:t>
        </w:r>
        <w:r>
          <w:fldChar w:fldCharType="end"/>
        </w:r>
      </w:hyperlink>
    </w:p>
    <w:p>
      <w:pPr>
        <w:pStyle w:val="TOC2"/>
        <w:tabs>
          <w:tab w:val="right" w:leader="dot" w:pos="8306"/>
        </w:tabs>
      </w:pPr>
      <w:hyperlink w:anchor="_Toc8149" w:history="1">
        <w:r>
          <w:rPr>
            <w:rFonts w:ascii="仿宋" w:eastAsia="仿宋" w:hAnsi="仿宋" w:cs="仿宋" w:hint="eastAsia"/>
            <w:lang w:eastAsia="zh-CN"/>
          </w:rPr>
          <w:t>(一)、风险识别</w:t>
        </w:r>
        <w:r>
          <w:tab/>
        </w:r>
        <w:r>
          <w:fldChar w:fldCharType="begin"/>
        </w:r>
        <w:r>
          <w:instrText xml:space="preserve"> PAGEREF _Toc8149 \h </w:instrText>
        </w:r>
        <w:r>
          <w:fldChar w:fldCharType="separate"/>
        </w:r>
        <w:r>
          <w:t>78</w:t>
        </w:r>
        <w:r>
          <w:fldChar w:fldCharType="end"/>
        </w:r>
      </w:hyperlink>
    </w:p>
    <w:p>
      <w:pPr>
        <w:pStyle w:val="TOC2"/>
        <w:tabs>
          <w:tab w:val="right" w:leader="dot" w:pos="8306"/>
        </w:tabs>
      </w:pPr>
      <w:hyperlink w:anchor="_Toc13949" w:history="1">
        <w:r>
          <w:rPr>
            <w:rFonts w:ascii="仿宋" w:eastAsia="仿宋" w:hAnsi="仿宋" w:cs="仿宋" w:hint="eastAsia"/>
            <w:lang w:eastAsia="zh-CN"/>
          </w:rPr>
          <w:t>(二)、风险分类</w:t>
        </w:r>
        <w:r>
          <w:tab/>
        </w:r>
        <w:r>
          <w:fldChar w:fldCharType="begin"/>
        </w:r>
        <w:r>
          <w:instrText xml:space="preserve"> PAGEREF _Toc13949 \h </w:instrText>
        </w:r>
        <w:r>
          <w:fldChar w:fldCharType="separate"/>
        </w:r>
        <w:r>
          <w:t>79</w:t>
        </w:r>
        <w:r>
          <w:fldChar w:fldCharType="end"/>
        </w:r>
      </w:hyperlink>
    </w:p>
    <w:p>
      <w:pPr>
        <w:pStyle w:val="TOC1"/>
        <w:tabs>
          <w:tab w:val="right" w:leader="dot" w:pos="8306"/>
        </w:tabs>
      </w:pPr>
      <w:hyperlink w:anchor="_Toc524" w:history="1">
        <w:r>
          <w:rPr>
            <w:rFonts w:ascii="仿宋" w:eastAsia="仿宋" w:hAnsi="仿宋" w:cs="仿宋" w:hint="eastAsia"/>
            <w:lang w:eastAsia="zh-CN"/>
          </w:rPr>
          <w:t>十八、利益相关者分析与沟通计划</w:t>
        </w:r>
        <w:r>
          <w:tab/>
        </w:r>
        <w:r>
          <w:fldChar w:fldCharType="begin"/>
        </w:r>
        <w:r>
          <w:instrText xml:space="preserve"> PAGEREF _Toc524 \h </w:instrText>
        </w:r>
        <w:r>
          <w:fldChar w:fldCharType="separate"/>
        </w:r>
        <w:r>
          <w:t>81</w:t>
        </w:r>
        <w:r>
          <w:fldChar w:fldCharType="end"/>
        </w:r>
      </w:hyperlink>
    </w:p>
    <w:p>
      <w:pPr>
        <w:pStyle w:val="TOC2"/>
        <w:tabs>
          <w:tab w:val="right" w:leader="dot" w:pos="8306"/>
        </w:tabs>
      </w:pPr>
      <w:hyperlink w:anchor="_Toc31033" w:history="1">
        <w:r>
          <w:rPr>
            <w:rFonts w:ascii="仿宋" w:eastAsia="仿宋" w:hAnsi="仿宋" w:cs="仿宋" w:hint="eastAsia"/>
            <w:lang w:eastAsia="zh-CN"/>
          </w:rPr>
          <w:t>(一)、利益相关者分析</w:t>
        </w:r>
        <w:r>
          <w:tab/>
        </w:r>
        <w:r>
          <w:fldChar w:fldCharType="begin"/>
        </w:r>
        <w:r>
          <w:instrText xml:space="preserve"> PAGEREF _Toc31033 \h </w:instrText>
        </w:r>
        <w:r>
          <w:fldChar w:fldCharType="separate"/>
        </w:r>
        <w:r>
          <w:t>81</w:t>
        </w:r>
        <w:r>
          <w:fldChar w:fldCharType="end"/>
        </w:r>
      </w:hyperlink>
    </w:p>
    <w:p>
      <w:pPr>
        <w:pStyle w:val="TOC2"/>
        <w:tabs>
          <w:tab w:val="right" w:leader="dot" w:pos="8306"/>
        </w:tabs>
      </w:pPr>
      <w:hyperlink w:anchor="_Toc11476" w:history="1">
        <w:r>
          <w:rPr>
            <w:rFonts w:ascii="仿宋" w:eastAsia="仿宋" w:hAnsi="仿宋" w:cs="仿宋" w:hint="eastAsia"/>
            <w:lang w:eastAsia="zh-CN"/>
          </w:rPr>
          <w:t>(二)、沟通计划</w:t>
        </w:r>
        <w:r>
          <w:tab/>
        </w:r>
        <w:r>
          <w:fldChar w:fldCharType="begin"/>
        </w:r>
        <w:r>
          <w:instrText xml:space="preserve"> PAGEREF _Toc11476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17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0053"/>
      <w:r>
        <w:rPr>
          <w:rFonts w:ascii="仿宋" w:eastAsia="仿宋" w:hAnsi="仿宋" w:cs="仿宋" w:hint="eastAsia"/>
          <w:lang w:eastAsia="zh-CN"/>
        </w:rPr>
        <w:t>(一)、除沫器行业分析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除沫器行业一直以来都是市场的关注焦点。行业内的发展趋势、竞争态势以及潜在机会都对除沫器项目的推进产生深远的影响。通过深入研究行业的整体概貌，我们将更好地理解行业的核心特征，为除沫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除沫器行业，技术一直是推动创新和发展的关键因素。我们将对当前技术趋势进行详尽分析，包括但不限于人工智能、大数据应用、先进制造技术等。这有助于除沫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除沫器项目成功的基础。我们将对主要竞争对手进行深入研究，包括其市场份额、产品特点、市场定位等。通过全面了解竞争对手的优势和劣势，除沫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1256"/>
      <w:r>
        <w:rPr>
          <w:rFonts w:ascii="仿宋" w:eastAsia="仿宋" w:hAnsi="仿宋" w:cs="仿宋" w:hint="eastAsia"/>
          <w:sz w:val="28"/>
          <w:lang w:eastAsia="zh-CN"/>
        </w:rPr>
        <w:t>(二)、除沫器市场分析预测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通过对市场规模的深入调研，我们将预测除沫器市场未来的增长趋势。这包括市场的整体规模、各细分领域的发展趋势等。除沫器项目可以根据市场的扩张速度和潜在机会，制定更符合市场需求的发展策略。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了解消费者的需求是市场分析的核心。我们将通过调查研究，深入挖掘目标消费者的需求特点、购买习惯以及对产品和服务的期望。这有助于除沫器项目更好地定位目标市场，提供更符合消费者期待的解决方案。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除沫器项目实施过程中需要充分考虑的因素。我们将对市场风险进行全面评估，包括但不限于政策法规风险、市场竞争风险、技术变革风险等。通过对潜在风险的深入分析，除沫器项目可以制定相应的风险缓解策略，降低不确定性对除沫器项目的影响。</w:t>
      </w:r>
    </w:p>
    <w:p>
      <w:pPr>
        <w:pStyle w:val="Heading1"/>
        <w:ind w:firstLine="560" w:firstLineChars="200"/>
        <w:rPr>
          <w:rFonts w:ascii="仿宋" w:eastAsia="仿宋" w:hAnsi="仿宋" w:cs="仿宋" w:hint="eastAsia"/>
          <w:sz w:val="28"/>
          <w:lang w:eastAsia="zh-CN"/>
        </w:rPr>
      </w:pPr>
      <w:bookmarkStart w:id="5" w:name="_Toc3078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074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的技术管理特点体现在其创新导向。通过引入最先进的技术趋势和解决方案，除沫器项目致力于提升科技含量、提高质量和效率水平。这意味着我们将采用最新的工具和方法，确保除沫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除沫器项目技术管理的显著特征。通过整合不同领域的技术资源，我们实现了跨学科的协同工作。这有助于优化技术架构，提高整体效能。此外，整合性策略还促进了不同技术团队之间的紧密沟通和高效合作，确保除沫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除沫器项目所采用的技术。通过不断优化技术方案，除沫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除沫器项目团队将在除沫器项目初期识别可能的技术风险，并采取相应的预防和应对措施。通过建立健全的风险评估机制，除沫器项目能够在实施过程中及时发现并解决潜在的技术问题，保障除沫器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通过这些独特的技术管理特点，我们确信在除沫器项目中，技术将成为除沫器项目成功的有力支持。这一深度剖析揭示了技术管理在除沫器项目实施中的关键作用，为除沫器项目的技术基础奠定了坚实的基础。</w:t>
      </w:r>
    </w:p>
    <w:p>
      <w:pPr>
        <w:pStyle w:val="Heading2"/>
        <w:ind w:firstLine="560" w:firstLineChars="200"/>
        <w:rPr>
          <w:rFonts w:ascii="仿宋" w:eastAsia="仿宋" w:hAnsi="仿宋" w:cs="仿宋" w:hint="eastAsia"/>
          <w:sz w:val="28"/>
          <w:lang w:eastAsia="zh-CN"/>
        </w:rPr>
      </w:pPr>
      <w:bookmarkStart w:id="7" w:name="_Toc23908"/>
      <w:r>
        <w:rPr>
          <w:rFonts w:ascii="仿宋" w:eastAsia="仿宋" w:hAnsi="仿宋" w:cs="仿宋" w:hint="eastAsia"/>
          <w:sz w:val="28"/>
          <w:lang w:eastAsia="zh-CN"/>
        </w:rPr>
        <w:t>(二)、除沫器项目工艺技术设计方案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除沫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除沫器项目将严格按照相关行业规范要求进行组织。通过有效控制产品质量，除沫器项目将致力于为顾客提供优质的除沫器项目产品和良好的服务。这体现了除沫器项目对于生产活动合规性和质量标准的高度重视，为除沫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除沫器项目注重生态效益和清洁生产原则。除沫器项目建设将紧密结合地方特色经济发展，与社会经济发展规划和区域环境保护规划方案相协调一致。通过与当地区域自然生态系统的结合，除沫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除沫器项目产品具有多样化的客户需求和个性化的特点。因此，除沫器项目产品规格品种多样，且单批生产数量较小。为满足这一特点，除沫器项目承办单位将建设先进的柔性制造生产线。通过广泛应用柔性制造技术，除沫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除沫器项目采用的技术具有较高的技术含量和自动化水平，处于国内先进水平。这一技术选用不仅体现了对生产效率、质量和环境友好性的高标准要求，同时为除沫器项目的可持续发展奠定了坚实的基础。</w:t>
      </w:r>
    </w:p>
    <w:p>
      <w:pPr>
        <w:pStyle w:val="Heading2"/>
        <w:ind w:firstLine="560" w:firstLineChars="200"/>
        <w:rPr>
          <w:rFonts w:ascii="仿宋" w:eastAsia="仿宋" w:hAnsi="仿宋" w:cs="仿宋" w:hint="eastAsia"/>
          <w:sz w:val="28"/>
          <w:lang w:eastAsia="zh-CN"/>
        </w:rPr>
      </w:pPr>
      <w:bookmarkStart w:id="8" w:name="_Toc1683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为确保除沫器项目的高效生产和技术实施，我们制定了一套精心设计的设备选型方案，以满足除沫器项目生产、质量和环保的要求。该方案的主要特点如下：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除沫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针对除沫器项目产品的多样性和小批量生产的特点，我们将建设柔性制造生产线。通过在设备选型中考虑柔性制造技术，可以灵活应对不同产品规格和生产需求，实现生产线的高度灵活性和适应性。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0342"/>
      <w:r>
        <w:rPr>
          <w:rFonts w:ascii="仿宋" w:eastAsia="仿宋" w:hAnsi="仿宋" w:cs="仿宋" w:hint="eastAsia"/>
          <w:sz w:val="28"/>
          <w:lang w:eastAsia="zh-CN"/>
        </w:rPr>
        <w:t>三、除沫器项目概论</w:t>
      </w:r>
      <w:bookmarkEnd w:id="9"/>
    </w:p>
    <w:p>
      <w:pPr>
        <w:pStyle w:val="Heading2"/>
        <w:rPr>
          <w:rFonts w:ascii="仿宋" w:eastAsia="仿宋" w:hAnsi="仿宋" w:cs="仿宋" w:hint="eastAsia"/>
          <w:lang w:eastAsia="zh-CN"/>
        </w:rPr>
      </w:pPr>
      <w:bookmarkStart w:id="10" w:name="_Toc4562"/>
      <w:r>
        <w:rPr>
          <w:rFonts w:ascii="仿宋" w:eastAsia="仿宋" w:hAnsi="仿宋" w:cs="仿宋" w:hint="eastAsia"/>
          <w:lang w:eastAsia="zh-CN"/>
        </w:rPr>
        <w:t>(一)、除沫器项目概况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的起源追溯至对市场的深入洞察。市场的不断演变与变革为除沫器项目提供了难得的机遇。当前市场存在的需求缺口和变革的大环境共同构成了除沫器项目的背景。这个除沫器项目旨在充分利用市场机遇，填补行业中尚未满足的需求，为客户提供全新的解决方案。市场的变革和需求的增长使得这个除沫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除沫器项目名称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正式命名为除沫器。这个名称不仅仅是一个标识，更代表了除沫器项目的核心理念和愿景。它蕴含着除沫器项目所要解决问题的关键字，具有强烈的表达和辨识度，为除沫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除沫器项目目标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的核心目标是提供一种全新、高效的解决方案，满足客户日益增长的需求。除沫器项目追求的不仅仅是满足市场需求，更是在市场中获得卓越的竞争优势。通过不断提升产品或服务的质量和创新水平，除沫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除沫器项目范围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全面涵盖了产品研发、制造、市场推广和售后服务，确保从产品设计到最终用户体验的全方位关注。这一全面的除沫器项目范围是为了确保除沫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除沫器项目时间表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除沫器项目计划在未来18个月内完成，包括研发、测试、市场试点和正式推出等不同阶段。这个时间表的合理设计是为了确保除沫器项目各个阶段的顺利推进，以便按时交付高质量的成果。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除沫器项目预算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除沫器项目总预算估算为XX百万美元，主要分配在研发、市场推广、人员培训和运营等方面。这一充足的预算为除沫器项目提供了充足的资源，确保除沫器项目在各个方面都能取得优异的表现。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1.7 除沫器项目风险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除沫器项目可能面临的风险包括市场接受度低、技术难题、竞争激烈等。除沫器项目团队已经制定了相应的风险应对计划，通过前瞻性的风险管理，确保除沫器项目在面对不确定性时能够迅速做出应对。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除沫器项目团队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除沫器项目汇聚了一支经验丰富、多领域专业素养的核心团队，确保除沫器项目在各个方面都能拥有高水平的执行力。团队的协同作战是除沫器项目成功的关键因素之一。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除沫器项目背景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除沫器项目的背景根植于市场对更高效、创新产品的渴望，同时也受到科技发展对行业格局的深刻改变的影响。这为除沫器项目提供了广阔的发展空间和市场需求。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除沫器项目现状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截至目前，除沫器项目已完成市场调研和技术验证，取得了初步的成功。这为除沫器项目在未来的发展奠定了坚实的基础，为更远大的目标打下了坚实的基石。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9863"/>
      <w:r>
        <w:rPr>
          <w:rFonts w:ascii="仿宋" w:eastAsia="仿宋" w:hAnsi="仿宋" w:cs="仿宋" w:hint="eastAsia"/>
          <w:sz w:val="28"/>
          <w:lang w:eastAsia="zh-CN"/>
        </w:rPr>
        <w:t>(二)、除沫器项目目标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keyword》除沫器项目首要业务目标是在市场中占据有利地位，实现产品/服务的成功推广和销售。通过不断提升产品质量、创新性，除沫器项目追求成为行业中的领导者，赢得更多客户的青睐。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在科技迅速发展的时代，除沫器项目着眼于技术创新。通过持续的研发和技术升级，除沫器项目旨在推出更具创新性的产品或服务，以满足市场对新鲜、先进解决方案的需求。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为了建立可持续的客户关系，除沫器项目设定了客户满意度目标。通过提供卓越的产品质量和优质的客户服务，除沫器项目追求赢得客户的信任和忠诚度，确保他们的满意度达到行业领先水平。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除沫器项目注重社会责任和可持续发展。通过实施环保、社会责任除沫器项目，除沫器项目致力于在经济发展的同时保护环境，促进社会公平，实现可持续经营。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除沫器项目的团队是实现目标的核心驱动力。因此，除沫器项目设定了团队发展目标，包括提升团队成员的专业技能、培养领导力，以及搭建协同高效的团队工作氛围。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8912"/>
      <w:r>
        <w:rPr>
          <w:rFonts w:ascii="仿宋" w:eastAsia="仿宋" w:hAnsi="仿宋" w:cs="仿宋" w:hint="eastAsia"/>
          <w:sz w:val="28"/>
          <w:lang w:eastAsia="zh-CN"/>
        </w:rPr>
        <w:t>(三)、除沫器项目提出的理由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除沫器项目提出的理由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的提出源于对市场机遇的深刻洞察。当前市场中存在的需求缺口和行业发展趋势表明，有巨大的商业机会等待被开发。通过准确捕捉市场机遇，除沫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的理念基于对技术创新的信仰。通过持续的研发和技术投入，除沫器项目有望推出更具创新性的产品或服务。在科技飞速发展的当下，除沫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的提出是为了增强企业的行业竞争力。通过提升产品或服务的质量和独特性，除沫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响应了消费者需求的变化。随着社会和科技的不断发展，消费者对产品和服务的需求也在发生变化。通过深入了解并及时回应消费者的新需求，除沫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除沫器项目的提出是企业战略发展规划的一部分。在面对日益激烈的市场竞争和不断变化的商业环境中，除沫器项目作为企业战略的一环，旨在为企业开辟新的增长领域，巩固企业在行业中的地位。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除沫器项目的提出不仅仅是基于商业考量，还注重社会责任。通过推出环保、社会责任等方面的除沫器项目，除沫器企业可以在社会中树立积极形象，为社会做出积极贡献，实现经济效益和社会效益的双赢。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除沫器项目的提出反映了对利益相关者期望的关注。包括客户、员工、投资者等利益相关者在企业发展中都有着各自的期望，除沫器项目力求在满足这些期望的同时，取得更大的共赢。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7869"/>
      <w:r>
        <w:rPr>
          <w:rFonts w:ascii="仿宋" w:eastAsia="仿宋" w:hAnsi="仿宋" w:cs="仿宋" w:hint="eastAsia"/>
          <w:sz w:val="28"/>
          <w:lang w:eastAsia="zh-CN"/>
        </w:rPr>
        <w:t>(四)、除沫器项目意义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在实施除沫器项目的过程中，我们不仅仅是在追逐商业成功，更是为企业和社会的多个层面创造了深远的意义。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的首要意义在于提升企业的市场竞争力。通过持续的创新和对产品质量的高标准要求，除沫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除沫器项目的推进将促使行业技术水平的提升。通过引入先进技术和创新性解决方案，除沫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在社会层面，除沫器项目不仅创造了大量就业机会，提高了就业水平，还注重社会责任和环保。通过参与社会公益事业和推动环保除沫器项目，除沫器项目为社会贡献了一份力量，体现了企业对社会的积极回馈。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综合而言，除沫器项目意义重大，不仅推动了企业的发展，也为行业和社会的进步贡献了积极力量。这是一个全面而深刻的影响，将在未来产生可持续的正面效应。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31098"/>
      <w:r>
        <w:rPr>
          <w:rFonts w:ascii="仿宋" w:eastAsia="仿宋" w:hAnsi="仿宋" w:cs="仿宋" w:hint="eastAsia"/>
          <w:sz w:val="28"/>
          <w:lang w:eastAsia="zh-CN"/>
        </w:rPr>
        <w:t>(五)、除沫器项目背景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在当今迅猛发展的商业环境中，除沫器项目的动因根植于对多方面因素的审慎考量。这个除沫器项目的提出并非孤立的决策，而是对企业所处背景深入思考的产物。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市场的不断演变是除沫器项目背后的首要原因。科技的迅速发展和全球市场的快速变化使得企业必须灵活应对。除沫器项目应运而生，旨在通过创新性的解决方案迎合市场的多变需求，赢得竞争中的先机。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竞争的激烈程度也是除沫器项目背景中不可忽视的一环。企业需要在激烈竞争中脱颖而出，为此，除沫器项目致力于打破常规，提供独特的价值主张，以吸引客户并确保市场份额的增长。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技术的迅速发展为企业带来了机遇与挑战。作为除沫器项目启动的背景之一，对新兴技术的应用将有助于提升企业的技术水平，使其在不断演进的商业环境中保持竞争优势。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此外，社会对企业责任的期望也在逐渐升高。除沫器项目充分融入了社会责任的理念，通过可持续经营和社会公益除沫器项目，企图为社会贡献一份力量，在商业成功的同时关注社会价值。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6260"/>
      <w:r>
        <w:rPr>
          <w:rFonts w:ascii="仿宋" w:eastAsia="仿宋" w:hAnsi="仿宋" w:cs="仿宋" w:hint="eastAsia"/>
          <w:sz w:val="28"/>
          <w:lang w:eastAsia="zh-CN"/>
        </w:rPr>
        <w:t>四、除沫器项目选址可行性分析</w:t>
      </w:r>
      <w:bookmarkEnd w:id="15"/>
    </w:p>
    <w:p>
      <w:pPr>
        <w:pStyle w:val="Heading2"/>
        <w:rPr>
          <w:rFonts w:ascii="仿宋" w:eastAsia="仿宋" w:hAnsi="仿宋" w:cs="仿宋" w:hint="eastAsia"/>
          <w:lang w:eastAsia="zh-CN"/>
        </w:rPr>
      </w:pPr>
      <w:bookmarkStart w:id="16" w:name="_Toc15460"/>
      <w:r>
        <w:rPr>
          <w:rFonts w:ascii="仿宋" w:eastAsia="仿宋" w:hAnsi="仿宋" w:cs="仿宋" w:hint="eastAsia"/>
          <w:lang w:eastAsia="zh-CN"/>
        </w:rPr>
        <w:t>(一)、除沫器项目选址</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该除沫器项目选址位于XX省XX市XX区XXX街道</w:t>
      </w:r>
    </w:p>
    <w:p>
      <w:pPr>
        <w:pStyle w:val="Heading2"/>
        <w:ind w:firstLine="560" w:firstLineChars="200"/>
        <w:rPr>
          <w:rFonts w:ascii="仿宋" w:eastAsia="仿宋" w:hAnsi="仿宋" w:cs="仿宋" w:hint="eastAsia"/>
          <w:sz w:val="28"/>
          <w:lang w:eastAsia="zh-CN"/>
        </w:rPr>
      </w:pPr>
      <w:bookmarkStart w:id="17" w:name="_Toc25260"/>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除沫器项目的征地面积将根据除沫器项目的实际规模和需求进行精确规划。具体面积XXX平方米，旨在确保除沫器项目不仅能够满足当前的发展需求，还能够预留空间以适应未来的扩展。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净用地面积是在征地面积基础上去除不可利用面积后的实际可开发用地。具体面积XXX平方米，考虑到环保、交通、安全等多方面因素，以确保除沫器项目在整体利用效率上达到最优。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除沫器项目计划建设的建筑总规模具体面积XXX平方米。这一规模的确定综合考虑了除沫器项目的性质、规模，以及城市规划的相关要求，确保建筑布局与周边环境协调一致。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绿地率是除沫器项目用地中被规划为绿地的比例。具体面积XXX平方米，旨在通过合理规划绿地，改善除沫器项目周边环境，提升居民生活质量，并符合城市整体绿化规划。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容积率是用地上可以建设的建筑总体积与用地面积之比。具体面积XXX，通过合理的容积率规划，确保除沫器项目建筑规模与周边环境和谐共生。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确保除沫器项目选址与当地城市规划相一致，具体面积XXX平方米。通过与城市规划部门深入沟通，确保除沫器项目不仅符合城市的整体发展方向，还能够融入城市的发展布局，为城市的长远发展贡献力量。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充分了解并确保除沫器项目选址符合当地产业政策，具体面积XXX平方米。这包括除沫器项目对当地经济的促进作用，以及对相关产业的带动效应，确保除沫器项目与地方政府的产业政策保持一致，促进共赢合作。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用地总体要求必须符合环保和可持续发展的原则，具体面积XXX平方米。通过采用绿色建筑设计、节能减排等措施，确保除沫器项目在建设和运营过程中对环境的影响最小化，达到可持续发展的要求。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确保除沫器项目选址具备必要的公共设施配套，具体面积XXX平方米。这包括交通便利性、教育、医疗等基础设施，以提高居民生活品质，使得除沫器项目选址更具吸引力。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考虑用地总体要求对当地社会稳定性的影响，具体面积XXX平方米。通过深入了解当地社区反馈，确保除沫器项目的选址和建设过程对当地社会和谐稳定产生积极作用。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除沫器项目选址不仅符合法规和规划，还在实际操作中具有可行性。这一全面规划将为除沫器项目的成功实施提供坚实的基础，确保除沫器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5228"/>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https://d.book118.com/308101133135006034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157DA5"/>
    <w:rsid w:val="07157D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10113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2024-02-08T01:45:00Z</dcterms:created>
  <dcterms:modified xsi:type="dcterms:W3CDTF">2024-02-08T01:45:41Z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3C94D66571E14102881BE59F76B5BF7A_11</vt:lpwstr>
  </property>
  <property fmtid="{D5CDD505-2E9C-101B-9397-08002B2CF9AE}" pid="3" name="KSOProductBuildVer">
    <vt:lpwstr>2052-12.1.0.16250</vt:lpwstr>
  </property>
</Properties>
</file>