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体外及体内反搏装置项目创业投资方案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2096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_Toc32096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183" w:history="1">
        <w:r>
          <w:rPr>
            <w:rFonts w:ascii="仿宋" w:eastAsia="仿宋" w:hAnsi="仿宋" w:cs="仿宋" w:hint="eastAsia"/>
            <w:lang w:eastAsia="zh-CN"/>
          </w:rPr>
          <w:t>一、体外及体内反搏装置企业经营决策的流程</w:t>
        </w:r>
        <w:r>
          <w:tab/>
        </w:r>
        <w:r>
          <w:fldChar w:fldCharType="begin"/>
        </w:r>
        <w:r>
          <w:instrText xml:space="preserve"> PAGEREF _Toc16183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01" w:history="1">
        <w:r>
          <w:rPr>
            <w:rFonts w:ascii="仿宋" w:eastAsia="仿宋" w:hAnsi="仿宋" w:cs="仿宋" w:hint="eastAsia"/>
            <w:lang w:eastAsia="zh-CN"/>
          </w:rPr>
          <w:t>(一)、企业经营决策的流程</w:t>
        </w:r>
        <w:r>
          <w:tab/>
        </w:r>
        <w:r>
          <w:fldChar w:fldCharType="begin"/>
        </w:r>
        <w:r>
          <w:instrText xml:space="preserve"> PAGEREF _Toc30301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814" w:history="1">
        <w:r>
          <w:rPr>
            <w:rFonts w:ascii="仿宋" w:eastAsia="仿宋" w:hAnsi="仿宋" w:cs="仿宋" w:hint="eastAsia"/>
            <w:lang w:eastAsia="zh-CN"/>
          </w:rPr>
          <w:t>二、公司简介</w:t>
        </w:r>
        <w:r>
          <w:tab/>
        </w:r>
        <w:r>
          <w:fldChar w:fldCharType="begin"/>
        </w:r>
        <w:r>
          <w:instrText xml:space="preserve"> PAGEREF _Toc22814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87" w:history="1">
        <w:r>
          <w:rPr>
            <w:rFonts w:ascii="仿宋" w:eastAsia="仿宋" w:hAnsi="仿宋" w:cs="仿宋" w:hint="eastAsia"/>
            <w:lang w:eastAsia="zh-CN"/>
          </w:rPr>
          <w:t>(一)、公司基本信息</w:t>
        </w:r>
        <w:r>
          <w:tab/>
        </w:r>
        <w:r>
          <w:fldChar w:fldCharType="begin"/>
        </w:r>
        <w:r>
          <w:instrText xml:space="preserve"> PAGEREF _Toc23987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20" w:history="1">
        <w:r>
          <w:rPr>
            <w:rFonts w:ascii="仿宋" w:eastAsia="仿宋" w:hAnsi="仿宋" w:cs="仿宋" w:hint="eastAsia"/>
            <w:lang w:eastAsia="zh-CN"/>
          </w:rPr>
          <w:t>(二)、公司简介</w:t>
        </w:r>
        <w:r>
          <w:tab/>
        </w:r>
        <w:r>
          <w:fldChar w:fldCharType="begin"/>
        </w:r>
        <w:r>
          <w:instrText xml:space="preserve"> PAGEREF _Toc14620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642" w:history="1">
        <w:r>
          <w:rPr>
            <w:rFonts w:ascii="仿宋" w:eastAsia="仿宋" w:hAnsi="仿宋" w:cs="仿宋" w:hint="eastAsia"/>
            <w:lang w:eastAsia="zh-CN"/>
          </w:rPr>
          <w:t>三、生产控制的基本程序</w:t>
        </w:r>
        <w:r>
          <w:tab/>
        </w:r>
        <w:r>
          <w:fldChar w:fldCharType="begin"/>
        </w:r>
        <w:r>
          <w:instrText xml:space="preserve"> PAGEREF _Toc23642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27" w:history="1">
        <w:r>
          <w:rPr>
            <w:rFonts w:ascii="仿宋" w:eastAsia="仿宋" w:hAnsi="仿宋" w:cs="仿宋" w:hint="eastAsia"/>
            <w:lang w:eastAsia="zh-CN"/>
          </w:rPr>
          <w:t>(一)、体外及体内反搏装置生产控制的基本程序</w:t>
        </w:r>
        <w:r>
          <w:tab/>
        </w:r>
        <w:r>
          <w:fldChar w:fldCharType="begin"/>
        </w:r>
        <w:r>
          <w:instrText xml:space="preserve"> PAGEREF _Toc16227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351" w:history="1">
        <w:r>
          <w:rPr>
            <w:rFonts w:ascii="仿宋" w:eastAsia="仿宋" w:hAnsi="仿宋" w:cs="仿宋" w:hint="eastAsia"/>
            <w:lang w:eastAsia="zh-CN"/>
          </w:rPr>
          <w:t>四、建设体外及体内反搏装置项目概况</w:t>
        </w:r>
        <w:r>
          <w:tab/>
        </w:r>
        <w:r>
          <w:fldChar w:fldCharType="begin"/>
        </w:r>
        <w:r>
          <w:instrText xml:space="preserve"> PAGEREF _Toc10351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64" w:history="1">
        <w:r>
          <w:rPr>
            <w:rFonts w:ascii="仿宋" w:eastAsia="仿宋" w:hAnsi="仿宋" w:cs="仿宋" w:hint="eastAsia"/>
            <w:lang w:eastAsia="zh-CN"/>
          </w:rPr>
          <w:t>(一)、建设单位简介</w:t>
        </w:r>
        <w:r>
          <w:tab/>
        </w:r>
        <w:r>
          <w:fldChar w:fldCharType="begin"/>
        </w:r>
        <w:r>
          <w:instrText xml:space="preserve"> PAGEREF _Toc3464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04" w:history="1">
        <w:r>
          <w:rPr>
            <w:rFonts w:ascii="仿宋" w:eastAsia="仿宋" w:hAnsi="仿宋" w:cs="仿宋" w:hint="eastAsia"/>
            <w:lang w:eastAsia="zh-CN"/>
          </w:rPr>
          <w:t>(二)、建设体外及体内反搏装置项目基本情况</w:t>
        </w:r>
        <w:r>
          <w:tab/>
        </w:r>
        <w:r>
          <w:fldChar w:fldCharType="begin"/>
        </w:r>
        <w:r>
          <w:instrText xml:space="preserve"> PAGEREF _Toc14704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61" w:history="1">
        <w:r>
          <w:rPr>
            <w:rFonts w:ascii="仿宋" w:eastAsia="仿宋" w:hAnsi="仿宋" w:cs="仿宋" w:hint="eastAsia"/>
            <w:lang w:eastAsia="zh-CN"/>
          </w:rPr>
          <w:t>(三)、政策法规符合性</w:t>
        </w:r>
        <w:r>
          <w:tab/>
        </w:r>
        <w:r>
          <w:fldChar w:fldCharType="begin"/>
        </w:r>
        <w:r>
          <w:instrText xml:space="preserve"> PAGEREF _Toc12361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91" w:history="1">
        <w:r>
          <w:rPr>
            <w:rFonts w:ascii="仿宋" w:eastAsia="仿宋" w:hAnsi="仿宋" w:cs="仿宋" w:hint="eastAsia"/>
            <w:lang w:eastAsia="zh-CN"/>
          </w:rPr>
          <w:t>(四)、建设体外及体内反搏装置项目地理位置</w:t>
        </w:r>
        <w:r>
          <w:tab/>
        </w:r>
        <w:r>
          <w:fldChar w:fldCharType="begin"/>
        </w:r>
        <w:r>
          <w:instrText xml:space="preserve"> PAGEREF _Toc30591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1" w:history="1">
        <w:r>
          <w:rPr>
            <w:rFonts w:ascii="仿宋" w:eastAsia="仿宋" w:hAnsi="仿宋" w:cs="仿宋" w:hint="eastAsia"/>
            <w:lang w:eastAsia="zh-CN"/>
          </w:rPr>
          <w:t>(五)、体外及体内反搏装置项目所在地自然条件</w:t>
        </w:r>
        <w:r>
          <w:tab/>
        </w:r>
        <w:r>
          <w:fldChar w:fldCharType="begin"/>
        </w:r>
        <w:r>
          <w:instrText xml:space="preserve"> PAGEREF _Toc3151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3" w:history="1">
        <w:r>
          <w:rPr>
            <w:rFonts w:ascii="仿宋" w:eastAsia="仿宋" w:hAnsi="仿宋" w:cs="仿宋" w:hint="eastAsia"/>
            <w:lang w:eastAsia="zh-CN"/>
          </w:rPr>
          <w:t>(六)、体外及体内反搏装置项目周边环境</w:t>
        </w:r>
        <w:r>
          <w:tab/>
        </w:r>
        <w:r>
          <w:fldChar w:fldCharType="begin"/>
        </w:r>
        <w:r>
          <w:instrText xml:space="preserve"> PAGEREF _Toc1403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47" w:history="1">
        <w:r>
          <w:rPr>
            <w:rFonts w:ascii="仿宋" w:eastAsia="仿宋" w:hAnsi="仿宋" w:cs="仿宋" w:hint="eastAsia"/>
            <w:lang w:eastAsia="zh-CN"/>
          </w:rPr>
          <w:t>(七)、总平面布置</w:t>
        </w:r>
        <w:r>
          <w:tab/>
        </w:r>
        <w:r>
          <w:fldChar w:fldCharType="begin"/>
        </w:r>
        <w:r>
          <w:instrText xml:space="preserve"> PAGEREF _Toc20047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6" w:history="1">
        <w:r>
          <w:rPr>
            <w:rFonts w:ascii="仿宋" w:eastAsia="仿宋" w:hAnsi="仿宋" w:cs="仿宋" w:hint="eastAsia"/>
            <w:lang w:eastAsia="zh-CN"/>
          </w:rPr>
          <w:t>(八)、主要结构工程</w:t>
        </w:r>
        <w:r>
          <w:tab/>
        </w:r>
        <w:r>
          <w:fldChar w:fldCharType="begin"/>
        </w:r>
        <w:r>
          <w:instrText xml:space="preserve"> PAGEREF _Toc1336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31" w:history="1">
        <w:r>
          <w:rPr>
            <w:rFonts w:ascii="仿宋" w:eastAsia="仿宋" w:hAnsi="仿宋" w:cs="仿宋" w:hint="eastAsia"/>
            <w:lang w:eastAsia="zh-CN"/>
          </w:rPr>
          <w:t>(九)、建筑结构参数</w:t>
        </w:r>
        <w:r>
          <w:tab/>
        </w:r>
        <w:r>
          <w:fldChar w:fldCharType="begin"/>
        </w:r>
        <w:r>
          <w:instrText xml:space="preserve"> PAGEREF _Toc24831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87" w:history="1">
        <w:r>
          <w:rPr>
            <w:rFonts w:ascii="仿宋" w:eastAsia="仿宋" w:hAnsi="仿宋" w:cs="仿宋" w:hint="eastAsia"/>
            <w:lang w:eastAsia="zh-CN"/>
          </w:rPr>
          <w:t>(十)、公用工程及辅助设施</w:t>
        </w:r>
        <w:r>
          <w:tab/>
        </w:r>
        <w:r>
          <w:fldChar w:fldCharType="begin"/>
        </w:r>
        <w:r>
          <w:instrText xml:space="preserve"> PAGEREF _Toc28187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292" w:history="1">
        <w:r>
          <w:rPr>
            <w:rFonts w:ascii="仿宋" w:eastAsia="仿宋" w:hAnsi="仿宋" w:cs="仿宋" w:hint="eastAsia"/>
            <w:lang w:eastAsia="zh-CN"/>
          </w:rPr>
          <w:t>五、建筑技术方案说明</w:t>
        </w:r>
        <w:r>
          <w:tab/>
        </w:r>
        <w:r>
          <w:fldChar w:fldCharType="begin"/>
        </w:r>
        <w:r>
          <w:instrText xml:space="preserve"> PAGEREF _Toc16292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75" w:history="1">
        <w:r>
          <w:rPr>
            <w:rFonts w:ascii="仿宋" w:eastAsia="仿宋" w:hAnsi="仿宋" w:cs="仿宋" w:hint="eastAsia"/>
            <w:lang w:eastAsia="zh-CN"/>
          </w:rPr>
          <w:t>(一)、体外及体内反搏装置项目工程设计总体要求</w:t>
        </w:r>
        <w:r>
          <w:tab/>
        </w:r>
        <w:r>
          <w:fldChar w:fldCharType="begin"/>
        </w:r>
        <w:r>
          <w:instrText xml:space="preserve"> PAGEREF _Toc4575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74" w:history="1">
        <w:r>
          <w:rPr>
            <w:rFonts w:ascii="仿宋" w:eastAsia="仿宋" w:hAnsi="仿宋" w:cs="仿宋" w:hint="eastAsia"/>
            <w:lang w:eastAsia="zh-CN"/>
          </w:rPr>
          <w:t>(二)、建设方案</w:t>
        </w:r>
        <w:r>
          <w:tab/>
        </w:r>
        <w:r>
          <w:fldChar w:fldCharType="begin"/>
        </w:r>
        <w:r>
          <w:instrText xml:space="preserve"> PAGEREF _Toc29274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7" w:history="1">
        <w:r>
          <w:rPr>
            <w:rFonts w:ascii="仿宋" w:eastAsia="仿宋" w:hAnsi="仿宋" w:cs="仿宋" w:hint="eastAsia"/>
            <w:lang w:eastAsia="zh-CN"/>
          </w:rPr>
          <w:t>(三)、建筑工程建设指标</w:t>
        </w:r>
        <w:r>
          <w:tab/>
        </w:r>
        <w:r>
          <w:fldChar w:fldCharType="begin"/>
        </w:r>
        <w:r>
          <w:instrText xml:space="preserve"> PAGEREF _Toc2137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554" w:history="1">
        <w:r>
          <w:rPr>
            <w:rFonts w:ascii="仿宋" w:eastAsia="仿宋" w:hAnsi="仿宋" w:cs="仿宋" w:hint="eastAsia"/>
            <w:lang w:eastAsia="zh-CN"/>
          </w:rPr>
          <w:t>六、体外及体内反搏装置行业发展形势分析</w:t>
        </w:r>
        <w:r>
          <w:tab/>
        </w:r>
        <w:r>
          <w:fldChar w:fldCharType="begin"/>
        </w:r>
        <w:r>
          <w:instrText xml:space="preserve"> PAGEREF _Toc10554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03" w:history="1">
        <w:r>
          <w:rPr>
            <w:rFonts w:ascii="仿宋" w:eastAsia="仿宋" w:hAnsi="仿宋" w:cs="仿宋" w:hint="eastAsia"/>
            <w:lang w:eastAsia="zh-CN"/>
          </w:rPr>
          <w:t>(一)、体外及体内反搏装置行业发展形势分析</w:t>
        </w:r>
        <w:r>
          <w:tab/>
        </w:r>
        <w:r>
          <w:fldChar w:fldCharType="begin"/>
        </w:r>
        <w:r>
          <w:instrText xml:space="preserve"> PAGEREF _Toc17003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025" w:history="1">
        <w:r>
          <w:rPr>
            <w:rFonts w:ascii="仿宋" w:eastAsia="仿宋" w:hAnsi="仿宋" w:cs="仿宋" w:hint="eastAsia"/>
            <w:lang w:eastAsia="zh-CN"/>
          </w:rPr>
          <w:t>七、背景、必要性分析</w:t>
        </w:r>
        <w:r>
          <w:tab/>
        </w:r>
        <w:r>
          <w:fldChar w:fldCharType="begin"/>
        </w:r>
        <w:r>
          <w:instrText xml:space="preserve"> PAGEREF _Toc22025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05" w:history="1">
        <w:r>
          <w:rPr>
            <w:rFonts w:ascii="仿宋" w:eastAsia="仿宋" w:hAnsi="仿宋" w:cs="仿宋" w:hint="eastAsia"/>
            <w:lang w:eastAsia="zh-CN"/>
          </w:rPr>
          <w:t>(一)、项目建设背景</w:t>
        </w:r>
        <w:r>
          <w:tab/>
        </w:r>
        <w:r>
          <w:fldChar w:fldCharType="begin"/>
        </w:r>
        <w:r>
          <w:instrText xml:space="preserve"> PAGEREF _Toc17805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04" w:history="1">
        <w:r>
          <w:rPr>
            <w:rFonts w:ascii="仿宋" w:eastAsia="仿宋" w:hAnsi="仿宋" w:cs="仿宋" w:hint="eastAsia"/>
            <w:lang w:eastAsia="zh-CN"/>
          </w:rPr>
          <w:t>(二)、必要性分析</w:t>
        </w:r>
        <w:r>
          <w:tab/>
        </w:r>
        <w:r>
          <w:fldChar w:fldCharType="begin"/>
        </w:r>
        <w:r>
          <w:instrText xml:space="preserve"> PAGEREF _Toc24604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93" w:history="1">
        <w:r>
          <w:rPr>
            <w:rFonts w:ascii="仿宋" w:eastAsia="仿宋" w:hAnsi="仿宋" w:cs="仿宋" w:hint="eastAsia"/>
            <w:lang w:eastAsia="zh-CN"/>
          </w:rPr>
          <w:t>(三)、项目建设有利条件</w:t>
        </w:r>
        <w:r>
          <w:tab/>
        </w:r>
        <w:r>
          <w:fldChar w:fldCharType="begin"/>
        </w:r>
        <w:r>
          <w:instrText xml:space="preserve"> PAGEREF _Toc23693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406" w:history="1">
        <w:r>
          <w:rPr>
            <w:rFonts w:ascii="仿宋" w:eastAsia="仿宋" w:hAnsi="仿宋" w:cs="仿宋" w:hint="eastAsia"/>
            <w:lang w:eastAsia="zh-CN"/>
          </w:rPr>
          <w:t>八、建设进度分析</w:t>
        </w:r>
        <w:r>
          <w:tab/>
        </w:r>
        <w:r>
          <w:fldChar w:fldCharType="begin"/>
        </w:r>
        <w:r>
          <w:instrText xml:space="preserve"> PAGEREF _Toc11406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59" w:history="1">
        <w:r>
          <w:rPr>
            <w:rFonts w:ascii="仿宋" w:eastAsia="仿宋" w:hAnsi="仿宋" w:cs="仿宋" w:hint="eastAsia"/>
            <w:lang w:eastAsia="zh-CN"/>
          </w:rPr>
          <w:t>(一)、体外及体内反搏装置项目进度安排</w:t>
        </w:r>
        <w:r>
          <w:tab/>
        </w:r>
        <w:r>
          <w:fldChar w:fldCharType="begin"/>
        </w:r>
        <w:r>
          <w:instrText xml:space="preserve"> PAGEREF _Toc12159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65" w:history="1">
        <w:r>
          <w:rPr>
            <w:rFonts w:ascii="仿宋" w:eastAsia="仿宋" w:hAnsi="仿宋" w:cs="仿宋" w:hint="eastAsia"/>
            <w:lang w:eastAsia="zh-CN"/>
          </w:rPr>
          <w:t>(二)、体外及体内反搏装置项目实施保障措施</w:t>
        </w:r>
        <w:r>
          <w:tab/>
        </w:r>
        <w:r>
          <w:fldChar w:fldCharType="begin"/>
        </w:r>
        <w:r>
          <w:instrText xml:space="preserve"> PAGEREF _Toc17665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06" w:history="1">
        <w:r>
          <w:rPr>
            <w:rFonts w:ascii="仿宋" w:eastAsia="仿宋" w:hAnsi="仿宋" w:cs="仿宋" w:hint="eastAsia"/>
            <w:lang w:eastAsia="zh-CN"/>
          </w:rPr>
          <w:t>九、体外及体内反搏装置市场地位与竞争战略</w:t>
        </w:r>
        <w:r>
          <w:tab/>
        </w:r>
        <w:r>
          <w:fldChar w:fldCharType="begin"/>
        </w:r>
        <w:r>
          <w:instrText xml:space="preserve"> PAGEREF _Toc1006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99" w:history="1">
        <w:r>
          <w:rPr>
            <w:rFonts w:ascii="仿宋" w:eastAsia="仿宋" w:hAnsi="仿宋" w:cs="仿宋" w:hint="eastAsia"/>
            <w:lang w:eastAsia="zh-CN"/>
          </w:rPr>
          <w:t>(一)、公司市场地位</w:t>
        </w:r>
        <w:r>
          <w:tab/>
        </w:r>
        <w:r>
          <w:fldChar w:fldCharType="begin"/>
        </w:r>
        <w:r>
          <w:instrText xml:space="preserve"> PAGEREF _Toc31099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36" w:history="1">
        <w:r>
          <w:rPr>
            <w:rFonts w:ascii="仿宋" w:eastAsia="仿宋" w:hAnsi="仿宋" w:cs="仿宋" w:hint="eastAsia"/>
            <w:lang w:eastAsia="zh-CN"/>
          </w:rPr>
          <w:t>(二)、竞争对手分析</w:t>
        </w:r>
        <w:r>
          <w:tab/>
        </w:r>
        <w:r>
          <w:fldChar w:fldCharType="begin"/>
        </w:r>
        <w:r>
          <w:instrText xml:space="preserve"> PAGEREF _Toc12236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89" w:history="1">
        <w:r>
          <w:rPr>
            <w:rFonts w:ascii="仿宋" w:eastAsia="仿宋" w:hAnsi="仿宋" w:cs="仿宋" w:hint="eastAsia"/>
            <w:lang w:eastAsia="zh-CN"/>
          </w:rPr>
          <w:t>(三)、竞争战略</w:t>
        </w:r>
        <w:r>
          <w:tab/>
        </w:r>
        <w:r>
          <w:fldChar w:fldCharType="begin"/>
        </w:r>
        <w:r>
          <w:instrText xml:space="preserve"> PAGEREF _Toc32289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36" w:history="1">
        <w:r>
          <w:rPr>
            <w:rFonts w:ascii="仿宋" w:eastAsia="仿宋" w:hAnsi="仿宋" w:cs="仿宋" w:hint="eastAsia"/>
            <w:lang w:eastAsia="zh-CN"/>
          </w:rPr>
          <w:t>(四)、市场定位</w:t>
        </w:r>
        <w:r>
          <w:tab/>
        </w:r>
        <w:r>
          <w:fldChar w:fldCharType="begin"/>
        </w:r>
        <w:r>
          <w:instrText xml:space="preserve"> PAGEREF _Toc23736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425" w:history="1">
        <w:r>
          <w:rPr>
            <w:rFonts w:ascii="仿宋" w:eastAsia="仿宋" w:hAnsi="仿宋" w:cs="仿宋" w:hint="eastAsia"/>
            <w:lang w:eastAsia="zh-CN"/>
          </w:rPr>
          <w:t>十、第十三章技术与创新支持</w:t>
        </w:r>
        <w:r>
          <w:tab/>
        </w:r>
        <w:r>
          <w:fldChar w:fldCharType="begin"/>
        </w:r>
        <w:r>
          <w:instrText xml:space="preserve"> PAGEREF _Toc19425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51" w:history="1">
        <w:r>
          <w:rPr>
            <w:rFonts w:ascii="仿宋" w:eastAsia="仿宋" w:hAnsi="仿宋" w:cs="仿宋" w:hint="eastAsia"/>
            <w:lang w:eastAsia="zh-CN"/>
          </w:rPr>
          <w:t>(一)、技术培训与更新</w:t>
        </w:r>
        <w:r>
          <w:tab/>
        </w:r>
        <w:r>
          <w:fldChar w:fldCharType="begin"/>
        </w:r>
        <w:r>
          <w:instrText xml:space="preserve"> PAGEREF _Toc26251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9" w:history="1">
        <w:r>
          <w:rPr>
            <w:rFonts w:ascii="仿宋" w:eastAsia="仿宋" w:hAnsi="仿宋" w:cs="仿宋" w:hint="eastAsia"/>
            <w:lang w:eastAsia="zh-CN"/>
          </w:rPr>
          <w:t>(二)、创新文化与项目支持</w:t>
        </w:r>
        <w:r>
          <w:tab/>
        </w:r>
        <w:r>
          <w:fldChar w:fldCharType="begin"/>
        </w:r>
        <w:r>
          <w:instrText xml:space="preserve"> PAGEREF _Toc839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167" w:history="1">
        <w:r>
          <w:rPr>
            <w:rFonts w:ascii="仿宋" w:eastAsia="仿宋" w:hAnsi="仿宋" w:cs="仿宋" w:hint="eastAsia"/>
            <w:lang w:eastAsia="zh-CN"/>
          </w:rPr>
          <w:t>十一、工艺技术分析</w:t>
        </w:r>
        <w:r>
          <w:tab/>
        </w:r>
        <w:r>
          <w:fldChar w:fldCharType="begin"/>
        </w:r>
        <w:r>
          <w:instrText xml:space="preserve"> PAGEREF _Toc14167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9212" w:history="1">
        <w:r>
          <w:rPr>
            <w:rFonts w:ascii="仿宋" w:eastAsia="仿宋" w:hAnsi="仿宋" w:cs="仿宋" w:hint="eastAsia"/>
            <w:lang w:eastAsia="zh-CN"/>
          </w:rPr>
          <w:t>(一)、企业技术研发分析</w:t>
        </w:r>
        <w:r>
          <w:tab/>
        </w:r>
        <w:r>
          <w:fldChar w:fldCharType="begin"/>
        </w:r>
        <w:r>
          <w:instrText xml:space="preserve"> PAGEREF _Toc19212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53" w:history="1">
        <w:r>
          <w:rPr>
            <w:rFonts w:ascii="仿宋" w:eastAsia="仿宋" w:hAnsi="仿宋" w:cs="仿宋" w:hint="eastAsia"/>
            <w:lang w:eastAsia="zh-CN"/>
          </w:rPr>
          <w:t>(二)、体外及体内反搏装置项目技术工艺分析</w:t>
        </w:r>
        <w:r>
          <w:tab/>
        </w:r>
        <w:r>
          <w:fldChar w:fldCharType="begin"/>
        </w:r>
        <w:r>
          <w:instrText xml:space="preserve"> PAGEREF _Toc21553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28" w:history="1">
        <w:r>
          <w:rPr>
            <w:rFonts w:ascii="仿宋" w:eastAsia="仿宋" w:hAnsi="仿宋" w:cs="仿宋" w:hint="eastAsia"/>
            <w:lang w:eastAsia="zh-CN"/>
          </w:rPr>
          <w:t>(三)、体外及体内反搏装置项目技术流程</w:t>
        </w:r>
        <w:r>
          <w:tab/>
        </w:r>
        <w:r>
          <w:fldChar w:fldCharType="begin"/>
        </w:r>
        <w:r>
          <w:instrText xml:space="preserve"> PAGEREF _Toc12328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625" w:history="1">
        <w:r>
          <w:rPr>
            <w:rFonts w:ascii="仿宋" w:eastAsia="仿宋" w:hAnsi="仿宋" w:cs="仿宋" w:hint="eastAsia"/>
            <w:lang w:eastAsia="zh-CN"/>
          </w:rPr>
          <w:t>十二、体外及体内反搏装置项目基本情况</w:t>
        </w:r>
        <w:r>
          <w:tab/>
        </w:r>
        <w:r>
          <w:fldChar w:fldCharType="begin"/>
        </w:r>
        <w:r>
          <w:instrText xml:space="preserve"> PAGEREF _Toc10625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97" w:history="1">
        <w:r>
          <w:rPr>
            <w:rFonts w:ascii="仿宋" w:eastAsia="仿宋" w:hAnsi="仿宋" w:cs="仿宋" w:hint="eastAsia"/>
            <w:lang w:eastAsia="zh-CN"/>
          </w:rPr>
          <w:t>(一)、体外及体内反搏装置项目投资人</w:t>
        </w:r>
        <w:r>
          <w:tab/>
        </w:r>
        <w:r>
          <w:fldChar w:fldCharType="begin"/>
        </w:r>
        <w:r>
          <w:instrText xml:space="preserve"> PAGEREF _Toc31597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18" w:history="1">
        <w:r>
          <w:rPr>
            <w:rFonts w:ascii="仿宋" w:eastAsia="仿宋" w:hAnsi="仿宋" w:cs="仿宋" w:hint="eastAsia"/>
            <w:lang w:eastAsia="zh-CN"/>
          </w:rPr>
          <w:t>(二)、体外及体内反搏装置项目选址</w:t>
        </w:r>
        <w:r>
          <w:tab/>
        </w:r>
        <w:r>
          <w:fldChar w:fldCharType="begin"/>
        </w:r>
        <w:r>
          <w:instrText xml:space="preserve"> PAGEREF _Toc23218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23" w:history="1">
        <w:r>
          <w:rPr>
            <w:rFonts w:ascii="仿宋" w:eastAsia="仿宋" w:hAnsi="仿宋" w:cs="仿宋" w:hint="eastAsia"/>
            <w:lang w:eastAsia="zh-CN"/>
          </w:rPr>
          <w:t>(三)、体外及体内反搏装置项目实施进度</w:t>
        </w:r>
        <w:r>
          <w:tab/>
        </w:r>
        <w:r>
          <w:fldChar w:fldCharType="begin"/>
        </w:r>
        <w:r>
          <w:instrText xml:space="preserve"> PAGEREF _Toc20723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51" w:history="1">
        <w:r>
          <w:rPr>
            <w:rFonts w:ascii="仿宋" w:eastAsia="仿宋" w:hAnsi="仿宋" w:cs="仿宋" w:hint="eastAsia"/>
            <w:lang w:eastAsia="zh-CN"/>
          </w:rPr>
          <w:t>(四)、投资估算</w:t>
        </w:r>
        <w:r>
          <w:tab/>
        </w:r>
        <w:r>
          <w:fldChar w:fldCharType="begin"/>
        </w:r>
        <w:r>
          <w:instrText xml:space="preserve"> PAGEREF _Toc14451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40" w:history="1">
        <w:r>
          <w:rPr>
            <w:rFonts w:ascii="仿宋" w:eastAsia="仿宋" w:hAnsi="仿宋" w:cs="仿宋" w:hint="eastAsia"/>
            <w:lang w:eastAsia="zh-CN"/>
          </w:rPr>
          <w:t>(五)、资金筹措</w:t>
        </w:r>
        <w:r>
          <w:tab/>
        </w:r>
        <w:r>
          <w:fldChar w:fldCharType="begin"/>
        </w:r>
        <w:r>
          <w:instrText xml:space="preserve"> PAGEREF _Toc20440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17" w:history="1">
        <w:r>
          <w:rPr>
            <w:rFonts w:ascii="仿宋" w:eastAsia="仿宋" w:hAnsi="仿宋" w:cs="仿宋" w:hint="eastAsia"/>
            <w:lang w:eastAsia="zh-CN"/>
          </w:rPr>
          <w:t>(六)、经济评价</w:t>
        </w:r>
        <w:r>
          <w:tab/>
        </w:r>
        <w:r>
          <w:fldChar w:fldCharType="begin"/>
        </w:r>
        <w:r>
          <w:instrText xml:space="preserve"> PAGEREF _Toc23017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49" w:history="1">
        <w:r>
          <w:rPr>
            <w:rFonts w:ascii="仿宋" w:eastAsia="仿宋" w:hAnsi="仿宋" w:cs="仿宋" w:hint="eastAsia"/>
            <w:lang w:eastAsia="zh-CN"/>
          </w:rPr>
          <w:t>(七)、主要经济技术指标</w:t>
        </w:r>
        <w:r>
          <w:tab/>
        </w:r>
        <w:r>
          <w:fldChar w:fldCharType="begin"/>
        </w:r>
        <w:r>
          <w:instrText xml:space="preserve"> PAGEREF _Toc23849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846" w:history="1">
        <w:r>
          <w:rPr>
            <w:rFonts w:ascii="仿宋" w:eastAsia="仿宋" w:hAnsi="仿宋" w:cs="仿宋" w:hint="eastAsia"/>
            <w:lang w:eastAsia="zh-CN"/>
          </w:rPr>
          <w:t>十三、法律法规及审批程序</w:t>
        </w:r>
        <w:r>
          <w:tab/>
        </w:r>
        <w:r>
          <w:fldChar w:fldCharType="begin"/>
        </w:r>
        <w:r>
          <w:instrText xml:space="preserve"> PAGEREF _Toc30846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80" w:history="1">
        <w:r>
          <w:rPr>
            <w:rFonts w:ascii="仿宋" w:eastAsia="仿宋" w:hAnsi="仿宋" w:cs="仿宋" w:hint="eastAsia"/>
            <w:lang w:eastAsia="zh-CN"/>
          </w:rPr>
          <w:t>(一)、相关法律法规概述</w:t>
        </w:r>
        <w:r>
          <w:tab/>
        </w:r>
        <w:r>
          <w:fldChar w:fldCharType="begin"/>
        </w:r>
        <w:r>
          <w:instrText xml:space="preserve"> PAGEREF _Toc23280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50" w:history="1">
        <w:r>
          <w:rPr>
            <w:rFonts w:ascii="仿宋" w:eastAsia="仿宋" w:hAnsi="仿宋" w:cs="仿宋" w:hint="eastAsia"/>
            <w:lang w:eastAsia="zh-CN"/>
          </w:rPr>
          <w:t>(二)、项目审批程序</w:t>
        </w:r>
        <w:r>
          <w:tab/>
        </w:r>
        <w:r>
          <w:fldChar w:fldCharType="begin"/>
        </w:r>
        <w:r>
          <w:instrText xml:space="preserve"> PAGEREF _Toc27450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79" w:history="1">
        <w:r>
          <w:rPr>
            <w:rFonts w:ascii="仿宋" w:eastAsia="仿宋" w:hAnsi="仿宋" w:cs="仿宋" w:hint="eastAsia"/>
            <w:lang w:eastAsia="zh-CN"/>
          </w:rPr>
          <w:t>(三)、环评报告审批</w:t>
        </w:r>
        <w:r>
          <w:tab/>
        </w:r>
        <w:r>
          <w:fldChar w:fldCharType="begin"/>
        </w:r>
        <w:r>
          <w:instrText xml:space="preserve"> PAGEREF _Toc21679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59" w:history="1">
        <w:r>
          <w:rPr>
            <w:rFonts w:ascii="仿宋" w:eastAsia="仿宋" w:hAnsi="仿宋" w:cs="仿宋" w:hint="eastAsia"/>
            <w:lang w:eastAsia="zh-CN"/>
          </w:rPr>
          <w:t>(四)、土建工程施工许可</w:t>
        </w:r>
        <w:r>
          <w:tab/>
        </w:r>
        <w:r>
          <w:fldChar w:fldCharType="begin"/>
        </w:r>
        <w:r>
          <w:instrText xml:space="preserve"> PAGEREF _Toc17859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535" w:history="1">
        <w:r>
          <w:rPr>
            <w:rFonts w:ascii="仿宋" w:eastAsia="仿宋" w:hAnsi="仿宋" w:cs="仿宋" w:hint="eastAsia"/>
            <w:lang w:eastAsia="zh-CN"/>
          </w:rPr>
          <w:t>十四、体外及体内反搏装置行业定价策略</w:t>
        </w:r>
        <w:r>
          <w:tab/>
        </w:r>
        <w:r>
          <w:fldChar w:fldCharType="begin"/>
        </w:r>
        <w:r>
          <w:instrText xml:space="preserve"> PAGEREF _Toc13535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" w:history="1">
        <w:r>
          <w:rPr>
            <w:rFonts w:ascii="仿宋" w:eastAsia="仿宋" w:hAnsi="仿宋" w:cs="仿宋" w:hint="eastAsia"/>
            <w:lang w:eastAsia="zh-CN"/>
          </w:rPr>
          <w:t>(一)、市场定位与竞争分析</w:t>
        </w:r>
        <w:r>
          <w:tab/>
        </w:r>
        <w:r>
          <w:fldChar w:fldCharType="begin"/>
        </w:r>
        <w:r>
          <w:instrText xml:space="preserve"> PAGEREF _Toc118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74" w:history="1">
        <w:r>
          <w:rPr>
            <w:rFonts w:ascii="仿宋" w:eastAsia="仿宋" w:hAnsi="仿宋" w:cs="仿宋" w:hint="eastAsia"/>
            <w:lang w:eastAsia="zh-CN"/>
          </w:rPr>
          <w:t>(二)、成本考虑</w:t>
        </w:r>
        <w:r>
          <w:tab/>
        </w:r>
        <w:r>
          <w:fldChar w:fldCharType="begin"/>
        </w:r>
        <w:r>
          <w:instrText xml:space="preserve"> PAGEREF _Toc29474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91" w:history="1">
        <w:r>
          <w:rPr>
            <w:rFonts w:ascii="仿宋" w:eastAsia="仿宋" w:hAnsi="仿宋" w:cs="仿宋" w:hint="eastAsia"/>
            <w:lang w:eastAsia="zh-CN"/>
          </w:rPr>
          <w:t>(三)、产品定位与品质定价</w:t>
        </w:r>
        <w:r>
          <w:tab/>
        </w:r>
        <w:r>
          <w:fldChar w:fldCharType="begin"/>
        </w:r>
        <w:r>
          <w:instrText xml:space="preserve"> PAGEREF _Toc31291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54" w:history="1">
        <w:r>
          <w:rPr>
            <w:rFonts w:ascii="仿宋" w:eastAsia="仿宋" w:hAnsi="仿宋" w:cs="仿宋" w:hint="eastAsia"/>
            <w:lang w:eastAsia="zh-CN"/>
          </w:rPr>
          <w:t>(四)、市场调研与需求分析</w:t>
        </w:r>
        <w:r>
          <w:tab/>
        </w:r>
        <w:r>
          <w:fldChar w:fldCharType="begin"/>
        </w:r>
        <w:r>
          <w:instrText xml:space="preserve"> PAGEREF _Toc26954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34" w:history="1">
        <w:r>
          <w:rPr>
            <w:rFonts w:ascii="仿宋" w:eastAsia="仿宋" w:hAnsi="仿宋" w:cs="仿宋" w:hint="eastAsia"/>
            <w:lang w:eastAsia="zh-CN"/>
          </w:rPr>
          <w:t>(五)、销售渠道与渠道定价</w:t>
        </w:r>
        <w:r>
          <w:tab/>
        </w:r>
        <w:r>
          <w:fldChar w:fldCharType="begin"/>
        </w:r>
        <w:r>
          <w:instrText xml:space="preserve"> PAGEREF _Toc27134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26" w:history="1">
        <w:r>
          <w:rPr>
            <w:rFonts w:ascii="仿宋" w:eastAsia="仿宋" w:hAnsi="仿宋" w:cs="仿宋" w:hint="eastAsia"/>
            <w:lang w:eastAsia="zh-CN"/>
          </w:rPr>
          <w:t>(六)、促销与折扣策略</w:t>
        </w:r>
        <w:r>
          <w:tab/>
        </w:r>
        <w:r>
          <w:fldChar w:fldCharType="begin"/>
        </w:r>
        <w:r>
          <w:instrText xml:space="preserve"> PAGEREF _Toc11626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58" w:history="1">
        <w:r>
          <w:rPr>
            <w:rFonts w:ascii="仿宋" w:eastAsia="仿宋" w:hAnsi="仿宋" w:cs="仿宋" w:hint="eastAsia"/>
            <w:lang w:eastAsia="zh-CN"/>
          </w:rPr>
          <w:t>(七)、价格弹性与市场反应</w:t>
        </w:r>
        <w:r>
          <w:tab/>
        </w:r>
        <w:r>
          <w:fldChar w:fldCharType="begin"/>
        </w:r>
        <w:r>
          <w:instrText xml:space="preserve"> PAGEREF _Toc17658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7" w:history="1">
        <w:r>
          <w:rPr>
            <w:rFonts w:ascii="仿宋" w:eastAsia="仿宋" w:hAnsi="仿宋" w:cs="仿宋" w:hint="eastAsia"/>
            <w:lang w:eastAsia="zh-CN"/>
          </w:rPr>
          <w:t>(八)、竞争策略与定价战略</w:t>
        </w:r>
        <w:r>
          <w:tab/>
        </w:r>
        <w:r>
          <w:fldChar w:fldCharType="begin"/>
        </w:r>
        <w:r>
          <w:instrText xml:space="preserve"> PAGEREF _Toc387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2" w:history="1">
        <w:r>
          <w:rPr>
            <w:rFonts w:ascii="仿宋" w:eastAsia="仿宋" w:hAnsi="仿宋" w:cs="仿宋" w:hint="eastAsia"/>
            <w:lang w:eastAsia="zh-CN"/>
          </w:rPr>
          <w:t>十五、社会责任与可持续发展</w:t>
        </w:r>
        <w:r>
          <w:tab/>
        </w:r>
        <w:r>
          <w:fldChar w:fldCharType="begin"/>
        </w:r>
        <w:r>
          <w:instrText xml:space="preserve"> PAGEREF _Toc2092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66" w:history="1">
        <w:r>
          <w:rPr>
            <w:rFonts w:ascii="仿宋" w:eastAsia="仿宋" w:hAnsi="仿宋" w:cs="仿宋" w:hint="eastAsia"/>
            <w:lang w:eastAsia="zh-CN"/>
          </w:rPr>
          <w:t>(一)、社会责任战略与计划</w:t>
        </w:r>
        <w:r>
          <w:tab/>
        </w:r>
        <w:r>
          <w:fldChar w:fldCharType="begin"/>
        </w:r>
        <w:r>
          <w:instrText xml:space="preserve"> PAGEREF _Toc11666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6" w:history="1">
        <w:r>
          <w:rPr>
            <w:rFonts w:ascii="仿宋" w:eastAsia="仿宋" w:hAnsi="仿宋" w:cs="仿宋" w:hint="eastAsia"/>
            <w:lang w:eastAsia="zh-CN"/>
          </w:rPr>
          <w:t>(二)、社会影响评估与报告</w:t>
        </w:r>
        <w:r>
          <w:tab/>
        </w:r>
        <w:r>
          <w:fldChar w:fldCharType="begin"/>
        </w:r>
        <w:r>
          <w:instrText xml:space="preserve"> PAGEREF _Toc1716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13" w:history="1">
        <w:r>
          <w:rPr>
            <w:rFonts w:ascii="仿宋" w:eastAsia="仿宋" w:hAnsi="仿宋" w:cs="仿宋" w:hint="eastAsia"/>
            <w:lang w:eastAsia="zh-CN"/>
          </w:rPr>
          <w:t>(三)、社区参与与慈善事业</w:t>
        </w:r>
        <w:r>
          <w:tab/>
        </w:r>
        <w:r>
          <w:fldChar w:fldCharType="begin"/>
        </w:r>
        <w:r>
          <w:instrText xml:space="preserve"> PAGEREF _Toc32513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46" w:history="1">
        <w:r>
          <w:rPr>
            <w:rFonts w:ascii="仿宋" w:eastAsia="仿宋" w:hAnsi="仿宋" w:cs="仿宋" w:hint="eastAsia"/>
            <w:lang w:eastAsia="zh-CN"/>
          </w:rPr>
          <w:t>(四)、可持续生产与环境保护</w:t>
        </w:r>
        <w:r>
          <w:tab/>
        </w:r>
        <w:r>
          <w:fldChar w:fldCharType="begin"/>
        </w:r>
        <w:r>
          <w:instrText xml:space="preserve"> PAGEREF _Toc11246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598" w:history="1">
        <w:r>
          <w:rPr>
            <w:rFonts w:ascii="仿宋" w:eastAsia="仿宋" w:hAnsi="仿宋" w:cs="仿宋" w:hint="eastAsia"/>
            <w:lang w:eastAsia="zh-CN"/>
          </w:rPr>
          <w:t>十六、项目危机管理</w:t>
        </w:r>
        <w:r>
          <w:tab/>
        </w:r>
        <w:r>
          <w:fldChar w:fldCharType="begin"/>
        </w:r>
        <w:r>
          <w:instrText xml:space="preserve"> PAGEREF _Toc16598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00" w:history="1">
        <w:r>
          <w:rPr>
            <w:rFonts w:ascii="仿宋" w:eastAsia="仿宋" w:hAnsi="仿宋" w:cs="仿宋" w:hint="eastAsia"/>
            <w:lang w:eastAsia="zh-CN"/>
          </w:rPr>
          <w:t>(一)、危机预警与风险评估</w:t>
        </w:r>
        <w:r>
          <w:tab/>
        </w:r>
        <w:r>
          <w:fldChar w:fldCharType="begin"/>
        </w:r>
        <w:r>
          <w:instrText xml:space="preserve"> PAGEREF _Toc22400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54" w:history="1">
        <w:r>
          <w:rPr>
            <w:rFonts w:ascii="仿宋" w:eastAsia="仿宋" w:hAnsi="仿宋" w:cs="仿宋" w:hint="eastAsia"/>
            <w:lang w:eastAsia="zh-CN"/>
          </w:rPr>
          <w:t>(二)、危机应对预案</w:t>
        </w:r>
        <w:r>
          <w:tab/>
        </w:r>
        <w:r>
          <w:fldChar w:fldCharType="begin"/>
        </w:r>
        <w:r>
          <w:instrText xml:space="preserve"> PAGEREF _Toc23054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16" w:history="1">
        <w:r>
          <w:rPr>
            <w:rFonts w:ascii="仿宋" w:eastAsia="仿宋" w:hAnsi="仿宋" w:cs="仿宋" w:hint="eastAsia"/>
            <w:lang w:eastAsia="zh-CN"/>
          </w:rPr>
          <w:t>(三)、危机沟通与公关处理</w:t>
        </w:r>
        <w:r>
          <w:tab/>
        </w:r>
        <w:r>
          <w:fldChar w:fldCharType="begin"/>
        </w:r>
        <w:r>
          <w:instrText xml:space="preserve"> PAGEREF _Toc27316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646" w:history="1">
        <w:r>
          <w:rPr>
            <w:rFonts w:ascii="仿宋" w:eastAsia="仿宋" w:hAnsi="仿宋" w:cs="仿宋" w:hint="eastAsia"/>
            <w:lang w:eastAsia="zh-CN"/>
          </w:rPr>
          <w:t>十七、体外及体内反搏装置项目总结与展望</w:t>
        </w:r>
        <w:r>
          <w:tab/>
        </w:r>
        <w:r>
          <w:fldChar w:fldCharType="begin"/>
        </w:r>
        <w:r>
          <w:instrText xml:space="preserve"> PAGEREF _Toc27646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20" w:history="1">
        <w:r>
          <w:rPr>
            <w:rFonts w:ascii="仿宋" w:eastAsia="仿宋" w:hAnsi="仿宋" w:cs="仿宋" w:hint="eastAsia"/>
            <w:lang w:eastAsia="zh-CN"/>
          </w:rPr>
          <w:t>(一)、体外及体内反搏装置项目总结回顾</w:t>
        </w:r>
        <w:r>
          <w:tab/>
        </w:r>
        <w:r>
          <w:fldChar w:fldCharType="begin"/>
        </w:r>
        <w:r>
          <w:instrText xml:space="preserve"> PAGEREF _Toc6620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20" w:history="1">
        <w:r>
          <w:rPr>
            <w:rFonts w:ascii="仿宋" w:eastAsia="仿宋" w:hAnsi="仿宋" w:cs="仿宋" w:hint="eastAsia"/>
            <w:lang w:eastAsia="zh-CN"/>
          </w:rPr>
          <w:t>(二)、存在问题与改进措施</w:t>
        </w:r>
        <w:r>
          <w:tab/>
        </w:r>
        <w:r>
          <w:fldChar w:fldCharType="begin"/>
        </w:r>
        <w:r>
          <w:instrText xml:space="preserve"> PAGEREF _Toc22720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21" w:history="1">
        <w:r>
          <w:rPr>
            <w:rFonts w:ascii="仿宋" w:eastAsia="仿宋" w:hAnsi="仿宋" w:cs="仿宋" w:hint="eastAsia"/>
            <w:lang w:eastAsia="zh-CN"/>
          </w:rPr>
          <w:t>(三)、未来发展展望</w:t>
        </w:r>
        <w:r>
          <w:tab/>
        </w:r>
        <w:r>
          <w:fldChar w:fldCharType="begin"/>
        </w:r>
        <w:r>
          <w:instrText xml:space="preserve"> PAGEREF _Toc27021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35" w:history="1">
        <w:r>
          <w:rPr>
            <w:rFonts w:ascii="仿宋" w:eastAsia="仿宋" w:hAnsi="仿宋" w:cs="仿宋" w:hint="eastAsia"/>
            <w:lang w:eastAsia="zh-CN"/>
          </w:rPr>
          <w:t>(四)、体外及体内反搏装置项目总结报告</w:t>
        </w:r>
        <w:r>
          <w:tab/>
        </w:r>
        <w:r>
          <w:fldChar w:fldCharType="begin"/>
        </w:r>
        <w:r>
          <w:instrText xml:space="preserve"> PAGEREF _Toc6635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113" w:history="1">
        <w:r>
          <w:rPr>
            <w:rFonts w:ascii="仿宋" w:eastAsia="仿宋" w:hAnsi="仿宋" w:cs="仿宋" w:hint="eastAsia"/>
            <w:lang w:eastAsia="zh-CN"/>
          </w:rPr>
          <w:t>十八、法律与合规性</w:t>
        </w:r>
        <w:r>
          <w:tab/>
        </w:r>
        <w:r>
          <w:fldChar w:fldCharType="begin"/>
        </w:r>
        <w:r>
          <w:instrText xml:space="preserve"> PAGEREF _Toc16113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34" w:history="1">
        <w:r>
          <w:rPr>
            <w:rFonts w:ascii="仿宋" w:eastAsia="仿宋" w:hAnsi="仿宋" w:cs="仿宋" w:hint="eastAsia"/>
            <w:lang w:eastAsia="zh-CN"/>
          </w:rPr>
          <w:t>(一)、相关法律法规概述</w:t>
        </w:r>
        <w:r>
          <w:tab/>
        </w:r>
        <w:r>
          <w:fldChar w:fldCharType="begin"/>
        </w:r>
        <w:r>
          <w:instrText xml:space="preserve"> PAGEREF _Toc21034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84" w:history="1">
        <w:r>
          <w:rPr>
            <w:rFonts w:ascii="仿宋" w:eastAsia="仿宋" w:hAnsi="仿宋" w:cs="仿宋" w:hint="eastAsia"/>
            <w:lang w:eastAsia="zh-CN"/>
          </w:rPr>
          <w:t>(二)、体外及体内反搏装置项目合同管理</w:t>
        </w:r>
        <w:r>
          <w:tab/>
        </w:r>
        <w:r>
          <w:fldChar w:fldCharType="begin"/>
        </w:r>
        <w:r>
          <w:instrText xml:space="preserve"> PAGEREF _Toc25484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56" w:history="1">
        <w:r>
          <w:rPr>
            <w:rFonts w:ascii="仿宋" w:eastAsia="仿宋" w:hAnsi="仿宋" w:cs="仿宋" w:hint="eastAsia"/>
            <w:lang w:eastAsia="zh-CN"/>
          </w:rPr>
          <w:t>(三)、知识产权保护</w:t>
        </w:r>
        <w:r>
          <w:tab/>
        </w:r>
        <w:r>
          <w:fldChar w:fldCharType="begin"/>
        </w:r>
        <w:r>
          <w:instrText xml:space="preserve"> PAGEREF _Toc6256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17" w:history="1">
        <w:r>
          <w:rPr>
            <w:rFonts w:ascii="仿宋" w:eastAsia="仿宋" w:hAnsi="仿宋" w:cs="仿宋" w:hint="eastAsia"/>
            <w:lang w:eastAsia="zh-CN"/>
          </w:rPr>
          <w:t>(四)、劳动法规与员工权益</w:t>
        </w:r>
        <w:r>
          <w:tab/>
        </w:r>
        <w:r>
          <w:fldChar w:fldCharType="begin"/>
        </w:r>
        <w:r>
          <w:instrText xml:space="preserve"> PAGEREF _Toc8217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2755" w:history="1">
        <w:r>
          <w:rPr>
            <w:rFonts w:ascii="仿宋" w:eastAsia="仿宋" w:hAnsi="仿宋" w:cs="仿宋" w:hint="eastAsia"/>
            <w:lang w:eastAsia="zh-CN"/>
          </w:rPr>
          <w:t>(五)、环境保护法规遵循</w:t>
        </w:r>
        <w:r>
          <w:tab/>
        </w:r>
        <w:r>
          <w:fldChar w:fldCharType="begin"/>
        </w:r>
        <w:r>
          <w:instrText xml:space="preserve"> PAGEREF _Toc12755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529" w:history="1">
        <w:r>
          <w:rPr>
            <w:rFonts w:ascii="仿宋" w:eastAsia="仿宋" w:hAnsi="仿宋" w:cs="仿宋" w:hint="eastAsia"/>
            <w:lang w:eastAsia="zh-CN"/>
          </w:rPr>
          <w:t>十九、危机管理与应急响应</w:t>
        </w:r>
        <w:r>
          <w:tab/>
        </w:r>
        <w:r>
          <w:fldChar w:fldCharType="begin"/>
        </w:r>
        <w:r>
          <w:instrText xml:space="preserve"> PAGEREF _Toc28529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71" w:history="1">
        <w:r>
          <w:rPr>
            <w:rFonts w:ascii="仿宋" w:eastAsia="仿宋" w:hAnsi="仿宋" w:cs="仿宋" w:hint="eastAsia"/>
            <w:lang w:eastAsia="zh-CN"/>
          </w:rPr>
          <w:t>(一)、危机预警机制</w:t>
        </w:r>
        <w:r>
          <w:tab/>
        </w:r>
        <w:r>
          <w:fldChar w:fldCharType="begin"/>
        </w:r>
        <w:r>
          <w:instrText xml:space="preserve"> PAGEREF _Toc22371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11" w:history="1">
        <w:r>
          <w:rPr>
            <w:rFonts w:ascii="仿宋" w:eastAsia="仿宋" w:hAnsi="仿宋" w:cs="仿宋" w:hint="eastAsia"/>
            <w:lang w:eastAsia="zh-CN"/>
          </w:rPr>
          <w:t>(二)、应急预案与演练</w:t>
        </w:r>
        <w:r>
          <w:tab/>
        </w:r>
        <w:r>
          <w:fldChar w:fldCharType="begin"/>
        </w:r>
        <w:r>
          <w:instrText xml:space="preserve"> PAGEREF _Toc4511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28" w:history="1">
        <w:r>
          <w:rPr>
            <w:rFonts w:ascii="仿宋" w:eastAsia="仿宋" w:hAnsi="仿宋" w:cs="仿宋" w:hint="eastAsia"/>
            <w:lang w:eastAsia="zh-CN"/>
          </w:rPr>
          <w:t>(三)、公关与舆情管理</w:t>
        </w:r>
        <w:r>
          <w:tab/>
        </w:r>
        <w:r>
          <w:fldChar w:fldCharType="begin"/>
        </w:r>
        <w:r>
          <w:instrText xml:space="preserve"> PAGEREF _Toc20328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65" w:history="1">
        <w:r>
          <w:rPr>
            <w:rFonts w:ascii="仿宋" w:eastAsia="仿宋" w:hAnsi="仿宋" w:cs="仿宋" w:hint="eastAsia"/>
            <w:lang w:eastAsia="zh-CN"/>
          </w:rPr>
          <w:t>(四)、危机后期修复与改进</w:t>
        </w:r>
        <w:r>
          <w:tab/>
        </w:r>
        <w:r>
          <w:fldChar w:fldCharType="begin"/>
        </w:r>
        <w:r>
          <w:instrText xml:space="preserve"> PAGEREF _Toc18565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667" w:history="1">
        <w:r>
          <w:rPr>
            <w:rFonts w:ascii="仿宋" w:eastAsia="仿宋" w:hAnsi="仿宋" w:cs="仿宋" w:hint="eastAsia"/>
            <w:lang w:eastAsia="zh-CN"/>
          </w:rPr>
          <w:t>二十、体外及体内反搏装置行业高质量发展</w:t>
        </w:r>
        <w:r>
          <w:tab/>
        </w:r>
        <w:r>
          <w:fldChar w:fldCharType="begin"/>
        </w:r>
        <w:r>
          <w:instrText xml:space="preserve"> PAGEREF _Toc7667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06" w:history="1">
        <w:r>
          <w:rPr>
            <w:rFonts w:ascii="仿宋" w:eastAsia="仿宋" w:hAnsi="仿宋" w:cs="仿宋" w:hint="eastAsia"/>
            <w:lang w:eastAsia="zh-CN"/>
          </w:rPr>
          <w:t>(一)、质量管理体系</w:t>
        </w:r>
        <w:r>
          <w:tab/>
        </w:r>
        <w:r>
          <w:fldChar w:fldCharType="begin"/>
        </w:r>
        <w:r>
          <w:instrText xml:space="preserve"> PAGEREF _Toc4806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33" w:history="1">
        <w:r>
          <w:rPr>
            <w:rFonts w:ascii="仿宋" w:eastAsia="仿宋" w:hAnsi="仿宋" w:cs="仿宋" w:hint="eastAsia"/>
            <w:lang w:eastAsia="zh-CN"/>
          </w:rPr>
          <w:t>(二)、创新与研发投入</w:t>
        </w:r>
        <w:r>
          <w:tab/>
        </w:r>
        <w:r>
          <w:fldChar w:fldCharType="begin"/>
        </w:r>
        <w:r>
          <w:instrText xml:space="preserve"> PAGEREF _Toc28333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78" w:history="1">
        <w:r>
          <w:rPr>
            <w:rFonts w:ascii="仿宋" w:eastAsia="仿宋" w:hAnsi="仿宋" w:cs="仿宋" w:hint="eastAsia"/>
            <w:lang w:eastAsia="zh-CN"/>
          </w:rPr>
          <w:t>(三)、生产效率提升</w:t>
        </w:r>
        <w:r>
          <w:tab/>
        </w:r>
        <w:r>
          <w:fldChar w:fldCharType="begin"/>
        </w:r>
        <w:r>
          <w:instrText xml:space="preserve"> PAGEREF _Toc7878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11" w:history="1">
        <w:r>
          <w:rPr>
            <w:rFonts w:ascii="仿宋" w:eastAsia="仿宋" w:hAnsi="仿宋" w:cs="仿宋" w:hint="eastAsia"/>
            <w:lang w:eastAsia="zh-CN"/>
          </w:rPr>
          <w:t>(四)、环保与可持续发展</w:t>
        </w:r>
        <w:r>
          <w:tab/>
        </w:r>
        <w:r>
          <w:fldChar w:fldCharType="begin"/>
        </w:r>
        <w:r>
          <w:instrText xml:space="preserve"> PAGEREF _Toc10811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140" w:history="1">
        <w:r>
          <w:rPr>
            <w:rFonts w:ascii="仿宋" w:eastAsia="仿宋" w:hAnsi="仿宋" w:cs="仿宋" w:hint="eastAsia"/>
            <w:lang w:eastAsia="zh-CN"/>
          </w:rPr>
          <w:t>二十一、进度计划方案</w:t>
        </w:r>
        <w:r>
          <w:tab/>
        </w:r>
        <w:r>
          <w:fldChar w:fldCharType="begin"/>
        </w:r>
        <w:r>
          <w:instrText xml:space="preserve"> PAGEREF _Toc16140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73" w:history="1">
        <w:r>
          <w:rPr>
            <w:rFonts w:ascii="仿宋" w:eastAsia="仿宋" w:hAnsi="仿宋" w:cs="仿宋" w:hint="eastAsia"/>
            <w:lang w:eastAsia="zh-CN"/>
          </w:rPr>
          <w:t>(一)、体外及体内反搏装置项目进度安排</w:t>
        </w:r>
        <w:r>
          <w:tab/>
        </w:r>
        <w:r>
          <w:fldChar w:fldCharType="begin"/>
        </w:r>
        <w:r>
          <w:instrText xml:space="preserve"> PAGEREF _Toc31673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68" w:history="1">
        <w:r>
          <w:rPr>
            <w:rFonts w:ascii="仿宋" w:eastAsia="仿宋" w:hAnsi="仿宋" w:cs="仿宋" w:hint="eastAsia"/>
            <w:lang w:eastAsia="zh-CN"/>
          </w:rPr>
          <w:t>(二)、体外及体内反搏装置项目实施保障措施</w:t>
        </w:r>
        <w:r>
          <w:tab/>
        </w:r>
        <w:r>
          <w:fldChar w:fldCharType="begin"/>
        </w:r>
        <w:r>
          <w:instrText xml:space="preserve"> PAGEREF _Toc12868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2096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展开本报告的学习与研讨之际，我们必须向您说明一个重要的事项。本报告是供学习和学术交流用途而创建的，并且所有内容都不应被应用于任何商业活动。本报告的编撰旨在促进知识的分享和提高教育资源的可及性，而非追求商业利润。为此，我们恳请每一位读者遵守这一使用准则。我们对于您的理解与遵守表示感谢，并希望本报告能够助您学业有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6183"/>
      <w:r>
        <w:rPr>
          <w:rFonts w:ascii="仿宋" w:eastAsia="仿宋" w:hAnsi="仿宋" w:cs="仿宋" w:hint="eastAsia"/>
          <w:sz w:val="28"/>
          <w:lang w:eastAsia="zh-CN"/>
        </w:rPr>
        <w:t>一、体外及体内反搏装置企业经营决策的流程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0301"/>
      <w:r>
        <w:rPr>
          <w:rFonts w:ascii="仿宋" w:eastAsia="仿宋" w:hAnsi="仿宋" w:cs="仿宋" w:hint="eastAsia"/>
          <w:lang w:eastAsia="zh-CN"/>
        </w:rPr>
        <w:t>(一)、企业经营决策的流程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决策作为企业管理中的关键环节，在一个充满挑战和复杂性的过程中起到至关重要的作用。科学的决策流程包括确定目标、拟订方案、选定方案、方案实施和监督、以及评价等五个关键阶段。这个流程的目的是确保企业能够在不确定和变化的环境中做出明智、有效的决策，最终实现经营目标。下面将详细探讨这五个阶段，深入挖掘科学决策的内涵和要点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首先，确定目标阶段是整个决策流程的基石。在这个阶段，企业需要通过充分收集和分析各方面的信息，明确经营目标。这涉及到对组织所处环境的深入了解，以及对问题和机会的准确定义。在信息收集的过程中，企业需要识别潜在的问题，并深入分析问题的根本原因。只有在明确目标的基础上，企业才能有针对性地制定后续的决策方案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https://d.book118.com/308102013024006042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体外及体内反搏装置项目创业投资方案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体外及体内反搏装置项目创业投资方案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体外及体内反搏装置项目创业投资方案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体外及体内反搏装置项目创业投资方案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体外及体内反搏装置项目创业投资方案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F77E7C"/>
    <w:rsid w:val="4593521B"/>
    <w:rsid w:val="66F77E7C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308102013024006042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2024-02-24T02:17:00Z</dcterms:created>
  <dcterms:modified xsi:type="dcterms:W3CDTF">2024-02-24T02:17:31Z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D3A591587CBA48F29010FD0BD442A6EA_11</vt:lpwstr>
  </property>
  <property fmtid="{D5CDD505-2E9C-101B-9397-08002B2CF9AE}" pid="3" name="KSOProductBuildVer">
    <vt:lpwstr>2052-12.1.0.16250</vt:lpwstr>
  </property>
</Properties>
</file>