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内联网安全系统项目规划设计纲要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1" w:history="1">
        <w:r>
          <w:rPr>
            <w:rFonts w:ascii="仿宋" w:eastAsia="仿宋" w:hAnsi="仿宋" w:cs="仿宋" w:hint="eastAsia"/>
            <w:lang w:eastAsia="zh-CN"/>
          </w:rPr>
          <w:t>概论</w:t>
        </w:r>
        <w:r>
          <w:tab/>
        </w:r>
        <w:r>
          <w:fldChar w:fldCharType="begin"/>
        </w:r>
        <w:r>
          <w:instrText xml:space="preserve"> PAGEREF _Toc2261 \h </w:instrText>
        </w:r>
        <w:r>
          <w:fldChar w:fldCharType="separate"/>
        </w:r>
        <w:r>
          <w:t>3</w:t>
        </w:r>
        <w:r>
          <w:fldChar w:fldCharType="end"/>
        </w:r>
      </w:hyperlink>
    </w:p>
    <w:p>
      <w:pPr>
        <w:pStyle w:val="TOC1"/>
        <w:tabs>
          <w:tab w:val="right" w:leader="dot" w:pos="8306"/>
        </w:tabs>
      </w:pPr>
      <w:hyperlink w:anchor="_Toc22549" w:history="1">
        <w:r>
          <w:rPr>
            <w:rFonts w:ascii="仿宋" w:eastAsia="仿宋" w:hAnsi="仿宋" w:cs="仿宋" w:hint="eastAsia"/>
            <w:lang w:eastAsia="zh-CN"/>
          </w:rPr>
          <w:t>一、内联网安全系统项目概论</w:t>
        </w:r>
        <w:r>
          <w:tab/>
        </w:r>
        <w:r>
          <w:fldChar w:fldCharType="begin"/>
        </w:r>
        <w:r>
          <w:instrText xml:space="preserve"> PAGEREF _Toc22549 \h </w:instrText>
        </w:r>
        <w:r>
          <w:fldChar w:fldCharType="separate"/>
        </w:r>
        <w:r>
          <w:t>3</w:t>
        </w:r>
        <w:r>
          <w:fldChar w:fldCharType="end"/>
        </w:r>
      </w:hyperlink>
    </w:p>
    <w:p>
      <w:pPr>
        <w:pStyle w:val="TOC2"/>
        <w:tabs>
          <w:tab w:val="right" w:leader="dot" w:pos="8306"/>
        </w:tabs>
      </w:pPr>
      <w:hyperlink w:anchor="_Toc25164" w:history="1">
        <w:r>
          <w:rPr>
            <w:rFonts w:ascii="仿宋" w:eastAsia="仿宋" w:hAnsi="仿宋" w:cs="仿宋" w:hint="eastAsia"/>
            <w:lang w:eastAsia="zh-CN"/>
          </w:rPr>
          <w:t>(一)、内联网安全系统项目概况</w:t>
        </w:r>
        <w:r>
          <w:tab/>
        </w:r>
        <w:r>
          <w:fldChar w:fldCharType="begin"/>
        </w:r>
        <w:r>
          <w:instrText xml:space="preserve"> PAGEREF _Toc25164 \h </w:instrText>
        </w:r>
        <w:r>
          <w:fldChar w:fldCharType="separate"/>
        </w:r>
        <w:r>
          <w:t>3</w:t>
        </w:r>
        <w:r>
          <w:fldChar w:fldCharType="end"/>
        </w:r>
      </w:hyperlink>
    </w:p>
    <w:p>
      <w:pPr>
        <w:pStyle w:val="TOC2"/>
        <w:tabs>
          <w:tab w:val="right" w:leader="dot" w:pos="8306"/>
        </w:tabs>
      </w:pPr>
      <w:hyperlink w:anchor="_Toc14582" w:history="1">
        <w:r>
          <w:rPr>
            <w:rFonts w:ascii="仿宋" w:eastAsia="仿宋" w:hAnsi="仿宋" w:cs="仿宋" w:hint="eastAsia"/>
            <w:lang w:eastAsia="zh-CN"/>
          </w:rPr>
          <w:t>(二)、内联网安全系统项目目标</w:t>
        </w:r>
        <w:r>
          <w:tab/>
        </w:r>
        <w:r>
          <w:fldChar w:fldCharType="begin"/>
        </w:r>
        <w:r>
          <w:instrText xml:space="preserve"> PAGEREF _Toc14582 \h </w:instrText>
        </w:r>
        <w:r>
          <w:fldChar w:fldCharType="separate"/>
        </w:r>
        <w:r>
          <w:t>5</w:t>
        </w:r>
        <w:r>
          <w:fldChar w:fldCharType="end"/>
        </w:r>
      </w:hyperlink>
    </w:p>
    <w:p>
      <w:pPr>
        <w:pStyle w:val="TOC2"/>
        <w:tabs>
          <w:tab w:val="right" w:leader="dot" w:pos="8306"/>
        </w:tabs>
      </w:pPr>
      <w:hyperlink w:anchor="_Toc32121" w:history="1">
        <w:r>
          <w:rPr>
            <w:rFonts w:ascii="仿宋" w:eastAsia="仿宋" w:hAnsi="仿宋" w:cs="仿宋" w:hint="eastAsia"/>
            <w:lang w:eastAsia="zh-CN"/>
          </w:rPr>
          <w:t>(三)、内联网安全系统项目提出的理由</w:t>
        </w:r>
        <w:r>
          <w:tab/>
        </w:r>
        <w:r>
          <w:fldChar w:fldCharType="begin"/>
        </w:r>
        <w:r>
          <w:instrText xml:space="preserve"> PAGEREF _Toc32121 \h </w:instrText>
        </w:r>
        <w:r>
          <w:fldChar w:fldCharType="separate"/>
        </w:r>
        <w:r>
          <w:t>6</w:t>
        </w:r>
        <w:r>
          <w:fldChar w:fldCharType="end"/>
        </w:r>
      </w:hyperlink>
    </w:p>
    <w:p>
      <w:pPr>
        <w:pStyle w:val="TOC2"/>
        <w:tabs>
          <w:tab w:val="right" w:leader="dot" w:pos="8306"/>
        </w:tabs>
      </w:pPr>
      <w:hyperlink w:anchor="_Toc7452" w:history="1">
        <w:r>
          <w:rPr>
            <w:rFonts w:ascii="仿宋" w:eastAsia="仿宋" w:hAnsi="仿宋" w:cs="仿宋" w:hint="eastAsia"/>
            <w:lang w:eastAsia="zh-CN"/>
          </w:rPr>
          <w:t>(四)、内联网安全系统项目意义</w:t>
        </w:r>
        <w:r>
          <w:tab/>
        </w:r>
        <w:r>
          <w:fldChar w:fldCharType="begin"/>
        </w:r>
        <w:r>
          <w:instrText xml:space="preserve"> PAGEREF _Toc7452 \h </w:instrText>
        </w:r>
        <w:r>
          <w:fldChar w:fldCharType="separate"/>
        </w:r>
        <w:r>
          <w:t>8</w:t>
        </w:r>
        <w:r>
          <w:fldChar w:fldCharType="end"/>
        </w:r>
      </w:hyperlink>
    </w:p>
    <w:p>
      <w:pPr>
        <w:pStyle w:val="TOC2"/>
        <w:tabs>
          <w:tab w:val="right" w:leader="dot" w:pos="8306"/>
        </w:tabs>
      </w:pPr>
      <w:hyperlink w:anchor="_Toc25252" w:history="1">
        <w:r>
          <w:rPr>
            <w:rFonts w:ascii="仿宋" w:eastAsia="仿宋" w:hAnsi="仿宋" w:cs="仿宋" w:hint="eastAsia"/>
            <w:lang w:eastAsia="zh-CN"/>
          </w:rPr>
          <w:t>(五)、内联网安全系统项目背景</w:t>
        </w:r>
        <w:r>
          <w:tab/>
        </w:r>
        <w:r>
          <w:fldChar w:fldCharType="begin"/>
        </w:r>
        <w:r>
          <w:instrText xml:space="preserve"> PAGEREF _Toc25252 \h </w:instrText>
        </w:r>
        <w:r>
          <w:fldChar w:fldCharType="separate"/>
        </w:r>
        <w:r>
          <w:t>9</w:t>
        </w:r>
        <w:r>
          <w:fldChar w:fldCharType="end"/>
        </w:r>
      </w:hyperlink>
    </w:p>
    <w:p>
      <w:pPr>
        <w:pStyle w:val="TOC1"/>
        <w:tabs>
          <w:tab w:val="right" w:leader="dot" w:pos="8306"/>
        </w:tabs>
      </w:pPr>
      <w:hyperlink w:anchor="_Toc8423" w:history="1">
        <w:r>
          <w:rPr>
            <w:rFonts w:ascii="仿宋" w:eastAsia="仿宋" w:hAnsi="仿宋" w:cs="仿宋" w:hint="eastAsia"/>
            <w:lang w:eastAsia="zh-CN"/>
          </w:rPr>
          <w:t>二、内联网安全系统项目可持续发展</w:t>
        </w:r>
        <w:r>
          <w:tab/>
        </w:r>
        <w:r>
          <w:fldChar w:fldCharType="begin"/>
        </w:r>
        <w:r>
          <w:instrText xml:space="preserve"> PAGEREF _Toc8423 \h </w:instrText>
        </w:r>
        <w:r>
          <w:fldChar w:fldCharType="separate"/>
        </w:r>
        <w:r>
          <w:t>10</w:t>
        </w:r>
        <w:r>
          <w:fldChar w:fldCharType="end"/>
        </w:r>
      </w:hyperlink>
    </w:p>
    <w:p>
      <w:pPr>
        <w:pStyle w:val="TOC2"/>
        <w:tabs>
          <w:tab w:val="right" w:leader="dot" w:pos="8306"/>
        </w:tabs>
      </w:pPr>
      <w:hyperlink w:anchor="_Toc1274" w:history="1">
        <w:r>
          <w:rPr>
            <w:rFonts w:ascii="仿宋" w:eastAsia="仿宋" w:hAnsi="仿宋" w:cs="仿宋" w:hint="eastAsia"/>
            <w:lang w:eastAsia="zh-CN"/>
          </w:rPr>
          <w:t>(一)、可持续战略与实践</w:t>
        </w:r>
        <w:r>
          <w:tab/>
        </w:r>
        <w:r>
          <w:fldChar w:fldCharType="begin"/>
        </w:r>
        <w:r>
          <w:instrText xml:space="preserve"> PAGEREF _Toc1274 \h </w:instrText>
        </w:r>
        <w:r>
          <w:fldChar w:fldCharType="separate"/>
        </w:r>
        <w:r>
          <w:t>10</w:t>
        </w:r>
        <w:r>
          <w:fldChar w:fldCharType="end"/>
        </w:r>
      </w:hyperlink>
    </w:p>
    <w:p>
      <w:pPr>
        <w:pStyle w:val="TOC2"/>
        <w:tabs>
          <w:tab w:val="right" w:leader="dot" w:pos="8306"/>
        </w:tabs>
      </w:pPr>
      <w:hyperlink w:anchor="_Toc23005" w:history="1">
        <w:r>
          <w:rPr>
            <w:rFonts w:ascii="仿宋" w:eastAsia="仿宋" w:hAnsi="仿宋" w:cs="仿宋" w:hint="eastAsia"/>
            <w:lang w:eastAsia="zh-CN"/>
          </w:rPr>
          <w:t>(二)、环保与社会责任</w:t>
        </w:r>
        <w:r>
          <w:tab/>
        </w:r>
        <w:r>
          <w:fldChar w:fldCharType="begin"/>
        </w:r>
        <w:r>
          <w:instrText xml:space="preserve"> PAGEREF _Toc23005 \h </w:instrText>
        </w:r>
        <w:r>
          <w:fldChar w:fldCharType="separate"/>
        </w:r>
        <w:r>
          <w:t>11</w:t>
        </w:r>
        <w:r>
          <w:fldChar w:fldCharType="end"/>
        </w:r>
      </w:hyperlink>
    </w:p>
    <w:p>
      <w:pPr>
        <w:pStyle w:val="TOC1"/>
        <w:tabs>
          <w:tab w:val="right" w:leader="dot" w:pos="8306"/>
        </w:tabs>
      </w:pPr>
      <w:hyperlink w:anchor="_Toc32461" w:history="1">
        <w:r>
          <w:rPr>
            <w:rFonts w:ascii="仿宋" w:eastAsia="仿宋" w:hAnsi="仿宋" w:cs="仿宋" w:hint="eastAsia"/>
            <w:lang w:eastAsia="zh-CN"/>
          </w:rPr>
          <w:t>三、内联网安全系统项目建设单位说明</w:t>
        </w:r>
        <w:r>
          <w:tab/>
        </w:r>
        <w:r>
          <w:fldChar w:fldCharType="begin"/>
        </w:r>
        <w:r>
          <w:instrText xml:space="preserve"> PAGEREF _Toc32461 \h </w:instrText>
        </w:r>
        <w:r>
          <w:fldChar w:fldCharType="separate"/>
        </w:r>
        <w:r>
          <w:t>12</w:t>
        </w:r>
        <w:r>
          <w:fldChar w:fldCharType="end"/>
        </w:r>
      </w:hyperlink>
    </w:p>
    <w:p>
      <w:pPr>
        <w:pStyle w:val="TOC2"/>
        <w:tabs>
          <w:tab w:val="right" w:leader="dot" w:pos="8306"/>
        </w:tabs>
      </w:pPr>
      <w:hyperlink w:anchor="_Toc28771" w:history="1">
        <w:r>
          <w:rPr>
            <w:rFonts w:ascii="仿宋" w:eastAsia="仿宋" w:hAnsi="仿宋" w:cs="仿宋" w:hint="eastAsia"/>
            <w:lang w:eastAsia="zh-CN"/>
          </w:rPr>
          <w:t>(一)、内联网安全系统项目承办单位基本情况</w:t>
        </w:r>
        <w:r>
          <w:tab/>
        </w:r>
        <w:r>
          <w:fldChar w:fldCharType="begin"/>
        </w:r>
        <w:r>
          <w:instrText xml:space="preserve"> PAGEREF _Toc28771 \h </w:instrText>
        </w:r>
        <w:r>
          <w:fldChar w:fldCharType="separate"/>
        </w:r>
        <w:r>
          <w:t>12</w:t>
        </w:r>
        <w:r>
          <w:fldChar w:fldCharType="end"/>
        </w:r>
      </w:hyperlink>
    </w:p>
    <w:p>
      <w:pPr>
        <w:pStyle w:val="TOC2"/>
        <w:tabs>
          <w:tab w:val="right" w:leader="dot" w:pos="8306"/>
        </w:tabs>
      </w:pPr>
      <w:hyperlink w:anchor="_Toc22755" w:history="1">
        <w:r>
          <w:rPr>
            <w:rFonts w:ascii="仿宋" w:eastAsia="仿宋" w:hAnsi="仿宋" w:cs="仿宋" w:hint="eastAsia"/>
            <w:lang w:eastAsia="zh-CN"/>
          </w:rPr>
          <w:t>(二)、公司经济效益分析</w:t>
        </w:r>
        <w:r>
          <w:tab/>
        </w:r>
        <w:r>
          <w:fldChar w:fldCharType="begin"/>
        </w:r>
        <w:r>
          <w:instrText xml:space="preserve"> PAGEREF _Toc22755 \h </w:instrText>
        </w:r>
        <w:r>
          <w:fldChar w:fldCharType="separate"/>
        </w:r>
        <w:r>
          <w:t>12</w:t>
        </w:r>
        <w:r>
          <w:fldChar w:fldCharType="end"/>
        </w:r>
      </w:hyperlink>
    </w:p>
    <w:p>
      <w:pPr>
        <w:pStyle w:val="TOC1"/>
        <w:tabs>
          <w:tab w:val="right" w:leader="dot" w:pos="8306"/>
        </w:tabs>
      </w:pPr>
      <w:hyperlink w:anchor="_Toc3149" w:history="1">
        <w:r>
          <w:rPr>
            <w:rFonts w:ascii="仿宋" w:eastAsia="仿宋" w:hAnsi="仿宋" w:cs="仿宋" w:hint="eastAsia"/>
            <w:lang w:eastAsia="zh-CN"/>
          </w:rPr>
          <w:t>四、内联网安全系统项目土建工程</w:t>
        </w:r>
        <w:r>
          <w:tab/>
        </w:r>
        <w:r>
          <w:fldChar w:fldCharType="begin"/>
        </w:r>
        <w:r>
          <w:instrText xml:space="preserve"> PAGEREF _Toc3149 \h </w:instrText>
        </w:r>
        <w:r>
          <w:fldChar w:fldCharType="separate"/>
        </w:r>
        <w:r>
          <w:t>13</w:t>
        </w:r>
        <w:r>
          <w:fldChar w:fldCharType="end"/>
        </w:r>
      </w:hyperlink>
    </w:p>
    <w:p>
      <w:pPr>
        <w:pStyle w:val="TOC2"/>
        <w:tabs>
          <w:tab w:val="right" w:leader="dot" w:pos="8306"/>
        </w:tabs>
      </w:pPr>
      <w:hyperlink w:anchor="_Toc32059" w:history="1">
        <w:r>
          <w:rPr>
            <w:rFonts w:ascii="仿宋" w:eastAsia="仿宋" w:hAnsi="仿宋" w:cs="仿宋" w:hint="eastAsia"/>
            <w:lang w:eastAsia="zh-CN"/>
          </w:rPr>
          <w:t>(一)、建筑工程设计原则</w:t>
        </w:r>
        <w:r>
          <w:tab/>
        </w:r>
        <w:r>
          <w:fldChar w:fldCharType="begin"/>
        </w:r>
        <w:r>
          <w:instrText xml:space="preserve"> PAGEREF _Toc32059 \h </w:instrText>
        </w:r>
        <w:r>
          <w:fldChar w:fldCharType="separate"/>
        </w:r>
        <w:r>
          <w:t>13</w:t>
        </w:r>
        <w:r>
          <w:fldChar w:fldCharType="end"/>
        </w:r>
      </w:hyperlink>
    </w:p>
    <w:p>
      <w:pPr>
        <w:pStyle w:val="TOC2"/>
        <w:tabs>
          <w:tab w:val="right" w:leader="dot" w:pos="8306"/>
        </w:tabs>
      </w:pPr>
      <w:hyperlink w:anchor="_Toc21276" w:history="1">
        <w:r>
          <w:rPr>
            <w:rFonts w:ascii="仿宋" w:eastAsia="仿宋" w:hAnsi="仿宋" w:cs="仿宋" w:hint="eastAsia"/>
            <w:lang w:eastAsia="zh-CN"/>
          </w:rPr>
          <w:t>(二)、土建工程设计年限及安全等级</w:t>
        </w:r>
        <w:r>
          <w:tab/>
        </w:r>
        <w:r>
          <w:fldChar w:fldCharType="begin"/>
        </w:r>
        <w:r>
          <w:instrText xml:space="preserve"> PAGEREF _Toc21276 \h </w:instrText>
        </w:r>
        <w:r>
          <w:fldChar w:fldCharType="separate"/>
        </w:r>
        <w:r>
          <w:t>14</w:t>
        </w:r>
        <w:r>
          <w:fldChar w:fldCharType="end"/>
        </w:r>
      </w:hyperlink>
    </w:p>
    <w:p>
      <w:pPr>
        <w:pStyle w:val="TOC2"/>
        <w:tabs>
          <w:tab w:val="right" w:leader="dot" w:pos="8306"/>
        </w:tabs>
      </w:pPr>
      <w:hyperlink w:anchor="_Toc14572" w:history="1">
        <w:r>
          <w:rPr>
            <w:rFonts w:ascii="仿宋" w:eastAsia="仿宋" w:hAnsi="仿宋" w:cs="仿宋" w:hint="eastAsia"/>
            <w:lang w:eastAsia="zh-CN"/>
          </w:rPr>
          <w:t>(三)、建筑工程设计总体要求</w:t>
        </w:r>
        <w:r>
          <w:tab/>
        </w:r>
        <w:r>
          <w:fldChar w:fldCharType="begin"/>
        </w:r>
        <w:r>
          <w:instrText xml:space="preserve"> PAGEREF _Toc14572 \h </w:instrText>
        </w:r>
        <w:r>
          <w:fldChar w:fldCharType="separate"/>
        </w:r>
        <w:r>
          <w:t>16</w:t>
        </w:r>
        <w:r>
          <w:fldChar w:fldCharType="end"/>
        </w:r>
      </w:hyperlink>
    </w:p>
    <w:p>
      <w:pPr>
        <w:pStyle w:val="TOC2"/>
        <w:tabs>
          <w:tab w:val="right" w:leader="dot" w:pos="8306"/>
        </w:tabs>
      </w:pPr>
      <w:hyperlink w:anchor="_Toc27858" w:history="1">
        <w:r>
          <w:rPr>
            <w:rFonts w:ascii="仿宋" w:eastAsia="仿宋" w:hAnsi="仿宋" w:cs="仿宋" w:hint="eastAsia"/>
            <w:lang w:eastAsia="zh-CN"/>
          </w:rPr>
          <w:t>(四)、土建工程建设指标</w:t>
        </w:r>
        <w:r>
          <w:tab/>
        </w:r>
        <w:r>
          <w:fldChar w:fldCharType="begin"/>
        </w:r>
        <w:r>
          <w:instrText xml:space="preserve"> PAGEREF _Toc27858 \h </w:instrText>
        </w:r>
        <w:r>
          <w:fldChar w:fldCharType="separate"/>
        </w:r>
        <w:r>
          <w:t>16</w:t>
        </w:r>
        <w:r>
          <w:fldChar w:fldCharType="end"/>
        </w:r>
      </w:hyperlink>
    </w:p>
    <w:p>
      <w:pPr>
        <w:pStyle w:val="TOC1"/>
        <w:tabs>
          <w:tab w:val="right" w:leader="dot" w:pos="8306"/>
        </w:tabs>
      </w:pPr>
      <w:hyperlink w:anchor="_Toc3596" w:history="1">
        <w:r>
          <w:rPr>
            <w:rFonts w:ascii="仿宋" w:eastAsia="仿宋" w:hAnsi="仿宋" w:cs="仿宋" w:hint="eastAsia"/>
            <w:lang w:eastAsia="zh-CN"/>
          </w:rPr>
          <w:t>五、内联网安全系统项目绩效评估</w:t>
        </w:r>
        <w:r>
          <w:tab/>
        </w:r>
        <w:r>
          <w:fldChar w:fldCharType="begin"/>
        </w:r>
        <w:r>
          <w:instrText xml:space="preserve"> PAGEREF _Toc3596 \h </w:instrText>
        </w:r>
        <w:r>
          <w:fldChar w:fldCharType="separate"/>
        </w:r>
        <w:r>
          <w:t>17</w:t>
        </w:r>
        <w:r>
          <w:fldChar w:fldCharType="end"/>
        </w:r>
      </w:hyperlink>
    </w:p>
    <w:p>
      <w:pPr>
        <w:pStyle w:val="TOC2"/>
        <w:tabs>
          <w:tab w:val="right" w:leader="dot" w:pos="8306"/>
        </w:tabs>
      </w:pPr>
      <w:hyperlink w:anchor="_Toc27850" w:history="1">
        <w:r>
          <w:rPr>
            <w:rFonts w:ascii="仿宋" w:eastAsia="仿宋" w:hAnsi="仿宋" w:cs="仿宋" w:hint="eastAsia"/>
            <w:lang w:eastAsia="zh-CN"/>
          </w:rPr>
          <w:t>(一)、绩效评估指标</w:t>
        </w:r>
        <w:r>
          <w:tab/>
        </w:r>
        <w:r>
          <w:fldChar w:fldCharType="begin"/>
        </w:r>
        <w:r>
          <w:instrText xml:space="preserve"> PAGEREF _Toc27850 \h </w:instrText>
        </w:r>
        <w:r>
          <w:fldChar w:fldCharType="separate"/>
        </w:r>
        <w:r>
          <w:t>17</w:t>
        </w:r>
        <w:r>
          <w:fldChar w:fldCharType="end"/>
        </w:r>
      </w:hyperlink>
    </w:p>
    <w:p>
      <w:pPr>
        <w:pStyle w:val="TOC2"/>
        <w:tabs>
          <w:tab w:val="right" w:leader="dot" w:pos="8306"/>
        </w:tabs>
      </w:pPr>
      <w:hyperlink w:anchor="_Toc24001" w:history="1">
        <w:r>
          <w:rPr>
            <w:rFonts w:ascii="仿宋" w:eastAsia="仿宋" w:hAnsi="仿宋" w:cs="仿宋" w:hint="eastAsia"/>
            <w:lang w:eastAsia="zh-CN"/>
          </w:rPr>
          <w:t>(二)、绩效评估方法</w:t>
        </w:r>
        <w:r>
          <w:tab/>
        </w:r>
        <w:r>
          <w:fldChar w:fldCharType="begin"/>
        </w:r>
        <w:r>
          <w:instrText xml:space="preserve"> PAGEREF _Toc24001 \h </w:instrText>
        </w:r>
        <w:r>
          <w:fldChar w:fldCharType="separate"/>
        </w:r>
        <w:r>
          <w:t>18</w:t>
        </w:r>
        <w:r>
          <w:fldChar w:fldCharType="end"/>
        </w:r>
      </w:hyperlink>
    </w:p>
    <w:p>
      <w:pPr>
        <w:pStyle w:val="TOC2"/>
        <w:tabs>
          <w:tab w:val="right" w:leader="dot" w:pos="8306"/>
        </w:tabs>
      </w:pPr>
      <w:hyperlink w:anchor="_Toc9720" w:history="1">
        <w:r>
          <w:rPr>
            <w:rFonts w:ascii="仿宋" w:eastAsia="仿宋" w:hAnsi="仿宋" w:cs="仿宋" w:hint="eastAsia"/>
            <w:lang w:eastAsia="zh-CN"/>
          </w:rPr>
          <w:t>(三)、绩效评估周期</w:t>
        </w:r>
        <w:r>
          <w:tab/>
        </w:r>
        <w:r>
          <w:fldChar w:fldCharType="begin"/>
        </w:r>
        <w:r>
          <w:instrText xml:space="preserve"> PAGEREF _Toc9720 \h </w:instrText>
        </w:r>
        <w:r>
          <w:fldChar w:fldCharType="separate"/>
        </w:r>
        <w:r>
          <w:t>19</w:t>
        </w:r>
        <w:r>
          <w:fldChar w:fldCharType="end"/>
        </w:r>
      </w:hyperlink>
    </w:p>
    <w:p>
      <w:pPr>
        <w:pStyle w:val="TOC1"/>
        <w:tabs>
          <w:tab w:val="right" w:leader="dot" w:pos="8306"/>
        </w:tabs>
      </w:pPr>
      <w:hyperlink w:anchor="_Toc29675" w:history="1">
        <w:r>
          <w:rPr>
            <w:rFonts w:ascii="仿宋" w:eastAsia="仿宋" w:hAnsi="仿宋" w:cs="仿宋" w:hint="eastAsia"/>
            <w:lang w:eastAsia="zh-CN"/>
          </w:rPr>
          <w:t>六、工艺说明</w:t>
        </w:r>
        <w:r>
          <w:tab/>
        </w:r>
        <w:r>
          <w:fldChar w:fldCharType="begin"/>
        </w:r>
        <w:r>
          <w:instrText xml:space="preserve"> PAGEREF _Toc29675 \h </w:instrText>
        </w:r>
        <w:r>
          <w:fldChar w:fldCharType="separate"/>
        </w:r>
        <w:r>
          <w:t>20</w:t>
        </w:r>
        <w:r>
          <w:fldChar w:fldCharType="end"/>
        </w:r>
      </w:hyperlink>
    </w:p>
    <w:p>
      <w:pPr>
        <w:pStyle w:val="TOC2"/>
        <w:tabs>
          <w:tab w:val="right" w:leader="dot" w:pos="8306"/>
        </w:tabs>
      </w:pPr>
      <w:hyperlink w:anchor="_Toc28283" w:history="1">
        <w:r>
          <w:rPr>
            <w:rFonts w:ascii="仿宋" w:eastAsia="仿宋" w:hAnsi="仿宋" w:cs="仿宋" w:hint="eastAsia"/>
            <w:lang w:eastAsia="zh-CN"/>
          </w:rPr>
          <w:t>(一)、技术管理特点</w:t>
        </w:r>
        <w:r>
          <w:tab/>
        </w:r>
        <w:r>
          <w:fldChar w:fldCharType="begin"/>
        </w:r>
        <w:r>
          <w:instrText xml:space="preserve"> PAGEREF _Toc28283 \h </w:instrText>
        </w:r>
        <w:r>
          <w:fldChar w:fldCharType="separate"/>
        </w:r>
        <w:r>
          <w:t>20</w:t>
        </w:r>
        <w:r>
          <w:fldChar w:fldCharType="end"/>
        </w:r>
      </w:hyperlink>
    </w:p>
    <w:p>
      <w:pPr>
        <w:pStyle w:val="TOC2"/>
        <w:tabs>
          <w:tab w:val="right" w:leader="dot" w:pos="8306"/>
        </w:tabs>
      </w:pPr>
      <w:hyperlink w:anchor="_Toc2309" w:history="1">
        <w:r>
          <w:rPr>
            <w:rFonts w:ascii="仿宋" w:eastAsia="仿宋" w:hAnsi="仿宋" w:cs="仿宋" w:hint="eastAsia"/>
            <w:lang w:eastAsia="zh-CN"/>
          </w:rPr>
          <w:t>(二)、内联网安全系统项目工艺技术设计方案</w:t>
        </w:r>
        <w:r>
          <w:tab/>
        </w:r>
        <w:r>
          <w:fldChar w:fldCharType="begin"/>
        </w:r>
        <w:r>
          <w:instrText xml:space="preserve"> PAGEREF _Toc2309 \h </w:instrText>
        </w:r>
        <w:r>
          <w:fldChar w:fldCharType="separate"/>
        </w:r>
        <w:r>
          <w:t>21</w:t>
        </w:r>
        <w:r>
          <w:fldChar w:fldCharType="end"/>
        </w:r>
      </w:hyperlink>
    </w:p>
    <w:p>
      <w:pPr>
        <w:pStyle w:val="TOC2"/>
        <w:tabs>
          <w:tab w:val="right" w:leader="dot" w:pos="8306"/>
        </w:tabs>
      </w:pPr>
      <w:hyperlink w:anchor="_Toc13414" w:history="1">
        <w:r>
          <w:rPr>
            <w:rFonts w:ascii="仿宋" w:eastAsia="仿宋" w:hAnsi="仿宋" w:cs="仿宋" w:hint="eastAsia"/>
            <w:lang w:eastAsia="zh-CN"/>
          </w:rPr>
          <w:t>(三)、设备选型方案</w:t>
        </w:r>
        <w:r>
          <w:tab/>
        </w:r>
        <w:r>
          <w:fldChar w:fldCharType="begin"/>
        </w:r>
        <w:r>
          <w:instrText xml:space="preserve"> PAGEREF _Toc13414 \h </w:instrText>
        </w:r>
        <w:r>
          <w:fldChar w:fldCharType="separate"/>
        </w:r>
        <w:r>
          <w:t>22</w:t>
        </w:r>
        <w:r>
          <w:fldChar w:fldCharType="end"/>
        </w:r>
      </w:hyperlink>
    </w:p>
    <w:p>
      <w:pPr>
        <w:pStyle w:val="TOC1"/>
        <w:tabs>
          <w:tab w:val="right" w:leader="dot" w:pos="8306"/>
        </w:tabs>
      </w:pPr>
      <w:hyperlink w:anchor="_Toc13364" w:history="1">
        <w:r>
          <w:rPr>
            <w:rFonts w:ascii="仿宋" w:eastAsia="仿宋" w:hAnsi="仿宋" w:cs="仿宋" w:hint="eastAsia"/>
            <w:lang w:eastAsia="zh-CN"/>
          </w:rPr>
          <w:t>七、内联网安全系统项目人力资源培养与发展</w:t>
        </w:r>
        <w:r>
          <w:tab/>
        </w:r>
        <w:r>
          <w:fldChar w:fldCharType="begin"/>
        </w:r>
        <w:r>
          <w:instrText xml:space="preserve"> PAGEREF _Toc13364 \h </w:instrText>
        </w:r>
        <w:r>
          <w:fldChar w:fldCharType="separate"/>
        </w:r>
        <w:r>
          <w:t>24</w:t>
        </w:r>
        <w:r>
          <w:fldChar w:fldCharType="end"/>
        </w:r>
      </w:hyperlink>
    </w:p>
    <w:p>
      <w:pPr>
        <w:pStyle w:val="TOC2"/>
        <w:tabs>
          <w:tab w:val="right" w:leader="dot" w:pos="8306"/>
        </w:tabs>
      </w:pPr>
      <w:hyperlink w:anchor="_Toc5674" w:history="1">
        <w:r>
          <w:rPr>
            <w:rFonts w:ascii="仿宋" w:eastAsia="仿宋" w:hAnsi="仿宋" w:cs="仿宋" w:hint="eastAsia"/>
            <w:lang w:eastAsia="zh-CN"/>
          </w:rPr>
          <w:t>(一)、人才需求与规划</w:t>
        </w:r>
        <w:r>
          <w:tab/>
        </w:r>
        <w:r>
          <w:fldChar w:fldCharType="begin"/>
        </w:r>
        <w:r>
          <w:instrText xml:space="preserve"> PAGEREF _Toc5674 \h </w:instrText>
        </w:r>
        <w:r>
          <w:fldChar w:fldCharType="separate"/>
        </w:r>
        <w:r>
          <w:t>24</w:t>
        </w:r>
        <w:r>
          <w:fldChar w:fldCharType="end"/>
        </w:r>
      </w:hyperlink>
    </w:p>
    <w:p>
      <w:pPr>
        <w:pStyle w:val="TOC2"/>
        <w:tabs>
          <w:tab w:val="right" w:leader="dot" w:pos="8306"/>
        </w:tabs>
      </w:pPr>
      <w:hyperlink w:anchor="_Toc22167" w:history="1">
        <w:r>
          <w:rPr>
            <w:rFonts w:ascii="仿宋" w:eastAsia="仿宋" w:hAnsi="仿宋" w:cs="仿宋" w:hint="eastAsia"/>
            <w:lang w:eastAsia="zh-CN"/>
          </w:rPr>
          <w:t>(二)、培训与发展计划</w:t>
        </w:r>
        <w:r>
          <w:tab/>
        </w:r>
        <w:r>
          <w:fldChar w:fldCharType="begin"/>
        </w:r>
        <w:r>
          <w:instrText xml:space="preserve"> PAGEREF _Toc22167 \h </w:instrText>
        </w:r>
        <w:r>
          <w:fldChar w:fldCharType="separate"/>
        </w:r>
        <w:r>
          <w:t>24</w:t>
        </w:r>
        <w:r>
          <w:fldChar w:fldCharType="end"/>
        </w:r>
      </w:hyperlink>
    </w:p>
    <w:p>
      <w:pPr>
        <w:pStyle w:val="TOC1"/>
        <w:tabs>
          <w:tab w:val="right" w:leader="dot" w:pos="8306"/>
        </w:tabs>
      </w:pPr>
      <w:hyperlink w:anchor="_Toc784" w:history="1">
        <w:r>
          <w:rPr>
            <w:rFonts w:ascii="仿宋" w:eastAsia="仿宋" w:hAnsi="仿宋" w:cs="仿宋" w:hint="eastAsia"/>
            <w:lang w:eastAsia="zh-CN"/>
          </w:rPr>
          <w:t>八、内联网安全系统项目社会影响</w:t>
        </w:r>
        <w:r>
          <w:tab/>
        </w:r>
        <w:r>
          <w:fldChar w:fldCharType="begin"/>
        </w:r>
        <w:r>
          <w:instrText xml:space="preserve"> PAGEREF _Toc784 \h </w:instrText>
        </w:r>
        <w:r>
          <w:fldChar w:fldCharType="separate"/>
        </w:r>
        <w:r>
          <w:t>25</w:t>
        </w:r>
        <w:r>
          <w:fldChar w:fldCharType="end"/>
        </w:r>
      </w:hyperlink>
    </w:p>
    <w:p>
      <w:pPr>
        <w:pStyle w:val="TOC2"/>
        <w:tabs>
          <w:tab w:val="right" w:leader="dot" w:pos="8306"/>
        </w:tabs>
      </w:pPr>
      <w:hyperlink w:anchor="_Toc4696" w:history="1">
        <w:r>
          <w:rPr>
            <w:rFonts w:ascii="仿宋" w:eastAsia="仿宋" w:hAnsi="仿宋" w:cs="仿宋" w:hint="eastAsia"/>
            <w:lang w:eastAsia="zh-CN"/>
          </w:rPr>
          <w:t>(一)、社会责任与义务</w:t>
        </w:r>
        <w:r>
          <w:tab/>
        </w:r>
        <w:r>
          <w:fldChar w:fldCharType="begin"/>
        </w:r>
        <w:r>
          <w:instrText xml:space="preserve"> PAGEREF _Toc4696 \h </w:instrText>
        </w:r>
        <w:r>
          <w:fldChar w:fldCharType="separate"/>
        </w:r>
        <w:r>
          <w:t>25</w:t>
        </w:r>
        <w:r>
          <w:fldChar w:fldCharType="end"/>
        </w:r>
      </w:hyperlink>
    </w:p>
    <w:p>
      <w:pPr>
        <w:pStyle w:val="TOC2"/>
        <w:tabs>
          <w:tab w:val="right" w:leader="dot" w:pos="8306"/>
        </w:tabs>
      </w:pPr>
      <w:hyperlink w:anchor="_Toc19604" w:history="1">
        <w:r>
          <w:rPr>
            <w:rFonts w:ascii="仿宋" w:eastAsia="仿宋" w:hAnsi="仿宋" w:cs="仿宋" w:hint="eastAsia"/>
            <w:lang w:eastAsia="zh-CN"/>
          </w:rPr>
          <w:t>(二)、社会参与与沟通</w:t>
        </w:r>
        <w:r>
          <w:tab/>
        </w:r>
        <w:r>
          <w:fldChar w:fldCharType="begin"/>
        </w:r>
        <w:r>
          <w:instrText xml:space="preserve"> PAGEREF _Toc19604 \h </w:instrText>
        </w:r>
        <w:r>
          <w:fldChar w:fldCharType="separate"/>
        </w:r>
        <w:r>
          <w:t>26</w:t>
        </w:r>
        <w:r>
          <w:fldChar w:fldCharType="end"/>
        </w:r>
      </w:hyperlink>
    </w:p>
    <w:p>
      <w:pPr>
        <w:pStyle w:val="TOC1"/>
        <w:tabs>
          <w:tab w:val="right" w:leader="dot" w:pos="8306"/>
        </w:tabs>
      </w:pPr>
      <w:hyperlink w:anchor="_Toc13076" w:history="1">
        <w:r>
          <w:rPr>
            <w:rFonts w:ascii="仿宋" w:eastAsia="仿宋" w:hAnsi="仿宋" w:cs="仿宋" w:hint="eastAsia"/>
            <w:lang w:eastAsia="zh-CN"/>
          </w:rPr>
          <w:t>九、内联网安全系统项目经营效益</w:t>
        </w:r>
        <w:r>
          <w:tab/>
        </w:r>
        <w:r>
          <w:fldChar w:fldCharType="begin"/>
        </w:r>
        <w:r>
          <w:instrText xml:space="preserve"> PAGEREF _Toc13076 \h </w:instrText>
        </w:r>
        <w:r>
          <w:fldChar w:fldCharType="separate"/>
        </w:r>
        <w:r>
          <w:t>26</w:t>
        </w:r>
        <w:r>
          <w:fldChar w:fldCharType="end"/>
        </w:r>
      </w:hyperlink>
    </w:p>
    <w:p>
      <w:pPr>
        <w:pStyle w:val="TOC2"/>
        <w:tabs>
          <w:tab w:val="right" w:leader="dot" w:pos="8306"/>
        </w:tabs>
      </w:pPr>
      <w:hyperlink w:anchor="_Toc6062" w:history="1">
        <w:r>
          <w:rPr>
            <w:rFonts w:ascii="仿宋" w:eastAsia="仿宋" w:hAnsi="仿宋" w:cs="仿宋" w:hint="eastAsia"/>
            <w:lang w:eastAsia="zh-CN"/>
          </w:rPr>
          <w:t>(一)、经济评价财务测算</w:t>
        </w:r>
        <w:r>
          <w:tab/>
        </w:r>
        <w:r>
          <w:fldChar w:fldCharType="begin"/>
        </w:r>
        <w:r>
          <w:instrText xml:space="preserve"> PAGEREF _Toc6062 \h </w:instrText>
        </w:r>
        <w:r>
          <w:fldChar w:fldCharType="separate"/>
        </w:r>
        <w:r>
          <w:t>26</w:t>
        </w:r>
        <w:r>
          <w:fldChar w:fldCharType="end"/>
        </w:r>
      </w:hyperlink>
    </w:p>
    <w:p>
      <w:pPr>
        <w:pStyle w:val="TOC2"/>
        <w:tabs>
          <w:tab w:val="right" w:leader="dot" w:pos="8306"/>
        </w:tabs>
      </w:pPr>
      <w:hyperlink w:anchor="_Toc23172" w:history="1">
        <w:r>
          <w:rPr>
            <w:rFonts w:ascii="仿宋" w:eastAsia="仿宋" w:hAnsi="仿宋" w:cs="仿宋" w:hint="eastAsia"/>
            <w:lang w:eastAsia="zh-CN"/>
          </w:rPr>
          <w:t>(二)、内联网安全系统项目盈利能力分析</w:t>
        </w:r>
        <w:r>
          <w:tab/>
        </w:r>
        <w:r>
          <w:fldChar w:fldCharType="begin"/>
        </w:r>
        <w:r>
          <w:instrText xml:space="preserve"> PAGEREF _Toc23172 \h </w:instrText>
        </w:r>
        <w:r>
          <w:fldChar w:fldCharType="separate"/>
        </w:r>
        <w:r>
          <w:t>28</w:t>
        </w:r>
        <w:r>
          <w:fldChar w:fldCharType="end"/>
        </w:r>
      </w:hyperlink>
    </w:p>
    <w:p>
      <w:pPr>
        <w:pStyle w:val="TOC1"/>
        <w:tabs>
          <w:tab w:val="right" w:leader="dot" w:pos="8306"/>
        </w:tabs>
      </w:pPr>
      <w:hyperlink w:anchor="_Toc21831" w:history="1">
        <w:r>
          <w:rPr>
            <w:rFonts w:ascii="仿宋" w:eastAsia="仿宋" w:hAnsi="仿宋" w:cs="仿宋" w:hint="eastAsia"/>
            <w:lang w:eastAsia="zh-CN"/>
          </w:rPr>
          <w:t>十、内联网安全系统项目风险管理</w:t>
        </w:r>
        <w:r>
          <w:tab/>
        </w:r>
        <w:r>
          <w:fldChar w:fldCharType="begin"/>
        </w:r>
        <w:r>
          <w:instrText xml:space="preserve"> PAGEREF _Toc21831 \h </w:instrText>
        </w:r>
        <w:r>
          <w:fldChar w:fldCharType="separate"/>
        </w:r>
        <w:r>
          <w:t>29</w:t>
        </w:r>
        <w:r>
          <w:fldChar w:fldCharType="end"/>
        </w:r>
      </w:hyperlink>
    </w:p>
    <w:p>
      <w:pPr>
        <w:pStyle w:val="TOC2"/>
        <w:tabs>
          <w:tab w:val="right" w:leader="dot" w:pos="8306"/>
        </w:tabs>
      </w:pPr>
      <w:hyperlink w:anchor="_Toc7069" w:history="1">
        <w:r>
          <w:rPr>
            <w:rFonts w:ascii="仿宋" w:eastAsia="仿宋" w:hAnsi="仿宋" w:cs="仿宋" w:hint="eastAsia"/>
            <w:lang w:eastAsia="zh-CN"/>
          </w:rPr>
          <w:t>(一)、风险识别与评估</w:t>
        </w:r>
        <w:r>
          <w:tab/>
        </w:r>
        <w:r>
          <w:fldChar w:fldCharType="begin"/>
        </w:r>
        <w:r>
          <w:instrText xml:space="preserve"> PAGEREF _Toc7069 \h </w:instrText>
        </w:r>
        <w:r>
          <w:fldChar w:fldCharType="separate"/>
        </w:r>
        <w:r>
          <w:t>29</w:t>
        </w:r>
        <w:r>
          <w:fldChar w:fldCharType="end"/>
        </w:r>
      </w:hyperlink>
    </w:p>
    <w:p>
      <w:pPr>
        <w:pStyle w:val="TOC2"/>
        <w:tabs>
          <w:tab w:val="right" w:leader="dot" w:pos="8306"/>
        </w:tabs>
      </w:pPr>
      <w:hyperlink w:anchor="_Toc25452" w:history="1">
        <w:r>
          <w:rPr>
            <w:rFonts w:ascii="仿宋" w:eastAsia="仿宋" w:hAnsi="仿宋" w:cs="仿宋" w:hint="eastAsia"/>
            <w:lang w:eastAsia="zh-CN"/>
          </w:rPr>
          <w:t>(二)、风险应对策略</w:t>
        </w:r>
        <w:r>
          <w:tab/>
        </w:r>
        <w:r>
          <w:fldChar w:fldCharType="begin"/>
        </w:r>
        <w:r>
          <w:instrText xml:space="preserve"> PAGEREF _Toc25452 \h </w:instrText>
        </w:r>
        <w:r>
          <w:fldChar w:fldCharType="separate"/>
        </w:r>
        <w:r>
          <w:t>30</w:t>
        </w:r>
        <w:r>
          <w:fldChar w:fldCharType="end"/>
        </w:r>
      </w:hyperlink>
    </w:p>
    <w:p>
      <w:pPr>
        <w:pStyle w:val="TOC2"/>
        <w:tabs>
          <w:tab w:val="right" w:leader="dot" w:pos="8306"/>
        </w:tabs>
      </w:pPr>
      <w:hyperlink w:anchor="_Toc16253" w:history="1">
        <w:r>
          <w:rPr>
            <w:rFonts w:ascii="仿宋" w:eastAsia="仿宋" w:hAnsi="仿宋" w:cs="仿宋" w:hint="eastAsia"/>
            <w:lang w:eastAsia="zh-CN"/>
          </w:rPr>
          <w:t>(三)、风险监控与控制</w:t>
        </w:r>
        <w:r>
          <w:tab/>
        </w:r>
        <w:r>
          <w:fldChar w:fldCharType="begin"/>
        </w:r>
        <w:r>
          <w:instrText xml:space="preserve"> PAGEREF _Toc16253 \h </w:instrText>
        </w:r>
        <w:r>
          <w:fldChar w:fldCharType="separate"/>
        </w:r>
        <w:r>
          <w:t>32</w:t>
        </w:r>
        <w:r>
          <w:fldChar w:fldCharType="end"/>
        </w:r>
      </w:hyperlink>
    </w:p>
    <w:p>
      <w:pPr>
        <w:pStyle w:val="TOC1"/>
        <w:tabs>
          <w:tab w:val="right" w:leader="dot" w:pos="8306"/>
        </w:tabs>
      </w:pPr>
      <w:hyperlink w:anchor="_Toc17660" w:history="1">
        <w:r>
          <w:rPr>
            <w:rFonts w:ascii="仿宋" w:eastAsia="仿宋" w:hAnsi="仿宋" w:cs="仿宋" w:hint="eastAsia"/>
            <w:lang w:eastAsia="zh-CN"/>
          </w:rPr>
          <w:t>十一、内联网安全系统项目计划安排</w:t>
        </w:r>
        <w:r>
          <w:tab/>
        </w:r>
        <w:r>
          <w:fldChar w:fldCharType="begin"/>
        </w:r>
        <w:r>
          <w:instrText xml:space="preserve"> PAGEREF _Toc17660 \h </w:instrText>
        </w:r>
        <w:r>
          <w:fldChar w:fldCharType="separate"/>
        </w:r>
        <w:r>
          <w:t>33</w:t>
        </w:r>
        <w:r>
          <w:fldChar w:fldCharType="end"/>
        </w:r>
      </w:hyperlink>
    </w:p>
    <w:p>
      <w:pPr>
        <w:pStyle w:val="TOC2"/>
        <w:tabs>
          <w:tab w:val="right" w:leader="dot" w:pos="8306"/>
        </w:tabs>
      </w:pPr>
      <w:hyperlink w:anchor="_Toc2778" w:history="1">
        <w:r>
          <w:rPr>
            <w:rFonts w:ascii="仿宋" w:eastAsia="仿宋" w:hAnsi="仿宋" w:cs="仿宋" w:hint="eastAsia"/>
            <w:lang w:eastAsia="zh-CN"/>
          </w:rPr>
          <w:t>(一)、建设周期</w:t>
        </w:r>
        <w:r>
          <w:tab/>
        </w:r>
        <w:r>
          <w:fldChar w:fldCharType="begin"/>
        </w:r>
        <w:r>
          <w:instrText xml:space="preserve"> PAGEREF _Toc2778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3" w:history="1">
        <w:r>
          <w:rPr>
            <w:rFonts w:ascii="仿宋" w:eastAsia="仿宋" w:hAnsi="仿宋" w:cs="仿宋" w:hint="eastAsia"/>
            <w:lang w:eastAsia="zh-CN"/>
          </w:rPr>
          <w:t>(二)、建设进度</w:t>
        </w:r>
        <w:r>
          <w:tab/>
        </w:r>
        <w:r>
          <w:fldChar w:fldCharType="begin"/>
        </w:r>
        <w:r>
          <w:instrText xml:space="preserve"> PAGEREF _Toc3043 \h </w:instrText>
        </w:r>
        <w:r>
          <w:fldChar w:fldCharType="separate"/>
        </w:r>
        <w:r>
          <w:t>34</w:t>
        </w:r>
        <w:r>
          <w:fldChar w:fldCharType="end"/>
        </w:r>
      </w:hyperlink>
    </w:p>
    <w:p>
      <w:pPr>
        <w:pStyle w:val="TOC2"/>
        <w:tabs>
          <w:tab w:val="right" w:leader="dot" w:pos="8306"/>
        </w:tabs>
      </w:pPr>
      <w:hyperlink w:anchor="_Toc20431" w:history="1">
        <w:r>
          <w:rPr>
            <w:rFonts w:ascii="仿宋" w:eastAsia="仿宋" w:hAnsi="仿宋" w:cs="仿宋" w:hint="eastAsia"/>
            <w:lang w:eastAsia="zh-CN"/>
          </w:rPr>
          <w:t>(三)、进度安排注意事项</w:t>
        </w:r>
        <w:r>
          <w:tab/>
        </w:r>
        <w:r>
          <w:fldChar w:fldCharType="begin"/>
        </w:r>
        <w:r>
          <w:instrText xml:space="preserve"> PAGEREF _Toc20431 \h </w:instrText>
        </w:r>
        <w:r>
          <w:fldChar w:fldCharType="separate"/>
        </w:r>
        <w:r>
          <w:t>35</w:t>
        </w:r>
        <w:r>
          <w:fldChar w:fldCharType="end"/>
        </w:r>
      </w:hyperlink>
    </w:p>
    <w:p>
      <w:pPr>
        <w:pStyle w:val="TOC2"/>
        <w:tabs>
          <w:tab w:val="right" w:leader="dot" w:pos="8306"/>
        </w:tabs>
      </w:pPr>
      <w:hyperlink w:anchor="_Toc12838" w:history="1">
        <w:r>
          <w:rPr>
            <w:rFonts w:ascii="仿宋" w:eastAsia="仿宋" w:hAnsi="仿宋" w:cs="仿宋" w:hint="eastAsia"/>
            <w:lang w:eastAsia="zh-CN"/>
          </w:rPr>
          <w:t>(四)、人力资源配置</w:t>
        </w:r>
        <w:r>
          <w:tab/>
        </w:r>
        <w:r>
          <w:fldChar w:fldCharType="begin"/>
        </w:r>
        <w:r>
          <w:instrText xml:space="preserve"> PAGEREF _Toc12838 \h </w:instrText>
        </w:r>
        <w:r>
          <w:fldChar w:fldCharType="separate"/>
        </w:r>
        <w:r>
          <w:t>36</w:t>
        </w:r>
        <w:r>
          <w:fldChar w:fldCharType="end"/>
        </w:r>
      </w:hyperlink>
    </w:p>
    <w:p>
      <w:pPr>
        <w:pStyle w:val="TOC1"/>
        <w:tabs>
          <w:tab w:val="right" w:leader="dot" w:pos="8306"/>
        </w:tabs>
      </w:pPr>
      <w:hyperlink w:anchor="_Toc14142" w:history="1">
        <w:r>
          <w:rPr>
            <w:rFonts w:ascii="仿宋" w:eastAsia="仿宋" w:hAnsi="仿宋" w:cs="仿宋" w:hint="eastAsia"/>
            <w:lang w:eastAsia="zh-CN"/>
          </w:rPr>
          <w:t>十二、内联网安全系统项目技术管理</w:t>
        </w:r>
        <w:r>
          <w:tab/>
        </w:r>
        <w:r>
          <w:fldChar w:fldCharType="begin"/>
        </w:r>
        <w:r>
          <w:instrText xml:space="preserve"> PAGEREF _Toc14142 \h </w:instrText>
        </w:r>
        <w:r>
          <w:fldChar w:fldCharType="separate"/>
        </w:r>
        <w:r>
          <w:t>37</w:t>
        </w:r>
        <w:r>
          <w:fldChar w:fldCharType="end"/>
        </w:r>
      </w:hyperlink>
    </w:p>
    <w:p>
      <w:pPr>
        <w:pStyle w:val="TOC2"/>
        <w:tabs>
          <w:tab w:val="right" w:leader="dot" w:pos="8306"/>
        </w:tabs>
      </w:pPr>
      <w:hyperlink w:anchor="_Toc16456" w:history="1">
        <w:r>
          <w:rPr>
            <w:rFonts w:ascii="仿宋" w:eastAsia="仿宋" w:hAnsi="仿宋" w:cs="仿宋" w:hint="eastAsia"/>
            <w:lang w:eastAsia="zh-CN"/>
          </w:rPr>
          <w:t>(一)、技术方案选用方向</w:t>
        </w:r>
        <w:r>
          <w:tab/>
        </w:r>
        <w:r>
          <w:fldChar w:fldCharType="begin"/>
        </w:r>
        <w:r>
          <w:instrText xml:space="preserve"> PAGEREF _Toc16456 \h </w:instrText>
        </w:r>
        <w:r>
          <w:fldChar w:fldCharType="separate"/>
        </w:r>
        <w:r>
          <w:t>37</w:t>
        </w:r>
        <w:r>
          <w:fldChar w:fldCharType="end"/>
        </w:r>
      </w:hyperlink>
    </w:p>
    <w:p>
      <w:pPr>
        <w:pStyle w:val="TOC2"/>
        <w:tabs>
          <w:tab w:val="right" w:leader="dot" w:pos="8306"/>
        </w:tabs>
      </w:pPr>
      <w:hyperlink w:anchor="_Toc17958" w:history="1">
        <w:r>
          <w:rPr>
            <w:rFonts w:ascii="仿宋" w:eastAsia="仿宋" w:hAnsi="仿宋" w:cs="仿宋" w:hint="eastAsia"/>
            <w:lang w:eastAsia="zh-CN"/>
          </w:rPr>
          <w:t>(二)、工艺技术方案选用原则</w:t>
        </w:r>
        <w:r>
          <w:tab/>
        </w:r>
        <w:r>
          <w:fldChar w:fldCharType="begin"/>
        </w:r>
        <w:r>
          <w:instrText xml:space="preserve"> PAGEREF _Toc17958 \h </w:instrText>
        </w:r>
        <w:r>
          <w:fldChar w:fldCharType="separate"/>
        </w:r>
        <w:r>
          <w:t>39</w:t>
        </w:r>
        <w:r>
          <w:fldChar w:fldCharType="end"/>
        </w:r>
      </w:hyperlink>
    </w:p>
    <w:p>
      <w:pPr>
        <w:pStyle w:val="TOC2"/>
        <w:tabs>
          <w:tab w:val="right" w:leader="dot" w:pos="8306"/>
        </w:tabs>
      </w:pPr>
      <w:hyperlink w:anchor="_Toc21451" w:history="1">
        <w:r>
          <w:rPr>
            <w:rFonts w:ascii="仿宋" w:eastAsia="仿宋" w:hAnsi="仿宋" w:cs="仿宋" w:hint="eastAsia"/>
            <w:lang w:eastAsia="zh-CN"/>
          </w:rPr>
          <w:t>(三)、工艺技术方案要求</w:t>
        </w:r>
        <w:r>
          <w:tab/>
        </w:r>
        <w:r>
          <w:fldChar w:fldCharType="begin"/>
        </w:r>
        <w:r>
          <w:instrText xml:space="preserve"> PAGEREF _Toc21451 \h </w:instrText>
        </w:r>
        <w:r>
          <w:fldChar w:fldCharType="separate"/>
        </w:r>
        <w:r>
          <w:t>41</w:t>
        </w:r>
        <w:r>
          <w:fldChar w:fldCharType="end"/>
        </w:r>
      </w:hyperlink>
    </w:p>
    <w:p>
      <w:pPr>
        <w:pStyle w:val="TOC1"/>
        <w:tabs>
          <w:tab w:val="right" w:leader="dot" w:pos="8306"/>
        </w:tabs>
      </w:pPr>
      <w:hyperlink w:anchor="_Toc1677" w:history="1">
        <w:r>
          <w:rPr>
            <w:rFonts w:ascii="仿宋" w:eastAsia="仿宋" w:hAnsi="仿宋" w:cs="仿宋" w:hint="eastAsia"/>
            <w:lang w:eastAsia="zh-CN"/>
          </w:rPr>
          <w:t>十三、营销与推广策略</w:t>
        </w:r>
        <w:r>
          <w:tab/>
        </w:r>
        <w:r>
          <w:fldChar w:fldCharType="begin"/>
        </w:r>
        <w:r>
          <w:instrText xml:space="preserve"> PAGEREF _Toc1677 \h </w:instrText>
        </w:r>
        <w:r>
          <w:fldChar w:fldCharType="separate"/>
        </w:r>
        <w:r>
          <w:t>43</w:t>
        </w:r>
        <w:r>
          <w:fldChar w:fldCharType="end"/>
        </w:r>
      </w:hyperlink>
    </w:p>
    <w:p>
      <w:pPr>
        <w:pStyle w:val="TOC2"/>
        <w:tabs>
          <w:tab w:val="right" w:leader="dot" w:pos="8306"/>
        </w:tabs>
      </w:pPr>
      <w:hyperlink w:anchor="_Toc28387" w:history="1">
        <w:r>
          <w:rPr>
            <w:rFonts w:ascii="仿宋" w:eastAsia="仿宋" w:hAnsi="仿宋" w:cs="仿宋" w:hint="eastAsia"/>
            <w:lang w:eastAsia="zh-CN"/>
          </w:rPr>
          <w:t>(一)、产品/服务定位与特点</w:t>
        </w:r>
        <w:r>
          <w:tab/>
        </w:r>
        <w:r>
          <w:fldChar w:fldCharType="begin"/>
        </w:r>
        <w:r>
          <w:instrText xml:space="preserve"> PAGEREF _Toc28387 \h </w:instrText>
        </w:r>
        <w:r>
          <w:fldChar w:fldCharType="separate"/>
        </w:r>
        <w:r>
          <w:t>43</w:t>
        </w:r>
        <w:r>
          <w:fldChar w:fldCharType="end"/>
        </w:r>
      </w:hyperlink>
    </w:p>
    <w:p>
      <w:pPr>
        <w:pStyle w:val="TOC2"/>
        <w:tabs>
          <w:tab w:val="right" w:leader="dot" w:pos="8306"/>
        </w:tabs>
      </w:pPr>
      <w:hyperlink w:anchor="_Toc14588" w:history="1">
        <w:r>
          <w:rPr>
            <w:rFonts w:ascii="仿宋" w:eastAsia="仿宋" w:hAnsi="仿宋" w:cs="仿宋" w:hint="eastAsia"/>
            <w:lang w:eastAsia="zh-CN"/>
          </w:rPr>
          <w:t>(二)、市场定位与竞争分析</w:t>
        </w:r>
        <w:r>
          <w:tab/>
        </w:r>
        <w:r>
          <w:fldChar w:fldCharType="begin"/>
        </w:r>
        <w:r>
          <w:instrText xml:space="preserve"> PAGEREF _Toc14588 \h </w:instrText>
        </w:r>
        <w:r>
          <w:fldChar w:fldCharType="separate"/>
        </w:r>
        <w:r>
          <w:t>45</w:t>
        </w:r>
        <w:r>
          <w:fldChar w:fldCharType="end"/>
        </w:r>
      </w:hyperlink>
    </w:p>
    <w:p>
      <w:pPr>
        <w:pStyle w:val="TOC2"/>
        <w:tabs>
          <w:tab w:val="right" w:leader="dot" w:pos="8306"/>
        </w:tabs>
      </w:pPr>
      <w:hyperlink w:anchor="_Toc659" w:history="1">
        <w:r>
          <w:rPr>
            <w:rFonts w:ascii="仿宋" w:eastAsia="仿宋" w:hAnsi="仿宋" w:cs="仿宋" w:hint="eastAsia"/>
            <w:lang w:eastAsia="zh-CN"/>
          </w:rPr>
          <w:t>(三)、营销渠道与策略</w:t>
        </w:r>
        <w:r>
          <w:tab/>
        </w:r>
        <w:r>
          <w:fldChar w:fldCharType="begin"/>
        </w:r>
        <w:r>
          <w:instrText xml:space="preserve"> PAGEREF _Toc659 \h </w:instrText>
        </w:r>
        <w:r>
          <w:fldChar w:fldCharType="separate"/>
        </w:r>
        <w:r>
          <w:t>46</w:t>
        </w:r>
        <w:r>
          <w:fldChar w:fldCharType="end"/>
        </w:r>
      </w:hyperlink>
    </w:p>
    <w:p>
      <w:pPr>
        <w:pStyle w:val="TOC2"/>
        <w:tabs>
          <w:tab w:val="right" w:leader="dot" w:pos="8306"/>
        </w:tabs>
      </w:pPr>
      <w:hyperlink w:anchor="_Toc23196" w:history="1">
        <w:r>
          <w:rPr>
            <w:rFonts w:ascii="仿宋" w:eastAsia="仿宋" w:hAnsi="仿宋" w:cs="仿宋" w:hint="eastAsia"/>
            <w:lang w:eastAsia="zh-CN"/>
          </w:rPr>
          <w:t>(四)、推广与宣传活动</w:t>
        </w:r>
        <w:r>
          <w:tab/>
        </w:r>
        <w:r>
          <w:fldChar w:fldCharType="begin"/>
        </w:r>
        <w:r>
          <w:instrText xml:space="preserve"> PAGEREF _Toc23196 \h </w:instrText>
        </w:r>
        <w:r>
          <w:fldChar w:fldCharType="separate"/>
        </w:r>
        <w:r>
          <w:t>47</w:t>
        </w:r>
        <w:r>
          <w:fldChar w:fldCharType="end"/>
        </w:r>
      </w:hyperlink>
    </w:p>
    <w:p>
      <w:pPr>
        <w:pStyle w:val="TOC1"/>
        <w:tabs>
          <w:tab w:val="right" w:leader="dot" w:pos="8306"/>
        </w:tabs>
      </w:pPr>
      <w:hyperlink w:anchor="_Toc28355" w:history="1">
        <w:r>
          <w:rPr>
            <w:rFonts w:ascii="仿宋" w:eastAsia="仿宋" w:hAnsi="仿宋" w:cs="仿宋" w:hint="eastAsia"/>
            <w:lang w:eastAsia="zh-CN"/>
          </w:rPr>
          <w:t>十四、内联网安全系统项目实施时间节点</w:t>
        </w:r>
        <w:r>
          <w:tab/>
        </w:r>
        <w:r>
          <w:fldChar w:fldCharType="begin"/>
        </w:r>
        <w:r>
          <w:instrText xml:space="preserve"> PAGEREF _Toc28355 \h </w:instrText>
        </w:r>
        <w:r>
          <w:fldChar w:fldCharType="separate"/>
        </w:r>
        <w:r>
          <w:t>52</w:t>
        </w:r>
        <w:r>
          <w:fldChar w:fldCharType="end"/>
        </w:r>
      </w:hyperlink>
    </w:p>
    <w:p>
      <w:pPr>
        <w:pStyle w:val="TOC2"/>
        <w:tabs>
          <w:tab w:val="right" w:leader="dot" w:pos="8306"/>
        </w:tabs>
      </w:pPr>
      <w:hyperlink w:anchor="_Toc28020" w:history="1">
        <w:r>
          <w:rPr>
            <w:rFonts w:ascii="仿宋" w:eastAsia="仿宋" w:hAnsi="仿宋" w:cs="仿宋" w:hint="eastAsia"/>
            <w:lang w:eastAsia="zh-CN"/>
          </w:rPr>
          <w:t>(一)、内联网安全系统项目启动阶段时间节点</w:t>
        </w:r>
        <w:r>
          <w:tab/>
        </w:r>
        <w:r>
          <w:fldChar w:fldCharType="begin"/>
        </w:r>
        <w:r>
          <w:instrText xml:space="preserve"> PAGEREF _Toc28020 \h </w:instrText>
        </w:r>
        <w:r>
          <w:fldChar w:fldCharType="separate"/>
        </w:r>
        <w:r>
          <w:t>52</w:t>
        </w:r>
        <w:r>
          <w:fldChar w:fldCharType="end"/>
        </w:r>
      </w:hyperlink>
    </w:p>
    <w:p>
      <w:pPr>
        <w:pStyle w:val="TOC2"/>
        <w:tabs>
          <w:tab w:val="right" w:leader="dot" w:pos="8306"/>
        </w:tabs>
      </w:pPr>
      <w:hyperlink w:anchor="_Toc20511" w:history="1">
        <w:r>
          <w:rPr>
            <w:rFonts w:ascii="仿宋" w:eastAsia="仿宋" w:hAnsi="仿宋" w:cs="仿宋" w:hint="eastAsia"/>
            <w:lang w:eastAsia="zh-CN"/>
          </w:rPr>
          <w:t>(二)、内联网安全系统项目执行阶段时间节点</w:t>
        </w:r>
        <w:r>
          <w:tab/>
        </w:r>
        <w:r>
          <w:fldChar w:fldCharType="begin"/>
        </w:r>
        <w:r>
          <w:instrText xml:space="preserve"> PAGEREF _Toc20511 \h </w:instrText>
        </w:r>
        <w:r>
          <w:fldChar w:fldCharType="separate"/>
        </w:r>
        <w:r>
          <w:t>54</w:t>
        </w:r>
        <w:r>
          <w:fldChar w:fldCharType="end"/>
        </w:r>
      </w:hyperlink>
    </w:p>
    <w:p>
      <w:pPr>
        <w:pStyle w:val="TOC2"/>
        <w:tabs>
          <w:tab w:val="right" w:leader="dot" w:pos="8306"/>
        </w:tabs>
      </w:pPr>
      <w:hyperlink w:anchor="_Toc7001" w:history="1">
        <w:r>
          <w:rPr>
            <w:rFonts w:ascii="仿宋" w:eastAsia="仿宋" w:hAnsi="仿宋" w:cs="仿宋" w:hint="eastAsia"/>
            <w:lang w:eastAsia="zh-CN"/>
          </w:rPr>
          <w:t>(三)、内联网安全系统项目完成阶段时间节点</w:t>
        </w:r>
        <w:r>
          <w:tab/>
        </w:r>
        <w:r>
          <w:fldChar w:fldCharType="begin"/>
        </w:r>
        <w:r>
          <w:instrText xml:space="preserve"> PAGEREF _Toc7001 \h </w:instrText>
        </w:r>
        <w:r>
          <w:fldChar w:fldCharType="separate"/>
        </w:r>
        <w:r>
          <w:t>55</w:t>
        </w:r>
        <w:r>
          <w:fldChar w:fldCharType="end"/>
        </w:r>
      </w:hyperlink>
    </w:p>
    <w:p>
      <w:pPr>
        <w:pStyle w:val="TOC1"/>
        <w:tabs>
          <w:tab w:val="right" w:leader="dot" w:pos="8306"/>
        </w:tabs>
      </w:pPr>
      <w:hyperlink w:anchor="_Toc29105" w:history="1">
        <w:r>
          <w:rPr>
            <w:rFonts w:ascii="仿宋" w:eastAsia="仿宋" w:hAnsi="仿宋" w:cs="仿宋" w:hint="eastAsia"/>
            <w:lang w:eastAsia="zh-CN"/>
          </w:rPr>
          <w:t>十五、内联网安全系统项目变更管理</w:t>
        </w:r>
        <w:r>
          <w:tab/>
        </w:r>
        <w:r>
          <w:fldChar w:fldCharType="begin"/>
        </w:r>
        <w:r>
          <w:instrText xml:space="preserve"> PAGEREF _Toc29105 \h </w:instrText>
        </w:r>
        <w:r>
          <w:fldChar w:fldCharType="separate"/>
        </w:r>
        <w:r>
          <w:t>56</w:t>
        </w:r>
        <w:r>
          <w:fldChar w:fldCharType="end"/>
        </w:r>
      </w:hyperlink>
    </w:p>
    <w:p>
      <w:pPr>
        <w:pStyle w:val="TOC2"/>
        <w:tabs>
          <w:tab w:val="right" w:leader="dot" w:pos="8306"/>
        </w:tabs>
      </w:pPr>
      <w:hyperlink w:anchor="_Toc20870" w:history="1">
        <w:r>
          <w:rPr>
            <w:rFonts w:ascii="仿宋" w:eastAsia="仿宋" w:hAnsi="仿宋" w:cs="仿宋" w:hint="eastAsia"/>
            <w:lang w:eastAsia="zh-CN"/>
          </w:rPr>
          <w:t>(一)、变更申请与评估</w:t>
        </w:r>
        <w:r>
          <w:tab/>
        </w:r>
        <w:r>
          <w:fldChar w:fldCharType="begin"/>
        </w:r>
        <w:r>
          <w:instrText xml:space="preserve"> PAGEREF _Toc20870 \h </w:instrText>
        </w:r>
        <w:r>
          <w:fldChar w:fldCharType="separate"/>
        </w:r>
        <w:r>
          <w:t>56</w:t>
        </w:r>
        <w:r>
          <w:fldChar w:fldCharType="end"/>
        </w:r>
      </w:hyperlink>
    </w:p>
    <w:p>
      <w:pPr>
        <w:pStyle w:val="TOC2"/>
        <w:tabs>
          <w:tab w:val="right" w:leader="dot" w:pos="8306"/>
        </w:tabs>
      </w:pPr>
      <w:hyperlink w:anchor="_Toc10395" w:history="1">
        <w:r>
          <w:rPr>
            <w:rFonts w:ascii="仿宋" w:eastAsia="仿宋" w:hAnsi="仿宋" w:cs="仿宋" w:hint="eastAsia"/>
            <w:lang w:eastAsia="zh-CN"/>
          </w:rPr>
          <w:t>(二)、变更实施与控制</w:t>
        </w:r>
        <w:r>
          <w:tab/>
        </w:r>
        <w:r>
          <w:fldChar w:fldCharType="begin"/>
        </w:r>
        <w:r>
          <w:instrText xml:space="preserve"> PAGEREF _Toc10395 \h </w:instrText>
        </w:r>
        <w:r>
          <w:fldChar w:fldCharType="separate"/>
        </w:r>
        <w:r>
          <w:t>56</w:t>
        </w:r>
        <w:r>
          <w:fldChar w:fldCharType="end"/>
        </w:r>
      </w:hyperlink>
    </w:p>
    <w:p>
      <w:pPr>
        <w:pStyle w:val="TOC1"/>
        <w:tabs>
          <w:tab w:val="right" w:leader="dot" w:pos="8306"/>
        </w:tabs>
      </w:pPr>
      <w:hyperlink w:anchor="_Toc8714" w:history="1">
        <w:r>
          <w:rPr>
            <w:rFonts w:ascii="仿宋" w:eastAsia="仿宋" w:hAnsi="仿宋" w:cs="仿宋" w:hint="eastAsia"/>
            <w:lang w:eastAsia="zh-CN"/>
          </w:rPr>
          <w:t>十六、风险识别与分类</w:t>
        </w:r>
        <w:r>
          <w:tab/>
        </w:r>
        <w:r>
          <w:fldChar w:fldCharType="begin"/>
        </w:r>
        <w:r>
          <w:instrText xml:space="preserve"> PAGEREF _Toc8714 \h </w:instrText>
        </w:r>
        <w:r>
          <w:fldChar w:fldCharType="separate"/>
        </w:r>
        <w:r>
          <w:t>57</w:t>
        </w:r>
        <w:r>
          <w:fldChar w:fldCharType="end"/>
        </w:r>
      </w:hyperlink>
    </w:p>
    <w:p>
      <w:pPr>
        <w:pStyle w:val="TOC2"/>
        <w:tabs>
          <w:tab w:val="right" w:leader="dot" w:pos="8306"/>
        </w:tabs>
      </w:pPr>
      <w:hyperlink w:anchor="_Toc21090" w:history="1">
        <w:r>
          <w:rPr>
            <w:rFonts w:ascii="仿宋" w:eastAsia="仿宋" w:hAnsi="仿宋" w:cs="仿宋" w:hint="eastAsia"/>
            <w:lang w:eastAsia="zh-CN"/>
          </w:rPr>
          <w:t>(一)、风险识别</w:t>
        </w:r>
        <w:r>
          <w:tab/>
        </w:r>
        <w:r>
          <w:fldChar w:fldCharType="begin"/>
        </w:r>
        <w:r>
          <w:instrText xml:space="preserve"> PAGEREF _Toc21090 \h </w:instrText>
        </w:r>
        <w:r>
          <w:fldChar w:fldCharType="separate"/>
        </w:r>
        <w:r>
          <w:t>57</w:t>
        </w:r>
        <w:r>
          <w:fldChar w:fldCharType="end"/>
        </w:r>
      </w:hyperlink>
    </w:p>
    <w:p>
      <w:pPr>
        <w:pStyle w:val="TOC2"/>
        <w:tabs>
          <w:tab w:val="right" w:leader="dot" w:pos="8306"/>
        </w:tabs>
      </w:pPr>
      <w:hyperlink w:anchor="_Toc24925" w:history="1">
        <w:r>
          <w:rPr>
            <w:rFonts w:ascii="仿宋" w:eastAsia="仿宋" w:hAnsi="仿宋" w:cs="仿宋" w:hint="eastAsia"/>
            <w:lang w:eastAsia="zh-CN"/>
          </w:rPr>
          <w:t>(二)、风险分类</w:t>
        </w:r>
        <w:r>
          <w:tab/>
        </w:r>
        <w:r>
          <w:fldChar w:fldCharType="begin"/>
        </w:r>
        <w:r>
          <w:instrText xml:space="preserve"> PAGEREF _Toc24925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49"/>
      <w:r>
        <w:rPr>
          <w:rFonts w:ascii="仿宋" w:eastAsia="仿宋" w:hAnsi="仿宋" w:cs="仿宋" w:hint="eastAsia"/>
          <w:sz w:val="28"/>
          <w:lang w:eastAsia="zh-CN"/>
        </w:rPr>
        <w:t>一、内联网安全系统项目概论</w:t>
      </w:r>
      <w:bookmarkEnd w:id="2"/>
    </w:p>
    <w:p>
      <w:pPr>
        <w:pStyle w:val="Heading2"/>
        <w:rPr>
          <w:rFonts w:ascii="仿宋" w:eastAsia="仿宋" w:hAnsi="仿宋" w:cs="仿宋" w:hint="eastAsia"/>
          <w:lang w:eastAsia="zh-CN"/>
        </w:rPr>
      </w:pPr>
      <w:bookmarkStart w:id="3" w:name="_Toc25164"/>
      <w:r>
        <w:rPr>
          <w:rFonts w:ascii="仿宋" w:eastAsia="仿宋" w:hAnsi="仿宋" w:cs="仿宋" w:hint="eastAsia"/>
          <w:lang w:eastAsia="zh-CN"/>
        </w:rPr>
        <w:t>(一)、内联网安全系统项目概况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起源追溯至对市场的深入洞察。市场的不断演变与变革为内联网安全系统项目提供了难得的机遇。当前市场存在的需求缺口和变革的大环境共同构成了内联网安全系统项目的背景。这个内联网安全系统项目旨在充分利用市场机遇，填补行业中尚未满足的需求，为客户提供全新的解决方案。市场的变革和需求的增长使得这个内联网安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内联网安全系统项目名称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内联网安全系统项目正式命名为内联网安全系统。这个名称不仅仅是一个标识，更代表了内联网安全系统项目的核心理念和愿景。它蕴含着内联网安全系统项目所要解决问题的关键字，具有强烈的表达和辨识度，为内联网安全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内联网安全系统项目目标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核心目标是提供一种全新、高效的解决方案，满足客户日益增长的需求。内联网安全系统项目追求的不仅仅是满足市场需求，更是在市场中获得卓越的竞争优势。通过不断提升产品或服务的质量和创新水平，内联网安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内联网安全系统项目范围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全面涵盖了产品研发、制造、市场推广和售后服务，确保从产品设计到最终用户体验的全方位关注。这一全面的内联网安全系统项目范围是为了确保内联网安全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内联网安全系统项目时间表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内联网安全系统项目计划在未来18个月内完成，包括研发、测试、市场试点和正式推出等不同阶段。这个时间表的合理设计是为了确保内联网安全系统项目各个阶段的顺利推进，以便按时交付高质量的成果。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内联网安全系统项目预算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总预算估算为XX百万美元，主要分配在研发、市场推广、人员培训和运营等方面。这一充足的预算为内联网安全系统项目提供了充足的资源，确保内联网安全系统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内联网安全系统项目风险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可能面临的风险包括市场接受度低、技术难题、竞争激烈等。内联网安全系统项目团队已经制定了相应的风险应对计划，通过前瞻性的风险管理，确保内联网安全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内联网安全系统项目团队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内联网安全系统项目汇聚了一支经验丰富、多领域专业素养的核心团队，确保内联网安全系统项目在各个方面都能拥有高水平的执行力。团队的协同作战是内联网安全系统项目成功的关键因素之一。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内联网安全系统项目背景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内联网安全系统项目的背景根植于市场对更高效、创新产品的渴望，同时也受到科技发展对行业格局的深刻改变的影响。这为内联网安全系统项目提供了广阔的发展空间和市场需求。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内联网安全系统项目现状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截至目前，内联网安全系统项目已完成市场调研和技术验证，取得了初步的成功。这为内联网安全系统项目在未来的发展奠定了坚实的基础，为更远大的目标打下了坚实的基石。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582"/>
      <w:r>
        <w:rPr>
          <w:rFonts w:ascii="仿宋" w:eastAsia="仿宋" w:hAnsi="仿宋" w:cs="仿宋" w:hint="eastAsia"/>
          <w:sz w:val="28"/>
          <w:lang w:eastAsia="zh-CN"/>
        </w:rPr>
        <w:t>(二)、内联网安全系统项目目标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keyword》内联网安全系统项目首要业务目标是在市场中占据有利地位，实现产品/服务的成功推广和销售。通过不断提升产品质量、创新性，内联网安全系统项目追求成为行业中的领导者，赢得更多客户的青睐。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在科技迅速发展的时代，内联网安全系统项目着眼于技术创新。通过持续的研发和技术升级，内联网安全系统项目旨在推出更具创新性的产品或服务，以满足市场对新鲜、先进解决方案的需求。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为了建立可持续的客户关系，内联网安全系统项目设定了客户满意度目标。通过提供卓越的产品质量和优质的客户服务，内联网安全系统项目追求赢得客户的信任和忠诚度，确保他们的满意度达到行业领先水平。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内联网安全系统项目注重社会责任和可持续发展。通过实施环保、社会责任内联网安全系统项目，内联网安全系统项目致力于在经济发展的同时保护环境，促进社会公平，实现可持续经营。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内联网安全系统项目的团队是实现目标的核心驱动力。因此，内联网安全系统项目设定了团队发展目标，包括提升团队成员的专业技能、培养领导力，以及搭建协同高效的团队工作氛围。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121"/>
      <w:r>
        <w:rPr>
          <w:rFonts w:ascii="仿宋" w:eastAsia="仿宋" w:hAnsi="仿宋" w:cs="仿宋" w:hint="eastAsia"/>
          <w:sz w:val="28"/>
          <w:lang w:eastAsia="zh-CN"/>
        </w:rPr>
        <w:t>(三)、内联网安全系统项目提出的理由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内联网安全系统项目提出的理由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源于对市场机遇的深刻洞察。当前市场中存在的需求缺口和行业发展趋势表明，有巨大的商业机会等待被开发。通过准确捕捉市场机遇，内联网安全系统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理念基于对技术创新的信仰。通过持续的研发和技术投入，内联网安全系统项目有望推出更具创新性的产品或服务。在科技飞速发展的当下，内联网安全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是为了增强企业的行业竞争力。通过提升产品或服务的质量和独特性，内联网安全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响应了消费者需求的变化。随着社会和科技的不断发展，消费者对产品和服务的需求也在发生变化。通过深入了解并及时回应消费者的新需求，内联网安全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是企业战略发展规划的一部分。在面对日益激烈的市场竞争和不断变化的商业环境中，内联网安全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不仅仅是基于商业考量，还注重社会责任。通过推出环保、社会责任等方面的内联网安全系统项目，内联网安全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内联网安全系统项目的提出反映了对利益相关者期望的关注。包括客户、员工、投资者等利益相关者在企业发展中都有着各自的期望，内联网安全系统项目力求在满足这些期望的同时，取得更大的共赢。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452"/>
      <w:r>
        <w:rPr>
          <w:rFonts w:ascii="仿宋" w:eastAsia="仿宋" w:hAnsi="仿宋" w:cs="仿宋" w:hint="eastAsia"/>
          <w:sz w:val="28"/>
          <w:lang w:eastAsia="zh-CN"/>
        </w:rPr>
        <w:t>(四)、内联网安全系统项目意义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在实施内联网安全系统项目的过程中，我们不仅仅是在追逐商业成功，更是为企业和社会的多个层面创造了深远的意义。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首要意义在于提升企业的市场竞争力。通过持续的创新和对产品质量的高标准要求，内联网安全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联网安全系统项目的推进将促使行业技术水平的提升。通过引入先进技术和创新性解决方案，内联网安全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内联网安全系统项目不仅创造了大量就业机会，提高了就业水平，还注重社会责任和环保。通过参与社会公益事业和推动环保内联网安全系统项目，内联网安全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综合而言，内联网安全系统项目意义重大，不仅推动了企业的发展，也为行业和社会的进步贡献了积极力量。这是一个全面而深刻的影响，将在未来产生可持续的正面效应。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252"/>
      <w:r>
        <w:rPr>
          <w:rFonts w:ascii="仿宋" w:eastAsia="仿宋" w:hAnsi="仿宋" w:cs="仿宋" w:hint="eastAsia"/>
          <w:sz w:val="28"/>
          <w:lang w:eastAsia="zh-CN"/>
        </w:rPr>
        <w:t>(五)、内联网安全系统项目背景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在当今迅猛发展的商业环境中，内联网安全系统项目的动因根植于对多方面因素的审慎考量。这个内联网安全系统项目的提出并非孤立的决策，而是对企业所处背景深入思考的产物。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联网安全系统项目背后的首要原因。科技的迅速发展和全球市场的快速变化使得企业必须灵活应对。内联网安全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竞争的激烈程度也是内联网安全系统项目背景中不可忽视的一环。企业需要在激烈竞争中脱颖而出，为此，内联网安全系统项目致力于打破常规，提供独特的价值主张，以吸引客户并确保市场份额的增长。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技术的迅速发展为企业带来了机遇与挑战。作为内联网安全系统项目启动的背景之一，对新兴技术的应用将有助于提升企业的技术水平，使其在不断演进的商业环境中保持竞争优势。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此外，社会对企业责任的期望也在逐渐升高。内联网安全系统项目充分融入了社会责任的理念，通过可持续经营和社会公益内联网安全系统项目，企图为社会贡献一份力量，在商业成功的同时关注社会价值。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423"/>
      <w:r>
        <w:rPr>
          <w:rFonts w:ascii="仿宋" w:eastAsia="仿宋" w:hAnsi="仿宋" w:cs="仿宋" w:hint="eastAsia"/>
          <w:sz w:val="28"/>
          <w:lang w:eastAsia="zh-CN"/>
        </w:rPr>
        <w:t>二、内联网安全系统项目可持续发展</w:t>
      </w:r>
      <w:bookmarkEnd w:id="8"/>
    </w:p>
    <w:p>
      <w:pPr>
        <w:pStyle w:val="Heading2"/>
        <w:rPr>
          <w:rFonts w:ascii="仿宋" w:eastAsia="仿宋" w:hAnsi="仿宋" w:cs="仿宋" w:hint="eastAsia"/>
          <w:lang w:eastAsia="zh-CN"/>
        </w:rPr>
      </w:pPr>
      <w:bookmarkStart w:id="9" w:name="_Toc127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中，内联网安全系统项目团队着眼于未来，明确了可持续发展的战略方向。制定的具体可持续发展目标包括降低资源使用、采用环保技术、最大化社会效益等。这一步骤不仅有助于内联网安全系统项目在环保和社会责任方面达到最高标准，也为未来提供了明确的指引，确保内联网安全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可持续实践的融入内联网安全系统项目管理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内联网安全系统项目管理周期。从内联网安全系统项目规划开始，内联网安全系统项目团队就考虑了环境和社会的因素。在执行阶段，内联网安全系统项目团队积极推动绿色技术的应用，优化资源利用。此外，关注员工的社会责任，通过培训和沟通活动提高员工对可持续发展的认知，使他们能够在日常工作中践行可持续实践。这些举措不仅为内联网安全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00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扎根于内联网安全系统项目的可持续发展理念，我们深信环保与社会责任是内联网安全系统项目成功的关键支柱。在内联网安全系统项目的每一步，我们都致力于通过创新和实践，履行对环境和社会的坚定责任。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团队通过引入先进的环保技术、建立高效的废物处理系统以及推动能源节约措施，积极履行环保责任。定期的环保监测和评估确保内联网安全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不仅致力于自身可持续发展，还注重对社会的回馈。通过支持社区内联网安全系统项目、参与慈善事业、提供培训机会等方式，内联网安全系统项目积极履行社会责任。与当地社区建立积极互动，关注员工的工作与生活平衡，以及员工的身心健康，是内联网安全系统项目在社会责任层面的关键举措。这样的实践不仅增强了内联网安全系统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2461"/>
      <w:r>
        <w:rPr>
          <w:rFonts w:ascii="仿宋" w:eastAsia="仿宋" w:hAnsi="仿宋" w:cs="仿宋" w:hint="eastAsia"/>
          <w:sz w:val="28"/>
          <w:lang w:eastAsia="zh-CN"/>
        </w:rPr>
        <w:t>三、内联网安全系统项目建设单位说明</w:t>
      </w:r>
      <w:bookmarkEnd w:id="11"/>
    </w:p>
    <w:p>
      <w:pPr>
        <w:pStyle w:val="Heading2"/>
        <w:rPr>
          <w:rFonts w:ascii="仿宋" w:eastAsia="仿宋" w:hAnsi="仿宋" w:cs="仿宋" w:hint="eastAsia"/>
          <w:lang w:eastAsia="zh-CN"/>
        </w:rPr>
      </w:pPr>
      <w:bookmarkStart w:id="12" w:name="_Toc28771"/>
      <w:r>
        <w:rPr>
          <w:rFonts w:ascii="仿宋" w:eastAsia="仿宋" w:hAnsi="仿宋" w:cs="仿宋" w:hint="eastAsia"/>
          <w:lang w:eastAsia="zh-CN"/>
        </w:rPr>
        <w:t>(一)、内联网安全系统项目承办单位基本情况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75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内联网安全系统项目承办单位的XXXX，我们着眼于实现可持续的经济效益。通过技术创新和解决方案的提供，公司预计在内联网安全系统项目执行期间将获得可观的收入增长。这一收入来源主要包括内联网安全系统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同时，我们注重成本控制和效率提升，以确保内联网安全系统项目的可持续盈利。透过精细的管理和资源优化，公司期望实现内联网安全系统项目利润最大化。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内联网安全系统项目实施进行全面的投资评估，包括内联网安全系统项目启动阶段的资金投入和后续运营成本。通过对内联网安全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内联网安全系统项目实施过程中具备足够的资金流动性，公司将进行详尽的现金流分析。这包括资金需求的合理预测、内联网安全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49"/>
      <w:r>
        <w:rPr>
          <w:rFonts w:ascii="仿宋" w:eastAsia="仿宋" w:hAnsi="仿宋" w:cs="仿宋" w:hint="eastAsia"/>
          <w:sz w:val="28"/>
          <w:lang w:eastAsia="zh-CN"/>
        </w:rPr>
        <w:t>四、内联网安全系统项目土建工程</w:t>
      </w:r>
      <w:bookmarkEnd w:id="14"/>
    </w:p>
    <w:p>
      <w:pPr>
        <w:pStyle w:val="Heading2"/>
        <w:rPr>
          <w:rFonts w:ascii="仿宋" w:eastAsia="仿宋" w:hAnsi="仿宋" w:cs="仿宋" w:hint="eastAsia"/>
          <w:lang w:eastAsia="zh-CN"/>
        </w:rPr>
      </w:pPr>
      <w:bookmarkStart w:id="15" w:name="_Toc3205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在内联网安全系统项目的建筑工程设计中，我们将秉承一系列重要的设计原则，以确保内联网安全系统项目建筑在功能、美观、可持续性等方面达到最佳效果。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首要原则是确保建筑的功能性得到最大化的发挥。我们将充分理解内联网安全系统项目的实际需求，合理布局各个功能区域，保证建筑在满足业务需求的同时，提供高效的工作环境。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在建筑设计中，我们将综合考虑建设和运营成本。通过精细的经济效益分析，确保设计方案在高效利用资源的同时，对内联网安全系统项目的长期盈利能力有积极的贡献。</w:t>
      </w:r>
    </w:p>
    <w:p>
      <w:pPr>
        <w:pStyle w:val="Heading2"/>
        <w:ind w:firstLine="560" w:firstLineChars="200"/>
        <w:rPr>
          <w:rFonts w:ascii="仿宋" w:eastAsia="仿宋" w:hAnsi="仿宋" w:cs="仿宋" w:hint="eastAsia"/>
          <w:sz w:val="28"/>
          <w:lang w:eastAsia="zh-CN"/>
        </w:rPr>
      </w:pPr>
      <w:bookmarkStart w:id="16" w:name="_Toc2127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的土建工程设计中，我们将精准设定设计年限，结合内联网安全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联网安全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457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内联网安全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联网安全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联网安全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785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本期工程内联网安全系统项目预计总建筑面积XXX平方米，其中：计容建筑面积XXX平方米，计划建筑工程投资XX万元，占内联网安全系统项目总投资的XX%。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https://d.book118.com/308102017124006037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22120"/>
    <w:rsid w:val="47E22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0201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2024-02-16T07:47:00Z</dcterms:created>
  <dcterms:modified xsi:type="dcterms:W3CDTF">2024-02-16T07:47:32Z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56A70287E6524A62B408093B9E3369B0_11</vt:lpwstr>
  </property>
  <property fmtid="{D5CDD505-2E9C-101B-9397-08002B2CF9AE}" pid="3" name="KSOProductBuildVer">
    <vt:lpwstr>2052-12.1.0.16250</vt:lpwstr>
  </property>
</Properties>
</file>