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电子脂肪秤项目计划设计方案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29" w:history="1">
        <w:r>
          <w:rPr>
            <w:rFonts w:ascii="仿宋" w:eastAsia="仿宋" w:hAnsi="仿宋" w:cs="仿宋" w:hint="eastAsia"/>
            <w:lang w:eastAsia="zh-CN"/>
          </w:rPr>
          <w:t>序言</w:t>
        </w:r>
        <w:r>
          <w:tab/>
        </w:r>
        <w:r>
          <w:fldChar w:fldCharType="begin"/>
        </w:r>
        <w:r>
          <w:instrText xml:space="preserve"> PAGEREF _Toc4129 \h </w:instrText>
        </w:r>
        <w:r>
          <w:fldChar w:fldCharType="separate"/>
        </w:r>
        <w:r>
          <w:t>3</w:t>
        </w:r>
        <w:r>
          <w:fldChar w:fldCharType="end"/>
        </w:r>
      </w:hyperlink>
    </w:p>
    <w:p>
      <w:pPr>
        <w:pStyle w:val="TOC1"/>
        <w:tabs>
          <w:tab w:val="right" w:leader="dot" w:pos="8306"/>
        </w:tabs>
      </w:pPr>
      <w:hyperlink w:anchor="_Toc24054" w:history="1">
        <w:r>
          <w:rPr>
            <w:rFonts w:ascii="仿宋" w:eastAsia="仿宋" w:hAnsi="仿宋" w:cs="仿宋" w:hint="eastAsia"/>
            <w:lang w:eastAsia="zh-CN"/>
          </w:rPr>
          <w:t>一、电子脂肪秤项目可持续发展</w:t>
        </w:r>
        <w:r>
          <w:tab/>
        </w:r>
        <w:r>
          <w:fldChar w:fldCharType="begin"/>
        </w:r>
        <w:r>
          <w:instrText xml:space="preserve"> PAGEREF _Toc24054 \h </w:instrText>
        </w:r>
        <w:r>
          <w:fldChar w:fldCharType="separate"/>
        </w:r>
        <w:r>
          <w:t>3</w:t>
        </w:r>
        <w:r>
          <w:fldChar w:fldCharType="end"/>
        </w:r>
      </w:hyperlink>
    </w:p>
    <w:p>
      <w:pPr>
        <w:pStyle w:val="TOC2"/>
        <w:tabs>
          <w:tab w:val="right" w:leader="dot" w:pos="8306"/>
        </w:tabs>
      </w:pPr>
      <w:hyperlink w:anchor="_Toc26171" w:history="1">
        <w:r>
          <w:rPr>
            <w:rFonts w:ascii="仿宋" w:eastAsia="仿宋" w:hAnsi="仿宋" w:cs="仿宋" w:hint="eastAsia"/>
            <w:lang w:eastAsia="zh-CN"/>
          </w:rPr>
          <w:t>(一)、可持续战略与实践</w:t>
        </w:r>
        <w:r>
          <w:tab/>
        </w:r>
        <w:r>
          <w:fldChar w:fldCharType="begin"/>
        </w:r>
        <w:r>
          <w:instrText xml:space="preserve"> PAGEREF _Toc26171 \h </w:instrText>
        </w:r>
        <w:r>
          <w:fldChar w:fldCharType="separate"/>
        </w:r>
        <w:r>
          <w:t>3</w:t>
        </w:r>
        <w:r>
          <w:fldChar w:fldCharType="end"/>
        </w:r>
      </w:hyperlink>
    </w:p>
    <w:p>
      <w:pPr>
        <w:pStyle w:val="TOC2"/>
        <w:tabs>
          <w:tab w:val="right" w:leader="dot" w:pos="8306"/>
        </w:tabs>
      </w:pPr>
      <w:hyperlink w:anchor="_Toc12754" w:history="1">
        <w:r>
          <w:rPr>
            <w:rFonts w:ascii="仿宋" w:eastAsia="仿宋" w:hAnsi="仿宋" w:cs="仿宋" w:hint="eastAsia"/>
            <w:lang w:eastAsia="zh-CN"/>
          </w:rPr>
          <w:t>(二)、环保与社会责任</w:t>
        </w:r>
        <w:r>
          <w:tab/>
        </w:r>
        <w:r>
          <w:fldChar w:fldCharType="begin"/>
        </w:r>
        <w:r>
          <w:instrText xml:space="preserve"> PAGEREF _Toc12754 \h </w:instrText>
        </w:r>
        <w:r>
          <w:fldChar w:fldCharType="separate"/>
        </w:r>
        <w:r>
          <w:t>4</w:t>
        </w:r>
        <w:r>
          <w:fldChar w:fldCharType="end"/>
        </w:r>
      </w:hyperlink>
    </w:p>
    <w:p>
      <w:pPr>
        <w:pStyle w:val="TOC1"/>
        <w:tabs>
          <w:tab w:val="right" w:leader="dot" w:pos="8306"/>
        </w:tabs>
      </w:pPr>
      <w:hyperlink w:anchor="_Toc13509" w:history="1">
        <w:r>
          <w:rPr>
            <w:rFonts w:ascii="仿宋" w:eastAsia="仿宋" w:hAnsi="仿宋" w:cs="仿宋" w:hint="eastAsia"/>
            <w:lang w:eastAsia="zh-CN"/>
          </w:rPr>
          <w:t>二、电子脂肪秤项目土建工程</w:t>
        </w:r>
        <w:r>
          <w:tab/>
        </w:r>
        <w:r>
          <w:fldChar w:fldCharType="begin"/>
        </w:r>
        <w:r>
          <w:instrText xml:space="preserve"> PAGEREF _Toc13509 \h </w:instrText>
        </w:r>
        <w:r>
          <w:fldChar w:fldCharType="separate"/>
        </w:r>
        <w:r>
          <w:t>5</w:t>
        </w:r>
        <w:r>
          <w:fldChar w:fldCharType="end"/>
        </w:r>
      </w:hyperlink>
    </w:p>
    <w:p>
      <w:pPr>
        <w:pStyle w:val="TOC2"/>
        <w:tabs>
          <w:tab w:val="right" w:leader="dot" w:pos="8306"/>
        </w:tabs>
      </w:pPr>
      <w:hyperlink w:anchor="_Toc501" w:history="1">
        <w:r>
          <w:rPr>
            <w:rFonts w:ascii="仿宋" w:eastAsia="仿宋" w:hAnsi="仿宋" w:cs="仿宋" w:hint="eastAsia"/>
            <w:lang w:eastAsia="zh-CN"/>
          </w:rPr>
          <w:t>(一)、建筑工程设计原则</w:t>
        </w:r>
        <w:r>
          <w:tab/>
        </w:r>
        <w:r>
          <w:fldChar w:fldCharType="begin"/>
        </w:r>
        <w:r>
          <w:instrText xml:space="preserve"> PAGEREF _Toc501 \h </w:instrText>
        </w:r>
        <w:r>
          <w:fldChar w:fldCharType="separate"/>
        </w:r>
        <w:r>
          <w:t>5</w:t>
        </w:r>
        <w:r>
          <w:fldChar w:fldCharType="end"/>
        </w:r>
      </w:hyperlink>
    </w:p>
    <w:p>
      <w:pPr>
        <w:pStyle w:val="TOC2"/>
        <w:tabs>
          <w:tab w:val="right" w:leader="dot" w:pos="8306"/>
        </w:tabs>
      </w:pPr>
      <w:hyperlink w:anchor="_Toc17086" w:history="1">
        <w:r>
          <w:rPr>
            <w:rFonts w:ascii="仿宋" w:eastAsia="仿宋" w:hAnsi="仿宋" w:cs="仿宋" w:hint="eastAsia"/>
            <w:lang w:eastAsia="zh-CN"/>
          </w:rPr>
          <w:t>(二)、土建工程设计年限及安全等级</w:t>
        </w:r>
        <w:r>
          <w:tab/>
        </w:r>
        <w:r>
          <w:fldChar w:fldCharType="begin"/>
        </w:r>
        <w:r>
          <w:instrText xml:space="preserve"> PAGEREF _Toc17086 \h </w:instrText>
        </w:r>
        <w:r>
          <w:fldChar w:fldCharType="separate"/>
        </w:r>
        <w:r>
          <w:t>6</w:t>
        </w:r>
        <w:r>
          <w:fldChar w:fldCharType="end"/>
        </w:r>
      </w:hyperlink>
    </w:p>
    <w:p>
      <w:pPr>
        <w:pStyle w:val="TOC2"/>
        <w:tabs>
          <w:tab w:val="right" w:leader="dot" w:pos="8306"/>
        </w:tabs>
      </w:pPr>
      <w:hyperlink w:anchor="_Toc18440" w:history="1">
        <w:r>
          <w:rPr>
            <w:rFonts w:ascii="仿宋" w:eastAsia="仿宋" w:hAnsi="仿宋" w:cs="仿宋" w:hint="eastAsia"/>
            <w:lang w:eastAsia="zh-CN"/>
          </w:rPr>
          <w:t>(三)、建筑工程设计总体要求</w:t>
        </w:r>
        <w:r>
          <w:tab/>
        </w:r>
        <w:r>
          <w:fldChar w:fldCharType="begin"/>
        </w:r>
        <w:r>
          <w:instrText xml:space="preserve"> PAGEREF _Toc18440 \h </w:instrText>
        </w:r>
        <w:r>
          <w:fldChar w:fldCharType="separate"/>
        </w:r>
        <w:r>
          <w:t>7</w:t>
        </w:r>
        <w:r>
          <w:fldChar w:fldCharType="end"/>
        </w:r>
      </w:hyperlink>
    </w:p>
    <w:p>
      <w:pPr>
        <w:pStyle w:val="TOC2"/>
        <w:tabs>
          <w:tab w:val="right" w:leader="dot" w:pos="8306"/>
        </w:tabs>
      </w:pPr>
      <w:hyperlink w:anchor="_Toc24360" w:history="1">
        <w:r>
          <w:rPr>
            <w:rFonts w:ascii="仿宋" w:eastAsia="仿宋" w:hAnsi="仿宋" w:cs="仿宋" w:hint="eastAsia"/>
            <w:lang w:eastAsia="zh-CN"/>
          </w:rPr>
          <w:t>(四)、土建工程建设指标</w:t>
        </w:r>
        <w:r>
          <w:tab/>
        </w:r>
        <w:r>
          <w:fldChar w:fldCharType="begin"/>
        </w:r>
        <w:r>
          <w:instrText xml:space="preserve"> PAGEREF _Toc24360 \h </w:instrText>
        </w:r>
        <w:r>
          <w:fldChar w:fldCharType="separate"/>
        </w:r>
        <w:r>
          <w:t>8</w:t>
        </w:r>
        <w:r>
          <w:fldChar w:fldCharType="end"/>
        </w:r>
      </w:hyperlink>
    </w:p>
    <w:p>
      <w:pPr>
        <w:pStyle w:val="TOC1"/>
        <w:tabs>
          <w:tab w:val="right" w:leader="dot" w:pos="8306"/>
        </w:tabs>
      </w:pPr>
      <w:hyperlink w:anchor="_Toc27395" w:history="1">
        <w:r>
          <w:rPr>
            <w:rFonts w:ascii="仿宋" w:eastAsia="仿宋" w:hAnsi="仿宋" w:cs="仿宋" w:hint="eastAsia"/>
            <w:lang w:eastAsia="zh-CN"/>
          </w:rPr>
          <w:t>三、电子脂肪秤项目绩效评估</w:t>
        </w:r>
        <w:r>
          <w:tab/>
        </w:r>
        <w:r>
          <w:fldChar w:fldCharType="begin"/>
        </w:r>
        <w:r>
          <w:instrText xml:space="preserve"> PAGEREF _Toc27395 \h </w:instrText>
        </w:r>
        <w:r>
          <w:fldChar w:fldCharType="separate"/>
        </w:r>
        <w:r>
          <w:t>8</w:t>
        </w:r>
        <w:r>
          <w:fldChar w:fldCharType="end"/>
        </w:r>
      </w:hyperlink>
    </w:p>
    <w:p>
      <w:pPr>
        <w:pStyle w:val="TOC2"/>
        <w:tabs>
          <w:tab w:val="right" w:leader="dot" w:pos="8306"/>
        </w:tabs>
      </w:pPr>
      <w:hyperlink w:anchor="_Toc16684" w:history="1">
        <w:r>
          <w:rPr>
            <w:rFonts w:ascii="仿宋" w:eastAsia="仿宋" w:hAnsi="仿宋" w:cs="仿宋" w:hint="eastAsia"/>
            <w:lang w:eastAsia="zh-CN"/>
          </w:rPr>
          <w:t>(一)、绩效评估指标</w:t>
        </w:r>
        <w:r>
          <w:tab/>
        </w:r>
        <w:r>
          <w:fldChar w:fldCharType="begin"/>
        </w:r>
        <w:r>
          <w:instrText xml:space="preserve"> PAGEREF _Toc16684 \h </w:instrText>
        </w:r>
        <w:r>
          <w:fldChar w:fldCharType="separate"/>
        </w:r>
        <w:r>
          <w:t>8</w:t>
        </w:r>
        <w:r>
          <w:fldChar w:fldCharType="end"/>
        </w:r>
      </w:hyperlink>
    </w:p>
    <w:p>
      <w:pPr>
        <w:pStyle w:val="TOC2"/>
        <w:tabs>
          <w:tab w:val="right" w:leader="dot" w:pos="8306"/>
        </w:tabs>
      </w:pPr>
      <w:hyperlink w:anchor="_Toc18738" w:history="1">
        <w:r>
          <w:rPr>
            <w:rFonts w:ascii="仿宋" w:eastAsia="仿宋" w:hAnsi="仿宋" w:cs="仿宋" w:hint="eastAsia"/>
            <w:lang w:eastAsia="zh-CN"/>
          </w:rPr>
          <w:t>(二)、绩效评估方法</w:t>
        </w:r>
        <w:r>
          <w:tab/>
        </w:r>
        <w:r>
          <w:fldChar w:fldCharType="begin"/>
        </w:r>
        <w:r>
          <w:instrText xml:space="preserve"> PAGEREF _Toc18738 \h </w:instrText>
        </w:r>
        <w:r>
          <w:fldChar w:fldCharType="separate"/>
        </w:r>
        <w:r>
          <w:t>9</w:t>
        </w:r>
        <w:r>
          <w:fldChar w:fldCharType="end"/>
        </w:r>
      </w:hyperlink>
    </w:p>
    <w:p>
      <w:pPr>
        <w:pStyle w:val="TOC2"/>
        <w:tabs>
          <w:tab w:val="right" w:leader="dot" w:pos="8306"/>
        </w:tabs>
      </w:pPr>
      <w:hyperlink w:anchor="_Toc27277" w:history="1">
        <w:r>
          <w:rPr>
            <w:rFonts w:ascii="仿宋" w:eastAsia="仿宋" w:hAnsi="仿宋" w:cs="仿宋" w:hint="eastAsia"/>
            <w:lang w:eastAsia="zh-CN"/>
          </w:rPr>
          <w:t>(三)、绩效评估周期</w:t>
        </w:r>
        <w:r>
          <w:tab/>
        </w:r>
        <w:r>
          <w:fldChar w:fldCharType="begin"/>
        </w:r>
        <w:r>
          <w:instrText xml:space="preserve"> PAGEREF _Toc27277 \h </w:instrText>
        </w:r>
        <w:r>
          <w:fldChar w:fldCharType="separate"/>
        </w:r>
        <w:r>
          <w:t>10</w:t>
        </w:r>
        <w:r>
          <w:fldChar w:fldCharType="end"/>
        </w:r>
      </w:hyperlink>
    </w:p>
    <w:p>
      <w:pPr>
        <w:pStyle w:val="TOC1"/>
        <w:tabs>
          <w:tab w:val="right" w:leader="dot" w:pos="8306"/>
        </w:tabs>
      </w:pPr>
      <w:hyperlink w:anchor="_Toc3945" w:history="1">
        <w:r>
          <w:rPr>
            <w:rFonts w:ascii="仿宋" w:eastAsia="仿宋" w:hAnsi="仿宋" w:cs="仿宋" w:hint="eastAsia"/>
            <w:lang w:eastAsia="zh-CN"/>
          </w:rPr>
          <w:t>四、电子脂肪秤项目危机管理</w:t>
        </w:r>
        <w:r>
          <w:tab/>
        </w:r>
        <w:r>
          <w:fldChar w:fldCharType="begin"/>
        </w:r>
        <w:r>
          <w:instrText xml:space="preserve"> PAGEREF _Toc3945 \h </w:instrText>
        </w:r>
        <w:r>
          <w:fldChar w:fldCharType="separate"/>
        </w:r>
        <w:r>
          <w:t>11</w:t>
        </w:r>
        <w:r>
          <w:fldChar w:fldCharType="end"/>
        </w:r>
      </w:hyperlink>
    </w:p>
    <w:p>
      <w:pPr>
        <w:pStyle w:val="TOC2"/>
        <w:tabs>
          <w:tab w:val="right" w:leader="dot" w:pos="8306"/>
        </w:tabs>
      </w:pPr>
      <w:hyperlink w:anchor="_Toc9854" w:history="1">
        <w:r>
          <w:rPr>
            <w:rFonts w:ascii="仿宋" w:eastAsia="仿宋" w:hAnsi="仿宋" w:cs="仿宋" w:hint="eastAsia"/>
            <w:lang w:eastAsia="zh-CN"/>
          </w:rPr>
          <w:t>(一)、危机预警与识别</w:t>
        </w:r>
        <w:r>
          <w:tab/>
        </w:r>
        <w:r>
          <w:fldChar w:fldCharType="begin"/>
        </w:r>
        <w:r>
          <w:instrText xml:space="preserve"> PAGEREF _Toc9854 \h </w:instrText>
        </w:r>
        <w:r>
          <w:fldChar w:fldCharType="separate"/>
        </w:r>
        <w:r>
          <w:t>11</w:t>
        </w:r>
        <w:r>
          <w:fldChar w:fldCharType="end"/>
        </w:r>
      </w:hyperlink>
    </w:p>
    <w:p>
      <w:pPr>
        <w:pStyle w:val="TOC2"/>
        <w:tabs>
          <w:tab w:val="right" w:leader="dot" w:pos="8306"/>
        </w:tabs>
      </w:pPr>
      <w:hyperlink w:anchor="_Toc12022" w:history="1">
        <w:r>
          <w:rPr>
            <w:rFonts w:ascii="仿宋" w:eastAsia="仿宋" w:hAnsi="仿宋" w:cs="仿宋" w:hint="eastAsia"/>
            <w:lang w:eastAsia="zh-CN"/>
          </w:rPr>
          <w:t>(二)、危机应对与恢复</w:t>
        </w:r>
        <w:r>
          <w:tab/>
        </w:r>
        <w:r>
          <w:fldChar w:fldCharType="begin"/>
        </w:r>
        <w:r>
          <w:instrText xml:space="preserve"> PAGEREF _Toc12022 \h </w:instrText>
        </w:r>
        <w:r>
          <w:fldChar w:fldCharType="separate"/>
        </w:r>
        <w:r>
          <w:t>12</w:t>
        </w:r>
        <w:r>
          <w:fldChar w:fldCharType="end"/>
        </w:r>
      </w:hyperlink>
    </w:p>
    <w:p>
      <w:pPr>
        <w:pStyle w:val="TOC1"/>
        <w:tabs>
          <w:tab w:val="right" w:leader="dot" w:pos="8306"/>
        </w:tabs>
      </w:pPr>
      <w:hyperlink w:anchor="_Toc20564" w:history="1">
        <w:r>
          <w:rPr>
            <w:rFonts w:ascii="仿宋" w:eastAsia="仿宋" w:hAnsi="仿宋" w:cs="仿宋" w:hint="eastAsia"/>
            <w:lang w:eastAsia="zh-CN"/>
          </w:rPr>
          <w:t>五、电子脂肪秤项目建设单位说明</w:t>
        </w:r>
        <w:r>
          <w:tab/>
        </w:r>
        <w:r>
          <w:fldChar w:fldCharType="begin"/>
        </w:r>
        <w:r>
          <w:instrText xml:space="preserve"> PAGEREF _Toc20564 \h </w:instrText>
        </w:r>
        <w:r>
          <w:fldChar w:fldCharType="separate"/>
        </w:r>
        <w:r>
          <w:t>13</w:t>
        </w:r>
        <w:r>
          <w:fldChar w:fldCharType="end"/>
        </w:r>
      </w:hyperlink>
    </w:p>
    <w:p>
      <w:pPr>
        <w:pStyle w:val="TOC2"/>
        <w:tabs>
          <w:tab w:val="right" w:leader="dot" w:pos="8306"/>
        </w:tabs>
      </w:pPr>
      <w:hyperlink w:anchor="_Toc4117" w:history="1">
        <w:r>
          <w:rPr>
            <w:rFonts w:ascii="仿宋" w:eastAsia="仿宋" w:hAnsi="仿宋" w:cs="仿宋" w:hint="eastAsia"/>
            <w:lang w:eastAsia="zh-CN"/>
          </w:rPr>
          <w:t>(一)、电子脂肪秤项目承办单位基本情况</w:t>
        </w:r>
        <w:r>
          <w:tab/>
        </w:r>
        <w:r>
          <w:fldChar w:fldCharType="begin"/>
        </w:r>
        <w:r>
          <w:instrText xml:space="preserve"> PAGEREF _Toc4117 \h </w:instrText>
        </w:r>
        <w:r>
          <w:fldChar w:fldCharType="separate"/>
        </w:r>
        <w:r>
          <w:t>13</w:t>
        </w:r>
        <w:r>
          <w:fldChar w:fldCharType="end"/>
        </w:r>
      </w:hyperlink>
    </w:p>
    <w:p>
      <w:pPr>
        <w:pStyle w:val="TOC2"/>
        <w:tabs>
          <w:tab w:val="right" w:leader="dot" w:pos="8306"/>
        </w:tabs>
      </w:pPr>
      <w:hyperlink w:anchor="_Toc10419" w:history="1">
        <w:r>
          <w:rPr>
            <w:rFonts w:ascii="仿宋" w:eastAsia="仿宋" w:hAnsi="仿宋" w:cs="仿宋" w:hint="eastAsia"/>
            <w:lang w:eastAsia="zh-CN"/>
          </w:rPr>
          <w:t>(二)、公司经济效益分析</w:t>
        </w:r>
        <w:r>
          <w:tab/>
        </w:r>
        <w:r>
          <w:fldChar w:fldCharType="begin"/>
        </w:r>
        <w:r>
          <w:instrText xml:space="preserve"> PAGEREF _Toc10419 \h </w:instrText>
        </w:r>
        <w:r>
          <w:fldChar w:fldCharType="separate"/>
        </w:r>
        <w:r>
          <w:t>14</w:t>
        </w:r>
        <w:r>
          <w:fldChar w:fldCharType="end"/>
        </w:r>
      </w:hyperlink>
    </w:p>
    <w:p>
      <w:pPr>
        <w:pStyle w:val="TOC1"/>
        <w:tabs>
          <w:tab w:val="right" w:leader="dot" w:pos="8306"/>
        </w:tabs>
      </w:pPr>
      <w:hyperlink w:anchor="_Toc19685" w:history="1">
        <w:r>
          <w:rPr>
            <w:rFonts w:ascii="仿宋" w:eastAsia="仿宋" w:hAnsi="仿宋" w:cs="仿宋" w:hint="eastAsia"/>
            <w:lang w:eastAsia="zh-CN"/>
          </w:rPr>
          <w:t>六、工艺说明</w:t>
        </w:r>
        <w:r>
          <w:tab/>
        </w:r>
        <w:r>
          <w:fldChar w:fldCharType="begin"/>
        </w:r>
        <w:r>
          <w:instrText xml:space="preserve"> PAGEREF _Toc19685 \h </w:instrText>
        </w:r>
        <w:r>
          <w:fldChar w:fldCharType="separate"/>
        </w:r>
        <w:r>
          <w:t>15</w:t>
        </w:r>
        <w:r>
          <w:fldChar w:fldCharType="end"/>
        </w:r>
      </w:hyperlink>
    </w:p>
    <w:p>
      <w:pPr>
        <w:pStyle w:val="TOC2"/>
        <w:tabs>
          <w:tab w:val="right" w:leader="dot" w:pos="8306"/>
        </w:tabs>
      </w:pPr>
      <w:hyperlink w:anchor="_Toc29982" w:history="1">
        <w:r>
          <w:rPr>
            <w:rFonts w:ascii="仿宋" w:eastAsia="仿宋" w:hAnsi="仿宋" w:cs="仿宋" w:hint="eastAsia"/>
            <w:lang w:eastAsia="zh-CN"/>
          </w:rPr>
          <w:t>(一)、技术管理特点</w:t>
        </w:r>
        <w:r>
          <w:tab/>
        </w:r>
        <w:r>
          <w:fldChar w:fldCharType="begin"/>
        </w:r>
        <w:r>
          <w:instrText xml:space="preserve"> PAGEREF _Toc29982 \h </w:instrText>
        </w:r>
        <w:r>
          <w:fldChar w:fldCharType="separate"/>
        </w:r>
        <w:r>
          <w:t>15</w:t>
        </w:r>
        <w:r>
          <w:fldChar w:fldCharType="end"/>
        </w:r>
      </w:hyperlink>
    </w:p>
    <w:p>
      <w:pPr>
        <w:pStyle w:val="TOC2"/>
        <w:tabs>
          <w:tab w:val="right" w:leader="dot" w:pos="8306"/>
        </w:tabs>
      </w:pPr>
      <w:hyperlink w:anchor="_Toc24885" w:history="1">
        <w:r>
          <w:rPr>
            <w:rFonts w:ascii="仿宋" w:eastAsia="仿宋" w:hAnsi="仿宋" w:cs="仿宋" w:hint="eastAsia"/>
            <w:lang w:eastAsia="zh-CN"/>
          </w:rPr>
          <w:t>(二)、电子脂肪秤项目工艺技术设计方案</w:t>
        </w:r>
        <w:r>
          <w:tab/>
        </w:r>
        <w:r>
          <w:fldChar w:fldCharType="begin"/>
        </w:r>
        <w:r>
          <w:instrText xml:space="preserve"> PAGEREF _Toc24885 \h </w:instrText>
        </w:r>
        <w:r>
          <w:fldChar w:fldCharType="separate"/>
        </w:r>
        <w:r>
          <w:t>16</w:t>
        </w:r>
        <w:r>
          <w:fldChar w:fldCharType="end"/>
        </w:r>
      </w:hyperlink>
    </w:p>
    <w:p>
      <w:pPr>
        <w:pStyle w:val="TOC2"/>
        <w:tabs>
          <w:tab w:val="right" w:leader="dot" w:pos="8306"/>
        </w:tabs>
      </w:pPr>
      <w:hyperlink w:anchor="_Toc17687" w:history="1">
        <w:r>
          <w:rPr>
            <w:rFonts w:ascii="仿宋" w:eastAsia="仿宋" w:hAnsi="仿宋" w:cs="仿宋" w:hint="eastAsia"/>
            <w:lang w:eastAsia="zh-CN"/>
          </w:rPr>
          <w:t>(三)、设备选型方案</w:t>
        </w:r>
        <w:r>
          <w:tab/>
        </w:r>
        <w:r>
          <w:fldChar w:fldCharType="begin"/>
        </w:r>
        <w:r>
          <w:instrText xml:space="preserve"> PAGEREF _Toc17687 \h </w:instrText>
        </w:r>
        <w:r>
          <w:fldChar w:fldCharType="separate"/>
        </w:r>
        <w:r>
          <w:t>17</w:t>
        </w:r>
        <w:r>
          <w:fldChar w:fldCharType="end"/>
        </w:r>
      </w:hyperlink>
    </w:p>
    <w:p>
      <w:pPr>
        <w:pStyle w:val="TOC1"/>
        <w:tabs>
          <w:tab w:val="right" w:leader="dot" w:pos="8306"/>
        </w:tabs>
      </w:pPr>
      <w:hyperlink w:anchor="_Toc23979" w:history="1">
        <w:r>
          <w:rPr>
            <w:rFonts w:ascii="仿宋" w:eastAsia="仿宋" w:hAnsi="仿宋" w:cs="仿宋" w:hint="eastAsia"/>
            <w:lang w:eastAsia="zh-CN"/>
          </w:rPr>
          <w:t>七、电子脂肪秤项目社会影响</w:t>
        </w:r>
        <w:r>
          <w:tab/>
        </w:r>
        <w:r>
          <w:fldChar w:fldCharType="begin"/>
        </w:r>
        <w:r>
          <w:instrText xml:space="preserve"> PAGEREF _Toc23979 \h </w:instrText>
        </w:r>
        <w:r>
          <w:fldChar w:fldCharType="separate"/>
        </w:r>
        <w:r>
          <w:t>19</w:t>
        </w:r>
        <w:r>
          <w:fldChar w:fldCharType="end"/>
        </w:r>
      </w:hyperlink>
    </w:p>
    <w:p>
      <w:pPr>
        <w:pStyle w:val="TOC2"/>
        <w:tabs>
          <w:tab w:val="right" w:leader="dot" w:pos="8306"/>
        </w:tabs>
      </w:pPr>
      <w:hyperlink w:anchor="_Toc20786" w:history="1">
        <w:r>
          <w:rPr>
            <w:rFonts w:ascii="仿宋" w:eastAsia="仿宋" w:hAnsi="仿宋" w:cs="仿宋" w:hint="eastAsia"/>
            <w:lang w:eastAsia="zh-CN"/>
          </w:rPr>
          <w:t>(一)、社会责任与义务</w:t>
        </w:r>
        <w:r>
          <w:tab/>
        </w:r>
        <w:r>
          <w:fldChar w:fldCharType="begin"/>
        </w:r>
        <w:r>
          <w:instrText xml:space="preserve"> PAGEREF _Toc20786 \h </w:instrText>
        </w:r>
        <w:r>
          <w:fldChar w:fldCharType="separate"/>
        </w:r>
        <w:r>
          <w:t>19</w:t>
        </w:r>
        <w:r>
          <w:fldChar w:fldCharType="end"/>
        </w:r>
      </w:hyperlink>
    </w:p>
    <w:p>
      <w:pPr>
        <w:pStyle w:val="TOC2"/>
        <w:tabs>
          <w:tab w:val="right" w:leader="dot" w:pos="8306"/>
        </w:tabs>
      </w:pPr>
      <w:hyperlink w:anchor="_Toc24837" w:history="1">
        <w:r>
          <w:rPr>
            <w:rFonts w:ascii="仿宋" w:eastAsia="仿宋" w:hAnsi="仿宋" w:cs="仿宋" w:hint="eastAsia"/>
            <w:lang w:eastAsia="zh-CN"/>
          </w:rPr>
          <w:t>(二)、社会参与与沟通</w:t>
        </w:r>
        <w:r>
          <w:tab/>
        </w:r>
        <w:r>
          <w:fldChar w:fldCharType="begin"/>
        </w:r>
        <w:r>
          <w:instrText xml:space="preserve"> PAGEREF _Toc24837 \h </w:instrText>
        </w:r>
        <w:r>
          <w:fldChar w:fldCharType="separate"/>
        </w:r>
        <w:r>
          <w:t>20</w:t>
        </w:r>
        <w:r>
          <w:fldChar w:fldCharType="end"/>
        </w:r>
      </w:hyperlink>
    </w:p>
    <w:p>
      <w:pPr>
        <w:pStyle w:val="TOC1"/>
        <w:tabs>
          <w:tab w:val="right" w:leader="dot" w:pos="8306"/>
        </w:tabs>
      </w:pPr>
      <w:hyperlink w:anchor="_Toc19397" w:history="1">
        <w:r>
          <w:rPr>
            <w:rFonts w:ascii="仿宋" w:eastAsia="仿宋" w:hAnsi="仿宋" w:cs="仿宋" w:hint="eastAsia"/>
            <w:lang w:eastAsia="zh-CN"/>
          </w:rPr>
          <w:t>八、电子脂肪秤项目人力资源管理</w:t>
        </w:r>
        <w:r>
          <w:tab/>
        </w:r>
        <w:r>
          <w:fldChar w:fldCharType="begin"/>
        </w:r>
        <w:r>
          <w:instrText xml:space="preserve"> PAGEREF _Toc19397 \h </w:instrText>
        </w:r>
        <w:r>
          <w:fldChar w:fldCharType="separate"/>
        </w:r>
        <w:r>
          <w:t>20</w:t>
        </w:r>
        <w:r>
          <w:fldChar w:fldCharType="end"/>
        </w:r>
      </w:hyperlink>
    </w:p>
    <w:p>
      <w:pPr>
        <w:pStyle w:val="TOC2"/>
        <w:tabs>
          <w:tab w:val="right" w:leader="dot" w:pos="8306"/>
        </w:tabs>
      </w:pPr>
      <w:hyperlink w:anchor="_Toc28809" w:history="1">
        <w:r>
          <w:rPr>
            <w:rFonts w:ascii="仿宋" w:eastAsia="仿宋" w:hAnsi="仿宋" w:cs="仿宋" w:hint="eastAsia"/>
            <w:lang w:eastAsia="zh-CN"/>
          </w:rPr>
          <w:t>(一)、建立健全的预算管理制度</w:t>
        </w:r>
        <w:r>
          <w:tab/>
        </w:r>
        <w:r>
          <w:fldChar w:fldCharType="begin"/>
        </w:r>
        <w:r>
          <w:instrText xml:space="preserve"> PAGEREF _Toc28809 \h </w:instrText>
        </w:r>
        <w:r>
          <w:fldChar w:fldCharType="separate"/>
        </w:r>
        <w:r>
          <w:t>20</w:t>
        </w:r>
        <w:r>
          <w:fldChar w:fldCharType="end"/>
        </w:r>
      </w:hyperlink>
    </w:p>
    <w:p>
      <w:pPr>
        <w:pStyle w:val="TOC2"/>
        <w:tabs>
          <w:tab w:val="right" w:leader="dot" w:pos="8306"/>
        </w:tabs>
      </w:pPr>
      <w:hyperlink w:anchor="_Toc30752" w:history="1">
        <w:r>
          <w:rPr>
            <w:rFonts w:ascii="仿宋" w:eastAsia="仿宋" w:hAnsi="仿宋" w:cs="仿宋" w:hint="eastAsia"/>
            <w:lang w:eastAsia="zh-CN"/>
          </w:rPr>
          <w:t>(二)、加强资金流动监控</w:t>
        </w:r>
        <w:r>
          <w:tab/>
        </w:r>
        <w:r>
          <w:fldChar w:fldCharType="begin"/>
        </w:r>
        <w:r>
          <w:instrText xml:space="preserve"> PAGEREF _Toc30752 \h </w:instrText>
        </w:r>
        <w:r>
          <w:fldChar w:fldCharType="separate"/>
        </w:r>
        <w:r>
          <w:t>22</w:t>
        </w:r>
        <w:r>
          <w:fldChar w:fldCharType="end"/>
        </w:r>
      </w:hyperlink>
    </w:p>
    <w:p>
      <w:pPr>
        <w:pStyle w:val="TOC2"/>
        <w:tabs>
          <w:tab w:val="right" w:leader="dot" w:pos="8306"/>
        </w:tabs>
      </w:pPr>
      <w:hyperlink w:anchor="_Toc20709" w:history="1">
        <w:r>
          <w:rPr>
            <w:rFonts w:ascii="仿宋" w:eastAsia="仿宋" w:hAnsi="仿宋" w:cs="仿宋" w:hint="eastAsia"/>
            <w:lang w:eastAsia="zh-CN"/>
          </w:rPr>
          <w:t>(三)、制定完善的风险控制机制</w:t>
        </w:r>
        <w:r>
          <w:tab/>
        </w:r>
        <w:r>
          <w:fldChar w:fldCharType="begin"/>
        </w:r>
        <w:r>
          <w:instrText xml:space="preserve"> PAGEREF _Toc20709 \h </w:instrText>
        </w:r>
        <w:r>
          <w:fldChar w:fldCharType="separate"/>
        </w:r>
        <w:r>
          <w:t>23</w:t>
        </w:r>
        <w:r>
          <w:fldChar w:fldCharType="end"/>
        </w:r>
      </w:hyperlink>
    </w:p>
    <w:p>
      <w:pPr>
        <w:pStyle w:val="TOC2"/>
        <w:tabs>
          <w:tab w:val="right" w:leader="dot" w:pos="8306"/>
        </w:tabs>
      </w:pPr>
      <w:hyperlink w:anchor="_Toc17515" w:history="1">
        <w:r>
          <w:rPr>
            <w:rFonts w:ascii="仿宋" w:eastAsia="仿宋" w:hAnsi="仿宋" w:cs="仿宋" w:hint="eastAsia"/>
            <w:lang w:eastAsia="zh-CN"/>
          </w:rPr>
          <w:t>(四)、优化成本管理</w:t>
        </w:r>
        <w:r>
          <w:tab/>
        </w:r>
        <w:r>
          <w:fldChar w:fldCharType="begin"/>
        </w:r>
        <w:r>
          <w:instrText xml:space="preserve"> PAGEREF _Toc17515 \h </w:instrText>
        </w:r>
        <w:r>
          <w:fldChar w:fldCharType="separate"/>
        </w:r>
        <w:r>
          <w:t>25</w:t>
        </w:r>
        <w:r>
          <w:fldChar w:fldCharType="end"/>
        </w:r>
      </w:hyperlink>
    </w:p>
    <w:p>
      <w:pPr>
        <w:pStyle w:val="TOC1"/>
        <w:tabs>
          <w:tab w:val="right" w:leader="dot" w:pos="8306"/>
        </w:tabs>
      </w:pPr>
      <w:hyperlink w:anchor="_Toc19206" w:history="1">
        <w:r>
          <w:rPr>
            <w:rFonts w:ascii="仿宋" w:eastAsia="仿宋" w:hAnsi="仿宋" w:cs="仿宋" w:hint="eastAsia"/>
            <w:lang w:eastAsia="zh-CN"/>
          </w:rPr>
          <w:t>九、电子脂肪秤项目人力资源培养与发展</w:t>
        </w:r>
        <w:r>
          <w:tab/>
        </w:r>
        <w:r>
          <w:fldChar w:fldCharType="begin"/>
        </w:r>
        <w:r>
          <w:instrText xml:space="preserve"> PAGEREF _Toc19206 \h </w:instrText>
        </w:r>
        <w:r>
          <w:fldChar w:fldCharType="separate"/>
        </w:r>
        <w:r>
          <w:t>26</w:t>
        </w:r>
        <w:r>
          <w:fldChar w:fldCharType="end"/>
        </w:r>
      </w:hyperlink>
    </w:p>
    <w:p>
      <w:pPr>
        <w:pStyle w:val="TOC2"/>
        <w:tabs>
          <w:tab w:val="right" w:leader="dot" w:pos="8306"/>
        </w:tabs>
      </w:pPr>
      <w:hyperlink w:anchor="_Toc17316" w:history="1">
        <w:r>
          <w:rPr>
            <w:rFonts w:ascii="仿宋" w:eastAsia="仿宋" w:hAnsi="仿宋" w:cs="仿宋" w:hint="eastAsia"/>
            <w:lang w:eastAsia="zh-CN"/>
          </w:rPr>
          <w:t>(一)、人才需求与规划</w:t>
        </w:r>
        <w:r>
          <w:tab/>
        </w:r>
        <w:r>
          <w:fldChar w:fldCharType="begin"/>
        </w:r>
        <w:r>
          <w:instrText xml:space="preserve"> PAGEREF _Toc17316 \h </w:instrText>
        </w:r>
        <w:r>
          <w:fldChar w:fldCharType="separate"/>
        </w:r>
        <w:r>
          <w:t>26</w:t>
        </w:r>
        <w:r>
          <w:fldChar w:fldCharType="end"/>
        </w:r>
      </w:hyperlink>
    </w:p>
    <w:p>
      <w:pPr>
        <w:pStyle w:val="TOC2"/>
        <w:tabs>
          <w:tab w:val="right" w:leader="dot" w:pos="8306"/>
        </w:tabs>
      </w:pPr>
      <w:hyperlink w:anchor="_Toc25775" w:history="1">
        <w:r>
          <w:rPr>
            <w:rFonts w:ascii="仿宋" w:eastAsia="仿宋" w:hAnsi="仿宋" w:cs="仿宋" w:hint="eastAsia"/>
            <w:lang w:eastAsia="zh-CN"/>
          </w:rPr>
          <w:t>(二)、培训与发展计划</w:t>
        </w:r>
        <w:r>
          <w:tab/>
        </w:r>
        <w:r>
          <w:fldChar w:fldCharType="begin"/>
        </w:r>
        <w:r>
          <w:instrText xml:space="preserve"> PAGEREF _Toc25775 \h </w:instrText>
        </w:r>
        <w:r>
          <w:fldChar w:fldCharType="separate"/>
        </w:r>
        <w:r>
          <w:t>26</w:t>
        </w:r>
        <w:r>
          <w:fldChar w:fldCharType="end"/>
        </w:r>
      </w:hyperlink>
    </w:p>
    <w:p>
      <w:pPr>
        <w:pStyle w:val="TOC1"/>
        <w:tabs>
          <w:tab w:val="right" w:leader="dot" w:pos="8306"/>
        </w:tabs>
      </w:pPr>
      <w:hyperlink w:anchor="_Toc4173" w:history="1">
        <w:r>
          <w:rPr>
            <w:rFonts w:ascii="仿宋" w:eastAsia="仿宋" w:hAnsi="仿宋" w:cs="仿宋" w:hint="eastAsia"/>
            <w:lang w:eastAsia="zh-CN"/>
          </w:rPr>
          <w:t>十、生产安全保护</w:t>
        </w:r>
        <w:r>
          <w:tab/>
        </w:r>
        <w:r>
          <w:fldChar w:fldCharType="begin"/>
        </w:r>
        <w:r>
          <w:instrText xml:space="preserve"> PAGEREF _Toc4173 \h </w:instrText>
        </w:r>
        <w:r>
          <w:fldChar w:fldCharType="separate"/>
        </w:r>
        <w:r>
          <w:t>27</w:t>
        </w:r>
        <w:r>
          <w:fldChar w:fldCharType="end"/>
        </w:r>
      </w:hyperlink>
    </w:p>
    <w:p>
      <w:pPr>
        <w:pStyle w:val="TOC2"/>
        <w:tabs>
          <w:tab w:val="right" w:leader="dot" w:pos="8306"/>
        </w:tabs>
      </w:pPr>
      <w:hyperlink w:anchor="_Toc4833" w:history="1">
        <w:r>
          <w:rPr>
            <w:rFonts w:ascii="仿宋" w:eastAsia="仿宋" w:hAnsi="仿宋" w:cs="仿宋" w:hint="eastAsia"/>
            <w:lang w:eastAsia="zh-CN"/>
          </w:rPr>
          <w:t>(一)、消防安全</w:t>
        </w:r>
        <w:r>
          <w:tab/>
        </w:r>
        <w:r>
          <w:fldChar w:fldCharType="begin"/>
        </w:r>
        <w:r>
          <w:instrText xml:space="preserve"> PAGEREF _Toc4833 \h </w:instrText>
        </w:r>
        <w:r>
          <w:fldChar w:fldCharType="separate"/>
        </w:r>
        <w:r>
          <w:t>27</w:t>
        </w:r>
        <w:r>
          <w:fldChar w:fldCharType="end"/>
        </w:r>
      </w:hyperlink>
    </w:p>
    <w:p>
      <w:pPr>
        <w:pStyle w:val="TOC2"/>
        <w:tabs>
          <w:tab w:val="right" w:leader="dot" w:pos="8306"/>
        </w:tabs>
      </w:pPr>
      <w:hyperlink w:anchor="_Toc9676" w:history="1">
        <w:r>
          <w:rPr>
            <w:rFonts w:ascii="仿宋" w:eastAsia="仿宋" w:hAnsi="仿宋" w:cs="仿宋" w:hint="eastAsia"/>
            <w:lang w:eastAsia="zh-CN"/>
          </w:rPr>
          <w:t>(二)、防火防爆总图布置措施</w:t>
        </w:r>
        <w:r>
          <w:tab/>
        </w:r>
        <w:r>
          <w:fldChar w:fldCharType="begin"/>
        </w:r>
        <w:r>
          <w:instrText xml:space="preserve"> PAGEREF _Toc9676 \h </w:instrText>
        </w:r>
        <w:r>
          <w:fldChar w:fldCharType="separate"/>
        </w:r>
        <w:r>
          <w:t>28</w:t>
        </w:r>
        <w:r>
          <w:fldChar w:fldCharType="end"/>
        </w:r>
      </w:hyperlink>
    </w:p>
    <w:p>
      <w:pPr>
        <w:pStyle w:val="TOC2"/>
        <w:tabs>
          <w:tab w:val="right" w:leader="dot" w:pos="8306"/>
        </w:tabs>
      </w:pPr>
      <w:hyperlink w:anchor="_Toc23623" w:history="1">
        <w:r>
          <w:rPr>
            <w:rFonts w:ascii="仿宋" w:eastAsia="仿宋" w:hAnsi="仿宋" w:cs="仿宋" w:hint="eastAsia"/>
            <w:lang w:eastAsia="zh-CN"/>
          </w:rPr>
          <w:t>(三)、自然灾害防范措施</w:t>
        </w:r>
        <w:r>
          <w:tab/>
        </w:r>
        <w:r>
          <w:fldChar w:fldCharType="begin"/>
        </w:r>
        <w:r>
          <w:instrText xml:space="preserve"> PAGEREF _Toc23623 \h </w:instrText>
        </w:r>
        <w:r>
          <w:fldChar w:fldCharType="separate"/>
        </w:r>
        <w:r>
          <w:t>29</w:t>
        </w:r>
        <w:r>
          <w:fldChar w:fldCharType="end"/>
        </w:r>
      </w:hyperlink>
    </w:p>
    <w:p>
      <w:pPr>
        <w:pStyle w:val="TOC2"/>
        <w:tabs>
          <w:tab w:val="right" w:leader="dot" w:pos="8306"/>
        </w:tabs>
      </w:pPr>
      <w:hyperlink w:anchor="_Toc28045" w:history="1">
        <w:r>
          <w:rPr>
            <w:rFonts w:ascii="仿宋" w:eastAsia="仿宋" w:hAnsi="仿宋" w:cs="仿宋" w:hint="eastAsia"/>
            <w:lang w:eastAsia="zh-CN"/>
          </w:rPr>
          <w:t>(四)、安全色及安全标志使用要求</w:t>
        </w:r>
        <w:r>
          <w:tab/>
        </w:r>
        <w:r>
          <w:fldChar w:fldCharType="begin"/>
        </w:r>
        <w:r>
          <w:instrText xml:space="preserve"> PAGEREF _Toc28045 \h </w:instrText>
        </w:r>
        <w:r>
          <w:fldChar w:fldCharType="separate"/>
        </w:r>
        <w:r>
          <w:t>30</w:t>
        </w:r>
        <w:r>
          <w:fldChar w:fldCharType="end"/>
        </w:r>
      </w:hyperlink>
    </w:p>
    <w:p>
      <w:pPr>
        <w:pStyle w:val="TOC2"/>
        <w:tabs>
          <w:tab w:val="right" w:leader="dot" w:pos="8306"/>
        </w:tabs>
      </w:pPr>
      <w:hyperlink w:anchor="_Toc21577" w:history="1">
        <w:r>
          <w:rPr>
            <w:rFonts w:ascii="仿宋" w:eastAsia="仿宋" w:hAnsi="仿宋" w:cs="仿宋" w:hint="eastAsia"/>
            <w:lang w:eastAsia="zh-CN"/>
          </w:rPr>
          <w:t>(五)、防尘防毒措施</w:t>
        </w:r>
        <w:r>
          <w:tab/>
        </w:r>
        <w:r>
          <w:fldChar w:fldCharType="begin"/>
        </w:r>
        <w:r>
          <w:instrText xml:space="preserve"> PAGEREF _Toc21577 \h </w:instrText>
        </w:r>
        <w:r>
          <w:fldChar w:fldCharType="separate"/>
        </w:r>
        <w:r>
          <w:t>31</w:t>
        </w:r>
        <w:r>
          <w:fldChar w:fldCharType="end"/>
        </w:r>
      </w:hyperlink>
    </w:p>
    <w:p>
      <w:pPr>
        <w:pStyle w:val="TOC2"/>
        <w:tabs>
          <w:tab w:val="right" w:leader="dot" w:pos="8306"/>
        </w:tabs>
      </w:pPr>
      <w:hyperlink w:anchor="_Toc26205" w:history="1">
        <w:r>
          <w:rPr>
            <w:rFonts w:ascii="仿宋" w:eastAsia="仿宋" w:hAnsi="仿宋" w:cs="仿宋" w:hint="eastAsia"/>
            <w:lang w:eastAsia="zh-CN"/>
          </w:rPr>
          <w:t>(六)、防静电、触电防护及防雷措施</w:t>
        </w:r>
        <w:r>
          <w:tab/>
        </w:r>
        <w:r>
          <w:fldChar w:fldCharType="begin"/>
        </w:r>
        <w:r>
          <w:instrText xml:space="preserve"> PAGEREF _Toc26205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12" w:history="1">
        <w:r>
          <w:rPr>
            <w:rFonts w:ascii="仿宋" w:eastAsia="仿宋" w:hAnsi="仿宋" w:cs="仿宋" w:hint="eastAsia"/>
            <w:lang w:eastAsia="zh-CN"/>
          </w:rPr>
          <w:t>(七)、机械设备安全保障措施</w:t>
        </w:r>
        <w:r>
          <w:tab/>
        </w:r>
        <w:r>
          <w:fldChar w:fldCharType="begin"/>
        </w:r>
        <w:r>
          <w:instrText xml:space="preserve"> PAGEREF _Toc23412 \h </w:instrText>
        </w:r>
        <w:r>
          <w:fldChar w:fldCharType="separate"/>
        </w:r>
        <w:r>
          <w:t>33</w:t>
        </w:r>
        <w:r>
          <w:fldChar w:fldCharType="end"/>
        </w:r>
      </w:hyperlink>
    </w:p>
    <w:p>
      <w:pPr>
        <w:pStyle w:val="TOC1"/>
        <w:tabs>
          <w:tab w:val="right" w:leader="dot" w:pos="8306"/>
        </w:tabs>
      </w:pPr>
      <w:hyperlink w:anchor="_Toc16297" w:history="1">
        <w:r>
          <w:rPr>
            <w:rFonts w:ascii="仿宋" w:eastAsia="仿宋" w:hAnsi="仿宋" w:cs="仿宋" w:hint="eastAsia"/>
            <w:lang w:eastAsia="zh-CN"/>
          </w:rPr>
          <w:t>十一、电子脂肪秤项目环境影响分析</w:t>
        </w:r>
        <w:r>
          <w:tab/>
        </w:r>
        <w:r>
          <w:fldChar w:fldCharType="begin"/>
        </w:r>
        <w:r>
          <w:instrText xml:space="preserve"> PAGEREF _Toc16297 \h </w:instrText>
        </w:r>
        <w:r>
          <w:fldChar w:fldCharType="separate"/>
        </w:r>
        <w:r>
          <w:t>35</w:t>
        </w:r>
        <w:r>
          <w:fldChar w:fldCharType="end"/>
        </w:r>
      </w:hyperlink>
    </w:p>
    <w:p>
      <w:pPr>
        <w:pStyle w:val="TOC2"/>
        <w:tabs>
          <w:tab w:val="right" w:leader="dot" w:pos="8306"/>
        </w:tabs>
      </w:pPr>
      <w:hyperlink w:anchor="_Toc14416" w:history="1">
        <w:r>
          <w:rPr>
            <w:rFonts w:ascii="仿宋" w:eastAsia="仿宋" w:hAnsi="仿宋" w:cs="仿宋" w:hint="eastAsia"/>
            <w:lang w:eastAsia="zh-CN"/>
          </w:rPr>
          <w:t>(一)、建设区域环境质量现状</w:t>
        </w:r>
        <w:r>
          <w:tab/>
        </w:r>
        <w:r>
          <w:fldChar w:fldCharType="begin"/>
        </w:r>
        <w:r>
          <w:instrText xml:space="preserve"> PAGEREF _Toc14416 \h </w:instrText>
        </w:r>
        <w:r>
          <w:fldChar w:fldCharType="separate"/>
        </w:r>
        <w:r>
          <w:t>35</w:t>
        </w:r>
        <w:r>
          <w:fldChar w:fldCharType="end"/>
        </w:r>
      </w:hyperlink>
    </w:p>
    <w:p>
      <w:pPr>
        <w:pStyle w:val="TOC2"/>
        <w:tabs>
          <w:tab w:val="right" w:leader="dot" w:pos="8306"/>
        </w:tabs>
      </w:pPr>
      <w:hyperlink w:anchor="_Toc20340" w:history="1">
        <w:r>
          <w:rPr>
            <w:rFonts w:ascii="仿宋" w:eastAsia="仿宋" w:hAnsi="仿宋" w:cs="仿宋" w:hint="eastAsia"/>
            <w:lang w:eastAsia="zh-CN"/>
          </w:rPr>
          <w:t>(二)、建设期环境保护</w:t>
        </w:r>
        <w:r>
          <w:tab/>
        </w:r>
        <w:r>
          <w:fldChar w:fldCharType="begin"/>
        </w:r>
        <w:r>
          <w:instrText xml:space="preserve"> PAGEREF _Toc20340 \h </w:instrText>
        </w:r>
        <w:r>
          <w:fldChar w:fldCharType="separate"/>
        </w:r>
        <w:r>
          <w:t>36</w:t>
        </w:r>
        <w:r>
          <w:fldChar w:fldCharType="end"/>
        </w:r>
      </w:hyperlink>
    </w:p>
    <w:p>
      <w:pPr>
        <w:pStyle w:val="TOC2"/>
        <w:tabs>
          <w:tab w:val="right" w:leader="dot" w:pos="8306"/>
        </w:tabs>
      </w:pPr>
      <w:hyperlink w:anchor="_Toc29678" w:history="1">
        <w:r>
          <w:rPr>
            <w:rFonts w:ascii="仿宋" w:eastAsia="仿宋" w:hAnsi="仿宋" w:cs="仿宋" w:hint="eastAsia"/>
            <w:lang w:eastAsia="zh-CN"/>
          </w:rPr>
          <w:t>(三)、运营期环境保护</w:t>
        </w:r>
        <w:r>
          <w:tab/>
        </w:r>
        <w:r>
          <w:fldChar w:fldCharType="begin"/>
        </w:r>
        <w:r>
          <w:instrText xml:space="preserve"> PAGEREF _Toc29678 \h </w:instrText>
        </w:r>
        <w:r>
          <w:fldChar w:fldCharType="separate"/>
        </w:r>
        <w:r>
          <w:t>38</w:t>
        </w:r>
        <w:r>
          <w:fldChar w:fldCharType="end"/>
        </w:r>
      </w:hyperlink>
    </w:p>
    <w:p>
      <w:pPr>
        <w:pStyle w:val="TOC2"/>
        <w:tabs>
          <w:tab w:val="right" w:leader="dot" w:pos="8306"/>
        </w:tabs>
      </w:pPr>
      <w:hyperlink w:anchor="_Toc16709" w:history="1">
        <w:r>
          <w:rPr>
            <w:rFonts w:ascii="仿宋" w:eastAsia="仿宋" w:hAnsi="仿宋" w:cs="仿宋" w:hint="eastAsia"/>
            <w:lang w:eastAsia="zh-CN"/>
          </w:rPr>
          <w:t>(四)、电子脂肪秤项目建设对区域经济的影响</w:t>
        </w:r>
        <w:r>
          <w:tab/>
        </w:r>
        <w:r>
          <w:fldChar w:fldCharType="begin"/>
        </w:r>
        <w:r>
          <w:instrText xml:space="preserve"> PAGEREF _Toc16709 \h </w:instrText>
        </w:r>
        <w:r>
          <w:fldChar w:fldCharType="separate"/>
        </w:r>
        <w:r>
          <w:t>39</w:t>
        </w:r>
        <w:r>
          <w:fldChar w:fldCharType="end"/>
        </w:r>
      </w:hyperlink>
    </w:p>
    <w:p>
      <w:pPr>
        <w:pStyle w:val="TOC2"/>
        <w:tabs>
          <w:tab w:val="right" w:leader="dot" w:pos="8306"/>
        </w:tabs>
      </w:pPr>
      <w:hyperlink w:anchor="_Toc32670" w:history="1">
        <w:r>
          <w:rPr>
            <w:rFonts w:ascii="仿宋" w:eastAsia="仿宋" w:hAnsi="仿宋" w:cs="仿宋" w:hint="eastAsia"/>
            <w:lang w:eastAsia="zh-CN"/>
          </w:rPr>
          <w:t>(五)、废弃物处理</w:t>
        </w:r>
        <w:r>
          <w:tab/>
        </w:r>
        <w:r>
          <w:fldChar w:fldCharType="begin"/>
        </w:r>
        <w:r>
          <w:instrText xml:space="preserve"> PAGEREF _Toc32670 \h </w:instrText>
        </w:r>
        <w:r>
          <w:fldChar w:fldCharType="separate"/>
        </w:r>
        <w:r>
          <w:t>41</w:t>
        </w:r>
        <w:r>
          <w:fldChar w:fldCharType="end"/>
        </w:r>
      </w:hyperlink>
    </w:p>
    <w:p>
      <w:pPr>
        <w:pStyle w:val="TOC2"/>
        <w:tabs>
          <w:tab w:val="right" w:leader="dot" w:pos="8306"/>
        </w:tabs>
      </w:pPr>
      <w:hyperlink w:anchor="_Toc3433" w:history="1">
        <w:r>
          <w:rPr>
            <w:rFonts w:ascii="仿宋" w:eastAsia="仿宋" w:hAnsi="仿宋" w:cs="仿宋" w:hint="eastAsia"/>
            <w:lang w:eastAsia="zh-CN"/>
          </w:rPr>
          <w:t>(六)、特殊环境影响分析</w:t>
        </w:r>
        <w:r>
          <w:tab/>
        </w:r>
        <w:r>
          <w:fldChar w:fldCharType="begin"/>
        </w:r>
        <w:r>
          <w:instrText xml:space="preserve"> PAGEREF _Toc3433 \h </w:instrText>
        </w:r>
        <w:r>
          <w:fldChar w:fldCharType="separate"/>
        </w:r>
        <w:r>
          <w:t>42</w:t>
        </w:r>
        <w:r>
          <w:fldChar w:fldCharType="end"/>
        </w:r>
      </w:hyperlink>
    </w:p>
    <w:p>
      <w:pPr>
        <w:pStyle w:val="TOC2"/>
        <w:tabs>
          <w:tab w:val="right" w:leader="dot" w:pos="8306"/>
        </w:tabs>
      </w:pPr>
      <w:hyperlink w:anchor="_Toc5560" w:history="1">
        <w:r>
          <w:rPr>
            <w:rFonts w:ascii="仿宋" w:eastAsia="仿宋" w:hAnsi="仿宋" w:cs="仿宋" w:hint="eastAsia"/>
            <w:lang w:eastAsia="zh-CN"/>
          </w:rPr>
          <w:t>(七)、清洁生产</w:t>
        </w:r>
        <w:r>
          <w:tab/>
        </w:r>
        <w:r>
          <w:fldChar w:fldCharType="begin"/>
        </w:r>
        <w:r>
          <w:instrText xml:space="preserve"> PAGEREF _Toc5560 \h </w:instrText>
        </w:r>
        <w:r>
          <w:fldChar w:fldCharType="separate"/>
        </w:r>
        <w:r>
          <w:t>43</w:t>
        </w:r>
        <w:r>
          <w:fldChar w:fldCharType="end"/>
        </w:r>
      </w:hyperlink>
    </w:p>
    <w:p>
      <w:pPr>
        <w:pStyle w:val="TOC2"/>
        <w:tabs>
          <w:tab w:val="right" w:leader="dot" w:pos="8306"/>
        </w:tabs>
      </w:pPr>
      <w:hyperlink w:anchor="_Toc811" w:history="1">
        <w:r>
          <w:rPr>
            <w:rFonts w:ascii="仿宋" w:eastAsia="仿宋" w:hAnsi="仿宋" w:cs="仿宋" w:hint="eastAsia"/>
            <w:lang w:eastAsia="zh-CN"/>
          </w:rPr>
          <w:t>(八)、环境保护综合评价</w:t>
        </w:r>
        <w:r>
          <w:tab/>
        </w:r>
        <w:r>
          <w:fldChar w:fldCharType="begin"/>
        </w:r>
        <w:r>
          <w:instrText xml:space="preserve"> PAGEREF _Toc811 \h </w:instrText>
        </w:r>
        <w:r>
          <w:fldChar w:fldCharType="separate"/>
        </w:r>
        <w:r>
          <w:t>44</w:t>
        </w:r>
        <w:r>
          <w:fldChar w:fldCharType="end"/>
        </w:r>
      </w:hyperlink>
    </w:p>
    <w:p>
      <w:pPr>
        <w:pStyle w:val="TOC1"/>
        <w:tabs>
          <w:tab w:val="right" w:leader="dot" w:pos="8306"/>
        </w:tabs>
      </w:pPr>
      <w:hyperlink w:anchor="_Toc5474" w:history="1">
        <w:r>
          <w:rPr>
            <w:rFonts w:ascii="仿宋" w:eastAsia="仿宋" w:hAnsi="仿宋" w:cs="仿宋" w:hint="eastAsia"/>
            <w:lang w:eastAsia="zh-CN"/>
          </w:rPr>
          <w:t>十二、电子脂肪秤项目投资规划</w:t>
        </w:r>
        <w:r>
          <w:tab/>
        </w:r>
        <w:r>
          <w:fldChar w:fldCharType="begin"/>
        </w:r>
        <w:r>
          <w:instrText xml:space="preserve"> PAGEREF _Toc5474 \h </w:instrText>
        </w:r>
        <w:r>
          <w:fldChar w:fldCharType="separate"/>
        </w:r>
        <w:r>
          <w:t>46</w:t>
        </w:r>
        <w:r>
          <w:fldChar w:fldCharType="end"/>
        </w:r>
      </w:hyperlink>
    </w:p>
    <w:p>
      <w:pPr>
        <w:pStyle w:val="TOC2"/>
        <w:tabs>
          <w:tab w:val="right" w:leader="dot" w:pos="8306"/>
        </w:tabs>
      </w:pPr>
      <w:hyperlink w:anchor="_Toc17912" w:history="1">
        <w:r>
          <w:rPr>
            <w:rFonts w:ascii="仿宋" w:eastAsia="仿宋" w:hAnsi="仿宋" w:cs="仿宋" w:hint="eastAsia"/>
            <w:lang w:eastAsia="zh-CN"/>
          </w:rPr>
          <w:t>(一)、电子脂肪秤项目总投资估算</w:t>
        </w:r>
        <w:r>
          <w:tab/>
        </w:r>
        <w:r>
          <w:fldChar w:fldCharType="begin"/>
        </w:r>
        <w:r>
          <w:instrText xml:space="preserve"> PAGEREF _Toc17912 \h </w:instrText>
        </w:r>
        <w:r>
          <w:fldChar w:fldCharType="separate"/>
        </w:r>
        <w:r>
          <w:t>46</w:t>
        </w:r>
        <w:r>
          <w:fldChar w:fldCharType="end"/>
        </w:r>
      </w:hyperlink>
    </w:p>
    <w:p>
      <w:pPr>
        <w:pStyle w:val="TOC2"/>
        <w:tabs>
          <w:tab w:val="right" w:leader="dot" w:pos="8306"/>
        </w:tabs>
      </w:pPr>
      <w:hyperlink w:anchor="_Toc22959" w:history="1">
        <w:r>
          <w:rPr>
            <w:rFonts w:ascii="仿宋" w:eastAsia="仿宋" w:hAnsi="仿宋" w:cs="仿宋" w:hint="eastAsia"/>
            <w:lang w:eastAsia="zh-CN"/>
          </w:rPr>
          <w:t>(二)、资金筹措</w:t>
        </w:r>
        <w:r>
          <w:tab/>
        </w:r>
        <w:r>
          <w:fldChar w:fldCharType="begin"/>
        </w:r>
        <w:r>
          <w:instrText xml:space="preserve"> PAGEREF _Toc22959 \h </w:instrText>
        </w:r>
        <w:r>
          <w:fldChar w:fldCharType="separate"/>
        </w:r>
        <w:r>
          <w:t>47</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十三、电子脂肪秤项目实施保障措施</w:t>
        </w:r>
        <w:r>
          <w:tab/>
        </w:r>
        <w:r>
          <w:fldChar w:fldCharType="begin"/>
        </w:r>
        <w:r>
          <w:instrText xml:space="preserve"> PAGEREF _Toc23696 \h </w:instrText>
        </w:r>
        <w:r>
          <w:fldChar w:fldCharType="separate"/>
        </w:r>
        <w:r>
          <w:t>48</w:t>
        </w:r>
        <w:r>
          <w:fldChar w:fldCharType="end"/>
        </w:r>
      </w:hyperlink>
    </w:p>
    <w:p>
      <w:pPr>
        <w:pStyle w:val="TOC2"/>
        <w:tabs>
          <w:tab w:val="right" w:leader="dot" w:pos="8306"/>
        </w:tabs>
      </w:pPr>
      <w:hyperlink w:anchor="_Toc20111" w:history="1">
        <w:r>
          <w:rPr>
            <w:rFonts w:ascii="仿宋" w:eastAsia="仿宋" w:hAnsi="仿宋" w:cs="仿宋" w:hint="eastAsia"/>
            <w:lang w:eastAsia="zh-CN"/>
          </w:rPr>
          <w:t>(一)、电子脂肪秤项目实施保障机制</w:t>
        </w:r>
        <w:r>
          <w:tab/>
        </w:r>
        <w:r>
          <w:fldChar w:fldCharType="begin"/>
        </w:r>
        <w:r>
          <w:instrText xml:space="preserve"> PAGEREF _Toc20111 \h </w:instrText>
        </w:r>
        <w:r>
          <w:fldChar w:fldCharType="separate"/>
        </w:r>
        <w:r>
          <w:t>48</w:t>
        </w:r>
        <w:r>
          <w:fldChar w:fldCharType="end"/>
        </w:r>
      </w:hyperlink>
    </w:p>
    <w:p>
      <w:pPr>
        <w:pStyle w:val="TOC2"/>
        <w:tabs>
          <w:tab w:val="right" w:leader="dot" w:pos="8306"/>
        </w:tabs>
      </w:pPr>
      <w:hyperlink w:anchor="_Toc10915" w:history="1">
        <w:r>
          <w:rPr>
            <w:rFonts w:ascii="仿宋" w:eastAsia="仿宋" w:hAnsi="仿宋" w:cs="仿宋" w:hint="eastAsia"/>
            <w:lang w:eastAsia="zh-CN"/>
          </w:rPr>
          <w:t>(二)、电子脂肪秤项目法律合规要求</w:t>
        </w:r>
        <w:r>
          <w:tab/>
        </w:r>
        <w:r>
          <w:fldChar w:fldCharType="begin"/>
        </w:r>
        <w:r>
          <w:instrText xml:space="preserve"> PAGEREF _Toc10915 \h </w:instrText>
        </w:r>
        <w:r>
          <w:fldChar w:fldCharType="separate"/>
        </w:r>
        <w:r>
          <w:t>51</w:t>
        </w:r>
        <w:r>
          <w:fldChar w:fldCharType="end"/>
        </w:r>
      </w:hyperlink>
    </w:p>
    <w:p>
      <w:pPr>
        <w:pStyle w:val="TOC2"/>
        <w:tabs>
          <w:tab w:val="right" w:leader="dot" w:pos="8306"/>
        </w:tabs>
      </w:pPr>
      <w:hyperlink w:anchor="_Toc23140" w:history="1">
        <w:r>
          <w:rPr>
            <w:rFonts w:ascii="仿宋" w:eastAsia="仿宋" w:hAnsi="仿宋" w:cs="仿宋" w:hint="eastAsia"/>
            <w:lang w:eastAsia="zh-CN"/>
          </w:rPr>
          <w:t>(三)、电子脂肪秤项目合同管理与法律事务</w:t>
        </w:r>
        <w:r>
          <w:tab/>
        </w:r>
        <w:r>
          <w:fldChar w:fldCharType="begin"/>
        </w:r>
        <w:r>
          <w:instrText xml:space="preserve"> PAGEREF _Toc23140 \h </w:instrText>
        </w:r>
        <w:r>
          <w:fldChar w:fldCharType="separate"/>
        </w:r>
        <w:r>
          <w:t>55</w:t>
        </w:r>
        <w:r>
          <w:fldChar w:fldCharType="end"/>
        </w:r>
      </w:hyperlink>
    </w:p>
    <w:p>
      <w:pPr>
        <w:pStyle w:val="TOC2"/>
        <w:tabs>
          <w:tab w:val="right" w:leader="dot" w:pos="8306"/>
        </w:tabs>
      </w:pPr>
      <w:hyperlink w:anchor="_Toc12441" w:history="1">
        <w:r>
          <w:rPr>
            <w:rFonts w:ascii="仿宋" w:eastAsia="仿宋" w:hAnsi="仿宋" w:cs="仿宋" w:hint="eastAsia"/>
            <w:lang w:eastAsia="zh-CN"/>
          </w:rPr>
          <w:t>(四)、电子脂肪秤项目知识产权保护策略</w:t>
        </w:r>
        <w:r>
          <w:tab/>
        </w:r>
        <w:r>
          <w:fldChar w:fldCharType="begin"/>
        </w:r>
        <w:r>
          <w:instrText xml:space="preserve"> PAGEREF _Toc12441 \h </w:instrText>
        </w:r>
        <w:r>
          <w:fldChar w:fldCharType="separate"/>
        </w:r>
        <w:r>
          <w:t>62</w:t>
        </w:r>
        <w:r>
          <w:fldChar w:fldCharType="end"/>
        </w:r>
      </w:hyperlink>
    </w:p>
    <w:p>
      <w:pPr>
        <w:pStyle w:val="TOC1"/>
        <w:tabs>
          <w:tab w:val="right" w:leader="dot" w:pos="8306"/>
        </w:tabs>
      </w:pPr>
      <w:hyperlink w:anchor="_Toc10564" w:history="1">
        <w:r>
          <w:rPr>
            <w:rFonts w:ascii="仿宋" w:eastAsia="仿宋" w:hAnsi="仿宋" w:cs="仿宋" w:hint="eastAsia"/>
            <w:lang w:eastAsia="zh-CN"/>
          </w:rPr>
          <w:t>十四、利益相关者分析与沟通计划</w:t>
        </w:r>
        <w:r>
          <w:tab/>
        </w:r>
        <w:r>
          <w:fldChar w:fldCharType="begin"/>
        </w:r>
        <w:r>
          <w:instrText xml:space="preserve"> PAGEREF _Toc10564 \h </w:instrText>
        </w:r>
        <w:r>
          <w:fldChar w:fldCharType="separate"/>
        </w:r>
        <w:r>
          <w:t>64</w:t>
        </w:r>
        <w:r>
          <w:fldChar w:fldCharType="end"/>
        </w:r>
      </w:hyperlink>
    </w:p>
    <w:p>
      <w:pPr>
        <w:pStyle w:val="TOC2"/>
        <w:tabs>
          <w:tab w:val="right" w:leader="dot" w:pos="8306"/>
        </w:tabs>
      </w:pPr>
      <w:hyperlink w:anchor="_Toc2642" w:history="1">
        <w:r>
          <w:rPr>
            <w:rFonts w:ascii="仿宋" w:eastAsia="仿宋" w:hAnsi="仿宋" w:cs="仿宋" w:hint="eastAsia"/>
            <w:lang w:eastAsia="zh-CN"/>
          </w:rPr>
          <w:t>(一)、利益相关者分析</w:t>
        </w:r>
        <w:r>
          <w:tab/>
        </w:r>
        <w:r>
          <w:fldChar w:fldCharType="begin"/>
        </w:r>
        <w:r>
          <w:instrText xml:space="preserve"> PAGEREF _Toc2642 \h </w:instrText>
        </w:r>
        <w:r>
          <w:fldChar w:fldCharType="separate"/>
        </w:r>
        <w:r>
          <w:t>64</w:t>
        </w:r>
        <w:r>
          <w:fldChar w:fldCharType="end"/>
        </w:r>
      </w:hyperlink>
    </w:p>
    <w:p>
      <w:pPr>
        <w:pStyle w:val="TOC2"/>
        <w:tabs>
          <w:tab w:val="right" w:leader="dot" w:pos="8306"/>
        </w:tabs>
      </w:pPr>
      <w:hyperlink w:anchor="_Toc3879" w:history="1">
        <w:r>
          <w:rPr>
            <w:rFonts w:ascii="仿宋" w:eastAsia="仿宋" w:hAnsi="仿宋" w:cs="仿宋" w:hint="eastAsia"/>
            <w:lang w:eastAsia="zh-CN"/>
          </w:rPr>
          <w:t>(二)、沟通计划</w:t>
        </w:r>
        <w:r>
          <w:tab/>
        </w:r>
        <w:r>
          <w:fldChar w:fldCharType="begin"/>
        </w:r>
        <w:r>
          <w:instrText xml:space="preserve"> PAGEREF _Toc3879 \h </w:instrText>
        </w:r>
        <w:r>
          <w:fldChar w:fldCharType="separate"/>
        </w:r>
        <w:r>
          <w:t>65</w:t>
        </w:r>
        <w:r>
          <w:fldChar w:fldCharType="end"/>
        </w:r>
      </w:hyperlink>
    </w:p>
    <w:p>
      <w:pPr>
        <w:pStyle w:val="TOC1"/>
        <w:tabs>
          <w:tab w:val="right" w:leader="dot" w:pos="8306"/>
        </w:tabs>
      </w:pPr>
      <w:hyperlink w:anchor="_Toc11549" w:history="1">
        <w:r>
          <w:rPr>
            <w:rFonts w:ascii="仿宋" w:eastAsia="仿宋" w:hAnsi="仿宋" w:cs="仿宋" w:hint="eastAsia"/>
            <w:lang w:eastAsia="zh-CN"/>
          </w:rPr>
          <w:t>十五、电子脂肪秤项目治理与监督</w:t>
        </w:r>
        <w:r>
          <w:tab/>
        </w:r>
        <w:r>
          <w:fldChar w:fldCharType="begin"/>
        </w:r>
        <w:r>
          <w:instrText xml:space="preserve"> PAGEREF _Toc11549 \h </w:instrText>
        </w:r>
        <w:r>
          <w:fldChar w:fldCharType="separate"/>
        </w:r>
        <w:r>
          <w:t>67</w:t>
        </w:r>
        <w:r>
          <w:fldChar w:fldCharType="end"/>
        </w:r>
      </w:hyperlink>
    </w:p>
    <w:p>
      <w:pPr>
        <w:pStyle w:val="TOC2"/>
        <w:tabs>
          <w:tab w:val="right" w:leader="dot" w:pos="8306"/>
        </w:tabs>
      </w:pPr>
      <w:hyperlink w:anchor="_Toc8331" w:history="1">
        <w:r>
          <w:rPr>
            <w:rFonts w:ascii="仿宋" w:eastAsia="仿宋" w:hAnsi="仿宋" w:cs="仿宋" w:hint="eastAsia"/>
            <w:lang w:eastAsia="zh-CN"/>
          </w:rPr>
          <w:t>(一)、电子脂肪秤项目治理结构</w:t>
        </w:r>
        <w:r>
          <w:tab/>
        </w:r>
        <w:r>
          <w:fldChar w:fldCharType="begin"/>
        </w:r>
        <w:r>
          <w:instrText xml:space="preserve"> PAGEREF _Toc8331 \h </w:instrText>
        </w:r>
        <w:r>
          <w:fldChar w:fldCharType="separate"/>
        </w:r>
        <w:r>
          <w:t>67</w:t>
        </w:r>
        <w:r>
          <w:fldChar w:fldCharType="end"/>
        </w:r>
      </w:hyperlink>
    </w:p>
    <w:p>
      <w:pPr>
        <w:pStyle w:val="TOC2"/>
        <w:tabs>
          <w:tab w:val="right" w:leader="dot" w:pos="8306"/>
        </w:tabs>
      </w:pPr>
      <w:hyperlink w:anchor="_Toc9789" w:history="1">
        <w:r>
          <w:rPr>
            <w:rFonts w:ascii="仿宋" w:eastAsia="仿宋" w:hAnsi="仿宋" w:cs="仿宋" w:hint="eastAsia"/>
            <w:lang w:eastAsia="zh-CN"/>
          </w:rPr>
          <w:t>(二)、监督与审计</w:t>
        </w:r>
        <w:r>
          <w:tab/>
        </w:r>
        <w:r>
          <w:fldChar w:fldCharType="begin"/>
        </w:r>
        <w:r>
          <w:instrText xml:space="preserve"> PAGEREF _Toc9789 \h </w:instrText>
        </w:r>
        <w:r>
          <w:fldChar w:fldCharType="separate"/>
        </w:r>
        <w:r>
          <w:t>68</w:t>
        </w:r>
        <w:r>
          <w:fldChar w:fldCharType="end"/>
        </w:r>
      </w:hyperlink>
    </w:p>
    <w:p>
      <w:pPr>
        <w:pStyle w:val="TOC1"/>
        <w:tabs>
          <w:tab w:val="right" w:leader="dot" w:pos="8306"/>
        </w:tabs>
      </w:pPr>
      <w:hyperlink w:anchor="_Toc23908" w:history="1">
        <w:r>
          <w:rPr>
            <w:rFonts w:ascii="仿宋" w:eastAsia="仿宋" w:hAnsi="仿宋" w:cs="仿宋" w:hint="eastAsia"/>
            <w:lang w:eastAsia="zh-CN"/>
          </w:rPr>
          <w:t>十六、电子脂肪秤项目变更管理</w:t>
        </w:r>
        <w:r>
          <w:tab/>
        </w:r>
        <w:r>
          <w:fldChar w:fldCharType="begin"/>
        </w:r>
        <w:r>
          <w:instrText xml:space="preserve"> PAGEREF _Toc23908 \h </w:instrText>
        </w:r>
        <w:r>
          <w:fldChar w:fldCharType="separate"/>
        </w:r>
        <w:r>
          <w:t>70</w:t>
        </w:r>
        <w:r>
          <w:fldChar w:fldCharType="end"/>
        </w:r>
      </w:hyperlink>
    </w:p>
    <w:p>
      <w:pPr>
        <w:pStyle w:val="TOC2"/>
        <w:tabs>
          <w:tab w:val="right" w:leader="dot" w:pos="8306"/>
        </w:tabs>
      </w:pPr>
      <w:hyperlink w:anchor="_Toc26285" w:history="1">
        <w:r>
          <w:rPr>
            <w:rFonts w:ascii="仿宋" w:eastAsia="仿宋" w:hAnsi="仿宋" w:cs="仿宋" w:hint="eastAsia"/>
            <w:lang w:eastAsia="zh-CN"/>
          </w:rPr>
          <w:t>(一)、变更申请与评估</w:t>
        </w:r>
        <w:r>
          <w:tab/>
        </w:r>
        <w:r>
          <w:fldChar w:fldCharType="begin"/>
        </w:r>
        <w:r>
          <w:instrText xml:space="preserve"> PAGEREF _Toc26285 \h </w:instrText>
        </w:r>
        <w:r>
          <w:fldChar w:fldCharType="separate"/>
        </w:r>
        <w:r>
          <w:t>70</w:t>
        </w:r>
        <w:r>
          <w:fldChar w:fldCharType="end"/>
        </w:r>
      </w:hyperlink>
    </w:p>
    <w:p>
      <w:pPr>
        <w:pStyle w:val="TOC2"/>
        <w:tabs>
          <w:tab w:val="right" w:leader="dot" w:pos="8306"/>
        </w:tabs>
      </w:pPr>
      <w:hyperlink w:anchor="_Toc26695" w:history="1">
        <w:r>
          <w:rPr>
            <w:rFonts w:ascii="仿宋" w:eastAsia="仿宋" w:hAnsi="仿宋" w:cs="仿宋" w:hint="eastAsia"/>
            <w:lang w:eastAsia="zh-CN"/>
          </w:rPr>
          <w:t>(二)、变更实施与控制</w:t>
        </w:r>
        <w:r>
          <w:tab/>
        </w:r>
        <w:r>
          <w:fldChar w:fldCharType="begin"/>
        </w:r>
        <w:r>
          <w:instrText xml:space="preserve"> PAGEREF _Toc26695 \h </w:instrText>
        </w:r>
        <w:r>
          <w:fldChar w:fldCharType="separate"/>
        </w:r>
        <w:r>
          <w:t>70</w:t>
        </w:r>
        <w:r>
          <w:fldChar w:fldCharType="end"/>
        </w:r>
      </w:hyperlink>
    </w:p>
    <w:p>
      <w:pPr>
        <w:pStyle w:val="TOC1"/>
        <w:tabs>
          <w:tab w:val="right" w:leader="dot" w:pos="8306"/>
        </w:tabs>
      </w:pPr>
      <w:hyperlink w:anchor="_Toc19979" w:history="1">
        <w:r>
          <w:rPr>
            <w:rFonts w:ascii="仿宋" w:eastAsia="仿宋" w:hAnsi="仿宋" w:cs="仿宋" w:hint="eastAsia"/>
            <w:lang w:eastAsia="zh-CN"/>
          </w:rPr>
          <w:t>十七、风险识别与分类</w:t>
        </w:r>
        <w:r>
          <w:tab/>
        </w:r>
        <w:r>
          <w:fldChar w:fldCharType="begin"/>
        </w:r>
        <w:r>
          <w:instrText xml:space="preserve"> PAGEREF _Toc19979 \h </w:instrText>
        </w:r>
        <w:r>
          <w:fldChar w:fldCharType="separate"/>
        </w:r>
        <w:r>
          <w:t>71</w:t>
        </w:r>
        <w:r>
          <w:fldChar w:fldCharType="end"/>
        </w:r>
      </w:hyperlink>
    </w:p>
    <w:p>
      <w:pPr>
        <w:pStyle w:val="TOC2"/>
        <w:tabs>
          <w:tab w:val="right" w:leader="dot" w:pos="8306"/>
        </w:tabs>
      </w:pPr>
      <w:hyperlink w:anchor="_Toc21555" w:history="1">
        <w:r>
          <w:rPr>
            <w:rFonts w:ascii="仿宋" w:eastAsia="仿宋" w:hAnsi="仿宋" w:cs="仿宋" w:hint="eastAsia"/>
            <w:lang w:eastAsia="zh-CN"/>
          </w:rPr>
          <w:t>(一)、风险识别</w:t>
        </w:r>
        <w:r>
          <w:tab/>
        </w:r>
        <w:r>
          <w:fldChar w:fldCharType="begin"/>
        </w:r>
        <w:r>
          <w:instrText xml:space="preserve"> PAGEREF _Toc21555 \h </w:instrText>
        </w:r>
        <w:r>
          <w:fldChar w:fldCharType="separate"/>
        </w:r>
        <w:r>
          <w:t>71</w:t>
        </w:r>
        <w:r>
          <w:fldChar w:fldCharType="end"/>
        </w:r>
      </w:hyperlink>
    </w:p>
    <w:p>
      <w:pPr>
        <w:pStyle w:val="TOC2"/>
        <w:tabs>
          <w:tab w:val="right" w:leader="dot" w:pos="8306"/>
        </w:tabs>
      </w:pPr>
      <w:hyperlink w:anchor="_Toc30161" w:history="1">
        <w:r>
          <w:rPr>
            <w:rFonts w:ascii="仿宋" w:eastAsia="仿宋" w:hAnsi="仿宋" w:cs="仿宋" w:hint="eastAsia"/>
            <w:lang w:eastAsia="zh-CN"/>
          </w:rPr>
          <w:t>(二)、风险分类</w:t>
        </w:r>
        <w:r>
          <w:tab/>
        </w:r>
        <w:r>
          <w:fldChar w:fldCharType="begin"/>
        </w:r>
        <w:r>
          <w:instrText xml:space="preserve"> PAGEREF _Toc30161 \h </w:instrText>
        </w:r>
        <w:r>
          <w:fldChar w:fldCharType="separate"/>
        </w:r>
        <w:r>
          <w:t>72</w:t>
        </w:r>
        <w:r>
          <w:fldChar w:fldCharType="end"/>
        </w:r>
      </w:hyperlink>
    </w:p>
    <w:p>
      <w:pPr>
        <w:pStyle w:val="TOC1"/>
        <w:tabs>
          <w:tab w:val="right" w:leader="dot" w:pos="8306"/>
        </w:tabs>
      </w:pPr>
      <w:hyperlink w:anchor="_Toc9576" w:history="1">
        <w:r>
          <w:rPr>
            <w:rFonts w:ascii="仿宋" w:eastAsia="仿宋" w:hAnsi="仿宋" w:cs="仿宋" w:hint="eastAsia"/>
            <w:lang w:eastAsia="zh-CN"/>
          </w:rPr>
          <w:t>十八、电子脂肪秤项目实施时间节点</w:t>
        </w:r>
        <w:r>
          <w:tab/>
        </w:r>
        <w:r>
          <w:fldChar w:fldCharType="begin"/>
        </w:r>
        <w:r>
          <w:instrText xml:space="preserve"> PAGEREF _Toc9576 \h </w:instrText>
        </w:r>
        <w:r>
          <w:fldChar w:fldCharType="separate"/>
        </w:r>
        <w:r>
          <w:t>74</w:t>
        </w:r>
        <w:r>
          <w:fldChar w:fldCharType="end"/>
        </w:r>
      </w:hyperlink>
    </w:p>
    <w:p>
      <w:pPr>
        <w:pStyle w:val="TOC2"/>
        <w:tabs>
          <w:tab w:val="right" w:leader="dot" w:pos="8306"/>
        </w:tabs>
      </w:pPr>
      <w:hyperlink w:anchor="_Toc1851" w:history="1">
        <w:r>
          <w:rPr>
            <w:rFonts w:ascii="仿宋" w:eastAsia="仿宋" w:hAnsi="仿宋" w:cs="仿宋" w:hint="eastAsia"/>
            <w:lang w:eastAsia="zh-CN"/>
          </w:rPr>
          <w:t>(一)、电子脂肪秤项目启动阶段时间节点</w:t>
        </w:r>
        <w:r>
          <w:tab/>
        </w:r>
        <w:r>
          <w:fldChar w:fldCharType="begin"/>
        </w:r>
        <w:r>
          <w:instrText xml:space="preserve"> PAGEREF _Toc1851 \h </w:instrText>
        </w:r>
        <w:r>
          <w:fldChar w:fldCharType="separate"/>
        </w:r>
        <w:r>
          <w:t>74</w:t>
        </w:r>
        <w:r>
          <w:fldChar w:fldCharType="end"/>
        </w:r>
      </w:hyperlink>
    </w:p>
    <w:p>
      <w:pPr>
        <w:pStyle w:val="TOC2"/>
        <w:tabs>
          <w:tab w:val="right" w:leader="dot" w:pos="8306"/>
        </w:tabs>
      </w:pPr>
      <w:hyperlink w:anchor="_Toc17962" w:history="1">
        <w:r>
          <w:rPr>
            <w:rFonts w:ascii="仿宋" w:eastAsia="仿宋" w:hAnsi="仿宋" w:cs="仿宋" w:hint="eastAsia"/>
            <w:lang w:eastAsia="zh-CN"/>
          </w:rPr>
          <w:t>(二)、电子脂肪秤项目执行阶段时间节点</w:t>
        </w:r>
        <w:r>
          <w:tab/>
        </w:r>
        <w:r>
          <w:fldChar w:fldCharType="begin"/>
        </w:r>
        <w:r>
          <w:instrText xml:space="preserve"> PAGEREF _Toc17962 \h </w:instrText>
        </w:r>
        <w:r>
          <w:fldChar w:fldCharType="separate"/>
        </w:r>
        <w:r>
          <w:t>75</w:t>
        </w:r>
        <w:r>
          <w:fldChar w:fldCharType="end"/>
        </w:r>
      </w:hyperlink>
    </w:p>
    <w:p>
      <w:pPr>
        <w:pStyle w:val="TOC2"/>
        <w:tabs>
          <w:tab w:val="right" w:leader="dot" w:pos="8306"/>
        </w:tabs>
      </w:pPr>
      <w:hyperlink w:anchor="_Toc31125" w:history="1">
        <w:r>
          <w:rPr>
            <w:rFonts w:ascii="仿宋" w:eastAsia="仿宋" w:hAnsi="仿宋" w:cs="仿宋" w:hint="eastAsia"/>
            <w:lang w:eastAsia="zh-CN"/>
          </w:rPr>
          <w:t>(三)、电子脂肪秤项目完成阶段时间节点</w:t>
        </w:r>
        <w:r>
          <w:tab/>
        </w:r>
        <w:r>
          <w:fldChar w:fldCharType="begin"/>
        </w:r>
        <w:r>
          <w:instrText xml:space="preserve"> PAGEREF _Toc31125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54"/>
      <w:r>
        <w:rPr>
          <w:rFonts w:ascii="仿宋" w:eastAsia="仿宋" w:hAnsi="仿宋" w:cs="仿宋" w:hint="eastAsia"/>
          <w:sz w:val="28"/>
          <w:lang w:eastAsia="zh-CN"/>
        </w:rPr>
        <w:t>一、电子脂肪秤项目可持续发展</w:t>
      </w:r>
      <w:bookmarkEnd w:id="2"/>
    </w:p>
    <w:p>
      <w:pPr>
        <w:pStyle w:val="Heading2"/>
        <w:rPr>
          <w:rFonts w:ascii="仿宋" w:eastAsia="仿宋" w:hAnsi="仿宋" w:cs="仿宋" w:hint="eastAsia"/>
          <w:lang w:eastAsia="zh-CN"/>
        </w:rPr>
      </w:pPr>
      <w:bookmarkStart w:id="3" w:name="_Toc261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中，电子脂肪秤项目团队着眼于未来，明确了可持续发展的战略方向。制定的具体可持续发展目标包括降低资源使用、采用环保技术、最大化社会效益等。这一步骤不仅有助于电子脂肪秤项目在环保和社会责任方面达到最高标准，也为未来提供了明确的指引，确保电子脂肪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可持续实践的融入电子脂肪秤项目管理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脂肪秤项目管理周期。从电子脂肪秤项目规划开始，电子脂肪秤项目团队就考虑了环境和社会的因素。在执行阶段，电子脂肪秤项目团队积极推动绿色技术的应用，优化资源利用。此外，关注员工的社会责任，通过培训和沟通活动提高员工对可持续发展的认知，使他们能够在日常工作中践行可持续实践。这些举措不仅为电子脂肪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75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扎根于电子脂肪秤项目的可持续发展理念，我们深信环保与社会责任是电子脂肪秤项目成功的关键支柱。在电子脂肪秤项目的每一步，我们都致力于通过创新和实践，履行对环境和社会的坚定责任。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团队通过引入先进的环保技术、建立高效的废物处理系统以及推动能源节约措施，积极履行环保责任。定期的环保监测和评估确保电子脂肪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不仅致力于自身可持续发展，还注重对社会的回馈。通过支持社区电子脂肪秤项目、参与慈善事业、提供培训机会等方式，电子脂肪秤项目积极履行社会责任。与当地社区建立积极互动，关注员工的工作与生活平衡，以及员工的身心健康，是电子脂肪秤项目在社会责任层面的关键举措。这样的实践不仅增强了电子脂肪秤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509"/>
      <w:r>
        <w:rPr>
          <w:rFonts w:ascii="仿宋" w:eastAsia="仿宋" w:hAnsi="仿宋" w:cs="仿宋" w:hint="eastAsia"/>
          <w:sz w:val="28"/>
          <w:lang w:eastAsia="zh-CN"/>
        </w:rPr>
        <w:t>二、电子脂肪秤项目土建工程</w:t>
      </w:r>
      <w:bookmarkEnd w:id="5"/>
    </w:p>
    <w:p>
      <w:pPr>
        <w:pStyle w:val="Heading2"/>
        <w:rPr>
          <w:rFonts w:ascii="仿宋" w:eastAsia="仿宋" w:hAnsi="仿宋" w:cs="仿宋" w:hint="eastAsia"/>
          <w:lang w:eastAsia="zh-CN"/>
        </w:rPr>
      </w:pPr>
      <w:bookmarkStart w:id="6" w:name="_Toc5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在电子脂肪秤项目的建筑工程设计中，我们将秉承一系列重要的设计原则，以确保电子脂肪秤项目建筑在功能、美观、可持续性等方面达到最佳效果。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首要原则是确保建筑的功能性得到最大化的发挥。我们将充分理解电子脂肪秤项目的实际需求，合理布局各个功能区域，保证建筑在满足业务需求的同时，提供高效的工作环境。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在建筑设计中，我们将综合考虑建设和运营成本。通过精细的经济效益分析，确保设计方案在高效利用资源的同时，对电子脂肪秤项目的长期盈利能力有积极的贡献。</w:t>
      </w:r>
    </w:p>
    <w:p>
      <w:pPr>
        <w:pStyle w:val="Heading2"/>
        <w:ind w:firstLine="560" w:firstLineChars="200"/>
        <w:rPr>
          <w:rFonts w:ascii="仿宋" w:eastAsia="仿宋" w:hAnsi="仿宋" w:cs="仿宋" w:hint="eastAsia"/>
          <w:sz w:val="28"/>
          <w:lang w:eastAsia="zh-CN"/>
        </w:rPr>
      </w:pPr>
      <w:bookmarkStart w:id="7" w:name="_Toc1708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的土建工程设计中，我们将精准设定设计年限，结合电子脂肪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脂肪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4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脂肪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脂肪秤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脂肪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3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本期工程电子脂肪秤项目预计总建筑面积XXX平方米，其中：计容建筑面积XXX平方米，计划建筑工程投资XX万元，占电子脂肪秤项目总投资的XX%。</w:t>
      </w:r>
    </w:p>
    <w:p>
      <w:pPr>
        <w:pStyle w:val="Heading1"/>
        <w:ind w:firstLine="560" w:firstLineChars="200"/>
        <w:rPr>
          <w:rFonts w:ascii="仿宋" w:eastAsia="仿宋" w:hAnsi="仿宋" w:cs="仿宋" w:hint="eastAsia"/>
          <w:sz w:val="28"/>
          <w:lang w:eastAsia="zh-CN"/>
        </w:rPr>
      </w:pPr>
      <w:bookmarkStart w:id="10" w:name="_Toc27395"/>
      <w:r>
        <w:rPr>
          <w:rFonts w:ascii="仿宋" w:eastAsia="仿宋" w:hAnsi="仿宋" w:cs="仿宋" w:hint="eastAsia"/>
          <w:sz w:val="28"/>
          <w:lang w:eastAsia="zh-CN"/>
        </w:rPr>
        <w:t>三、电子脂肪秤项目绩效评估</w:t>
      </w:r>
      <w:bookmarkEnd w:id="10"/>
    </w:p>
    <w:p>
      <w:pPr>
        <w:pStyle w:val="Heading2"/>
        <w:rPr>
          <w:rFonts w:ascii="仿宋" w:eastAsia="仿宋" w:hAnsi="仿宋" w:cs="仿宋" w:hint="eastAsia"/>
          <w:lang w:eastAsia="zh-CN"/>
        </w:rPr>
      </w:pPr>
      <w:bookmarkStart w:id="11" w:name="_Toc1668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中，我们设计了一套全面的绩效评估指标，以确保电子脂肪秤项目的可控和成功交付。这些指标跨足电子脂肪秤项目目标、成本、进度和质量等多个维度，为我们提供了全面洞察电子脂肪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目标达成率是我们关注的首要指标。我们设定了明确的目标，并通过定期监测和评估，迅速发现并应对潜在的目标偏差。这为电子脂肪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成本绩效是另一个核心关注点。通过实际成本与预算成本的对比分析，我们深入了解成本差异的原因，及时调整资源分配，保持电子脂肪秤项目在经济效益方面的合理水平。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进度作为关键的绩效指标之一，得到了精心的关注。我们制定了详细的电子脂肪秤项目进度计划，并设立了进度符合度指标，确保实际进度与计划进度保持一致。这使我们能够快速发现和解决潜在的进度问题，保持电子脂肪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脂肪秤项目绩效的不可或缺的一环。我们引入了一系列的质量标准和客户满意度指标，以确保电子脂肪秤项目交付的成果在质量上达到或超越预期水平。通过持续监测这些指标，我们努力提升电子脂肪秤项目整体质量水平，为电子脂肪秤项目的成功交付提供有力保障。通过这些科学且全面的绩效评估，我们能够更好地引导电子脂肪秤项目的持续改进，确保电子脂肪秤项目目标的顺利达成。</w:t>
      </w:r>
    </w:p>
    <w:p>
      <w:pPr>
        <w:pStyle w:val="Heading2"/>
        <w:ind w:firstLine="560" w:firstLineChars="200"/>
        <w:rPr>
          <w:rFonts w:ascii="仿宋" w:eastAsia="仿宋" w:hAnsi="仿宋" w:cs="仿宋" w:hint="eastAsia"/>
          <w:sz w:val="28"/>
          <w:lang w:eastAsia="zh-CN"/>
        </w:rPr>
      </w:pPr>
      <w:bookmarkStart w:id="12" w:name="_Toc1873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绩效评估是电子脂肪秤项目中的关键环节，为确保电子脂肪秤项目达到预期目标，我们采用了多层次、多维度的绩效评估方法。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脂肪秤项目的战略目标对齐，确保每个决策和行动都与电子脂肪秤项目整体目标保持一致。团队会定期召开战略对齐会议，审视当前工作与电子脂肪秤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子脂肪秤项目进度、质量、成本和风险等方面。这些指标通过数据收集和分析，为电子脂肪秤项目管理团队提供了客观的评估依据。例如，我们通过电子脂肪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绩效评估不仅仅停留在电子脂肪秤项目内部，还考虑了电子脂肪秤项目对外部环境的影响。我们定期进行干系人满意度调查，以了解各利益相关方对电子脂肪秤项目的期望和满意度，并及时做出调整。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这种多层次、多角度的绩效评估方法，使得我们能够全面了解电子脂肪秤项目的运行状态，及时做出调整，确保电子脂肪秤项目在不断变化的环境中保持稳健前行。</w:t>
      </w:r>
    </w:p>
    <w:p>
      <w:pPr>
        <w:pStyle w:val="Heading2"/>
        <w:ind w:firstLine="560" w:firstLineChars="200"/>
        <w:rPr>
          <w:rFonts w:ascii="仿宋" w:eastAsia="仿宋" w:hAnsi="仿宋" w:cs="仿宋" w:hint="eastAsia"/>
          <w:sz w:val="28"/>
          <w:lang w:eastAsia="zh-CN"/>
        </w:rPr>
      </w:pPr>
      <w:bookmarkStart w:id="13" w:name="_Toc2727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为了确保电子脂肪秤项目的有效管理和不断优化，我们采用了精心设计的绩效评估周期。这个周期旨在实现灵活、实时和全面的评估，以适应电子脂肪秤项目执行中的各种挑战。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脂肪秤项目的不同需求，分为短期、中期和长期。短期评估关注每个迭代或工作周期，以及时发现和解决当前任务中的问题。中期评估涵盖几个迭代，深入了解整体电子脂肪秤项目的趋势和性能。长期评估则着眼于整个电子脂肪秤项目阶段，确保电子脂肪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脂肪秤项目管理工具和协作平台，团队成员能够随时更新和分享电子脂肪秤项目数据。这种实时性的反馈机制使我们能够及时察觉潜在问题，快速调整，保持电子脂肪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脂肪秤项目的决策制定密不可分。每个周期的电子脂肪秤项目回顾会议成为集体总结经验、识别问题深层次原因并找到创新解决方案的平台。这种定期的反思与调整机制使电子脂肪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945"/>
      <w:r>
        <w:rPr>
          <w:rFonts w:ascii="仿宋" w:eastAsia="仿宋" w:hAnsi="仿宋" w:cs="仿宋" w:hint="eastAsia"/>
          <w:sz w:val="28"/>
          <w:lang w:eastAsia="zh-CN"/>
        </w:rPr>
        <w:t>四、电子脂肪秤项目危机管理</w:t>
      </w:r>
      <w:bookmarkEnd w:id="14"/>
    </w:p>
    <w:p>
      <w:pPr>
        <w:pStyle w:val="Heading2"/>
        <w:rPr>
          <w:rFonts w:ascii="仿宋" w:eastAsia="仿宋" w:hAnsi="仿宋" w:cs="仿宋" w:hint="eastAsia"/>
          <w:lang w:eastAsia="zh-CN"/>
        </w:rPr>
      </w:pPr>
      <w:bookmarkStart w:id="15" w:name="_Toc985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脂肪秤项目危机管理中，危机预警与识别是确保电子脂肪秤项目稳健运行的核心步骤。通过建立全面的监测机制，电子脂肪秤项目团队旨在及时发现和理解潜在的风险和危机因素，以便采取及时的预防和应对措施，确保电子脂肪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首先，通过深入的风险评估，电子脂肪秤项目团队全面分析了整个电子脂肪秤项目和各个阶段可能存在的威胁。这包括准确评估每个潜在风险的发生概率和可能影响的程度，为后续危机预警提供了有力支持。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脂肪秤项目团队着重于明确定义电子脂肪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脂肪秤项目进展的持续监控，团队能够及时发现潜在问题并作出迅速反应。电子脂肪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在这一阶段，团队的专业素养和反应速度将发挥至关重要的作用，以确保潜在危机能够在初期得到有效的处理，最大程度地减轻负面影响。通过危机预警与识别，电子脂肪秤项目得以更有序、可控地推进。</w:t>
      </w:r>
    </w:p>
    <w:p>
      <w:pPr>
        <w:pStyle w:val="Heading2"/>
        <w:ind w:firstLine="560" w:firstLineChars="200"/>
        <w:rPr>
          <w:rFonts w:ascii="仿宋" w:eastAsia="仿宋" w:hAnsi="仿宋" w:cs="仿宋" w:hint="eastAsia"/>
          <w:sz w:val="28"/>
          <w:lang w:eastAsia="zh-CN"/>
        </w:rPr>
      </w:pPr>
      <w:bookmarkStart w:id="16" w:name="_Toc1202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在危机发生时，电子脂肪秤项目团队立即行动，成立了应急小组。该小组的任务是迅速制定并实施紧急应对措施，以最小化潜在损失。以下是采取的主要措施：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暂停电子脂肪秤项目进度：为遏制危机蔓延，电子脂肪秤项目暂时停止进行，以便全面评估当前状况。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资源重新分配：重新评估电子脂肪秤项目资源的分配，确保最大限度地减小损失。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实时沟通：与关键利益相关者建立实时沟通机制，向他们传递电子脂肪秤项目危机的实际状况，保障电子脂肪秤项目核心利益。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在紧急应对的同时，电子脂肪秤项目团队强调了团队协作和有效沟通的重要性。以下是团队协作的关键举措：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信息共享机制：建立了信息共享平台，确保团队成员能够及时获取电子脂肪秤项目危机的实时信息。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领导者沟通：电子脂肪秤项目领导者通过定期会议和即时沟通工具，指导团队应对危机，保持团队稳定运行。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随着危机得到初步控制，电子脂肪秤项目团队转向制定恢复计划，以确保电子脂肪秤项目能够从中迅速恢复。主要恢复计划包括：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修复受损的进度计划：重新评估电子脂肪秤项目进度，制定修复计划，确保电子脂肪秤项目尽快回归正常进程。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重新调整资源分配：优化资源分配，确保电子脂肪秤项目在有限资源下高效运转。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风险管理机制加强：对电子脂肪秤项目风险进行全面评估，制定更强化的风险管理策略，以预防未来可能的危机。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564"/>
      <w:r>
        <w:rPr>
          <w:rFonts w:ascii="仿宋" w:eastAsia="仿宋" w:hAnsi="仿宋" w:cs="仿宋" w:hint="eastAsia"/>
          <w:sz w:val="28"/>
          <w:lang w:eastAsia="zh-CN"/>
        </w:rPr>
        <w:t>五、电子脂肪秤项目建设单位说明</w:t>
      </w:r>
      <w:bookmarkEnd w:id="17"/>
    </w:p>
    <w:p>
      <w:pPr>
        <w:pStyle w:val="Heading2"/>
        <w:rPr>
          <w:rFonts w:ascii="仿宋" w:eastAsia="仿宋" w:hAnsi="仿宋" w:cs="仿宋" w:hint="eastAsia"/>
          <w:lang w:eastAsia="zh-CN"/>
        </w:rPr>
      </w:pPr>
      <w:bookmarkStart w:id="18" w:name="_Toc4117"/>
      <w:r>
        <w:rPr>
          <w:rFonts w:ascii="仿宋" w:eastAsia="仿宋" w:hAnsi="仿宋" w:cs="仿宋" w:hint="eastAsia"/>
          <w:lang w:eastAsia="zh-CN"/>
        </w:rPr>
        <w:t>(一)、电子脂肪秤项目承办单位基本情况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041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脂肪秤项目承办单位的XXXX，我们着眼于实现可持续的经济效益。通过技术创新和解决方案的提供，公司预计在电子脂肪秤项目执行期间将获得可观的收入增长。这一收入来源主要包括电子脂肪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同时，我们注重成本控制和效率提升，以确保电子脂肪秤项目的可持续盈利。透过精细的管理和资源优化，公司期望实现电子脂肪秤项目利润最大化。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脂肪秤项目实施进行全面的投资评估，包括电子脂肪秤项目启动阶段的资金投入和后续运营成本。通过对电子脂肪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脂肪秤项目实施过程中具备足够的资金流动性，公司将进行详尽的现金流分析。这包括资金需求的合理预测、电子脂肪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68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998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子脂肪秤项目的技术管理特点体现在其创新导向。通过引入最先进的技术趋势和解决方案，电子脂肪秤项目致力于提升科技含量、提高质量和效率水平。这意味着我们将采用最新的工具和方法，确保电子脂肪秤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电子脂肪秤项目技术管理的显著特征。通过整合不同领域的技术资源，我们实现了跨学科的协同工作。这有助于优化技术架构，提高整体效能。此外，整合性策略还促进了不同技术团队之间的紧密沟通和高效合作，确保电子脂肪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脂肪秤项目所采用的技术。通过不断优化技术方案，电子脂肪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脂肪秤项目团队将在电子脂肪秤项目初期识别可能的技术风险，并采取相应的预防和应对措施。通过建立健全的风险评估机制，电子脂肪秤项目能够在实施过程中及时发现并解决潜在的技术问题，保障电子脂肪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脂肪秤项目中，技术将成为电子脂肪秤项目成功的有力支持。这一深度剖析揭示了技术管理在电子脂肪秤项目实施中的关键作用，为电子脂肪秤项目的技术基础奠定了坚实的基础。</w:t>
      </w:r>
    </w:p>
    <w:p>
      <w:pPr>
        <w:pStyle w:val="Heading2"/>
        <w:ind w:firstLine="560" w:firstLineChars="200"/>
        <w:rPr>
          <w:rFonts w:ascii="仿宋" w:eastAsia="仿宋" w:hAnsi="仿宋" w:cs="仿宋" w:hint="eastAsia"/>
          <w:sz w:val="28"/>
          <w:lang w:eastAsia="zh-CN"/>
        </w:rPr>
      </w:pPr>
      <w:bookmarkStart w:id="22" w:name="_Toc24885"/>
      <w:r>
        <w:rPr>
          <w:rFonts w:ascii="仿宋" w:eastAsia="仿宋" w:hAnsi="仿宋" w:cs="仿宋" w:hint="eastAsia"/>
          <w:sz w:val="28"/>
          <w:lang w:eastAsia="zh-CN"/>
        </w:rPr>
        <w:t>(二)、电子脂肪秤项目工艺技术设计方案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脂肪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https://d.book118.com/308103015053006045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电子脂肪秤项目计划设计方案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F719D"/>
    <w:rsid w:val="60CF71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0301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2024-03-02T18:39:00Z</dcterms:created>
  <dcterms:modified xsi:type="dcterms:W3CDTF">2024-03-02T18:40:02Z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2089B4CE78174552B4F473DC787E4F9A_11</vt:lpwstr>
  </property>
  <property fmtid="{D5CDD505-2E9C-101B-9397-08002B2CF9AE}" pid="3" name="KSOProductBuildVer">
    <vt:lpwstr>2052-12.1.0.16388</vt:lpwstr>
  </property>
</Properties>
</file>