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其他零售服务项目计划设计方案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089" w:history="1">
        <w:r>
          <w:rPr>
            <w:rFonts w:ascii="仿宋" w:eastAsia="仿宋" w:hAnsi="仿宋" w:cs="仿宋" w:hint="eastAsia"/>
            <w:lang w:eastAsia="zh-CN"/>
          </w:rPr>
          <w:t>前言</w:t>
        </w:r>
        <w:r>
          <w:tab/>
        </w:r>
        <w:r>
          <w:fldChar w:fldCharType="begin"/>
        </w:r>
        <w:r>
          <w:instrText xml:space="preserve"> PAGEREF _Toc10089 \h </w:instrText>
        </w:r>
        <w:r>
          <w:fldChar w:fldCharType="separate"/>
        </w:r>
        <w:r>
          <w:t>3</w:t>
        </w:r>
        <w:r>
          <w:fldChar w:fldCharType="end"/>
        </w:r>
      </w:hyperlink>
    </w:p>
    <w:p>
      <w:pPr>
        <w:pStyle w:val="TOC1"/>
        <w:tabs>
          <w:tab w:val="right" w:leader="dot" w:pos="8306"/>
        </w:tabs>
      </w:pPr>
      <w:hyperlink w:anchor="_Toc24087" w:history="1">
        <w:r>
          <w:rPr>
            <w:rFonts w:ascii="仿宋" w:eastAsia="仿宋" w:hAnsi="仿宋" w:cs="仿宋" w:hint="eastAsia"/>
            <w:lang w:eastAsia="zh-CN"/>
          </w:rPr>
          <w:t>一、其他零售服务项目建设背景及必要性分析</w:t>
        </w:r>
        <w:r>
          <w:tab/>
        </w:r>
        <w:r>
          <w:fldChar w:fldCharType="begin"/>
        </w:r>
        <w:r>
          <w:instrText xml:space="preserve"> PAGEREF _Toc24087 \h </w:instrText>
        </w:r>
        <w:r>
          <w:fldChar w:fldCharType="separate"/>
        </w:r>
        <w:r>
          <w:t>3</w:t>
        </w:r>
        <w:r>
          <w:fldChar w:fldCharType="end"/>
        </w:r>
      </w:hyperlink>
    </w:p>
    <w:p>
      <w:pPr>
        <w:pStyle w:val="TOC2"/>
        <w:tabs>
          <w:tab w:val="right" w:leader="dot" w:pos="8306"/>
        </w:tabs>
      </w:pPr>
      <w:hyperlink w:anchor="_Toc14329" w:history="1">
        <w:r>
          <w:rPr>
            <w:rFonts w:ascii="仿宋" w:eastAsia="仿宋" w:hAnsi="仿宋" w:cs="仿宋" w:hint="eastAsia"/>
            <w:lang w:eastAsia="zh-CN"/>
          </w:rPr>
          <w:t>(一)、其他零售服务项目背景分析</w:t>
        </w:r>
        <w:r>
          <w:tab/>
        </w:r>
        <w:r>
          <w:fldChar w:fldCharType="begin"/>
        </w:r>
        <w:r>
          <w:instrText xml:space="preserve"> PAGEREF _Toc14329 \h </w:instrText>
        </w:r>
        <w:r>
          <w:fldChar w:fldCharType="separate"/>
        </w:r>
        <w:r>
          <w:t>3</w:t>
        </w:r>
        <w:r>
          <w:fldChar w:fldCharType="end"/>
        </w:r>
      </w:hyperlink>
    </w:p>
    <w:p>
      <w:pPr>
        <w:pStyle w:val="TOC2"/>
        <w:tabs>
          <w:tab w:val="right" w:leader="dot" w:pos="8306"/>
        </w:tabs>
      </w:pPr>
      <w:hyperlink w:anchor="_Toc6657" w:history="1">
        <w:r>
          <w:rPr>
            <w:rFonts w:ascii="仿宋" w:eastAsia="仿宋" w:hAnsi="仿宋" w:cs="仿宋" w:hint="eastAsia"/>
            <w:lang w:eastAsia="zh-CN"/>
          </w:rPr>
          <w:t>(二)、其他零售服务项目建设必要性分析</w:t>
        </w:r>
        <w:r>
          <w:tab/>
        </w:r>
        <w:r>
          <w:fldChar w:fldCharType="begin"/>
        </w:r>
        <w:r>
          <w:instrText xml:space="preserve"> PAGEREF _Toc6657 \h </w:instrText>
        </w:r>
        <w:r>
          <w:fldChar w:fldCharType="separate"/>
        </w:r>
        <w:r>
          <w:t>5</w:t>
        </w:r>
        <w:r>
          <w:fldChar w:fldCharType="end"/>
        </w:r>
      </w:hyperlink>
    </w:p>
    <w:p>
      <w:pPr>
        <w:pStyle w:val="TOC1"/>
        <w:tabs>
          <w:tab w:val="right" w:leader="dot" w:pos="8306"/>
        </w:tabs>
      </w:pPr>
      <w:hyperlink w:anchor="_Toc10386" w:history="1">
        <w:r>
          <w:rPr>
            <w:rFonts w:ascii="仿宋" w:eastAsia="仿宋" w:hAnsi="仿宋" w:cs="仿宋" w:hint="eastAsia"/>
            <w:lang w:eastAsia="zh-CN"/>
          </w:rPr>
          <w:t>二、其他零售服务项目绩效评估</w:t>
        </w:r>
        <w:r>
          <w:tab/>
        </w:r>
        <w:r>
          <w:fldChar w:fldCharType="begin"/>
        </w:r>
        <w:r>
          <w:instrText xml:space="preserve"> PAGEREF _Toc10386 \h </w:instrText>
        </w:r>
        <w:r>
          <w:fldChar w:fldCharType="separate"/>
        </w:r>
        <w:r>
          <w:t>6</w:t>
        </w:r>
        <w:r>
          <w:fldChar w:fldCharType="end"/>
        </w:r>
      </w:hyperlink>
    </w:p>
    <w:p>
      <w:pPr>
        <w:pStyle w:val="TOC2"/>
        <w:tabs>
          <w:tab w:val="right" w:leader="dot" w:pos="8306"/>
        </w:tabs>
      </w:pPr>
      <w:hyperlink w:anchor="_Toc5077" w:history="1">
        <w:r>
          <w:rPr>
            <w:rFonts w:ascii="仿宋" w:eastAsia="仿宋" w:hAnsi="仿宋" w:cs="仿宋" w:hint="eastAsia"/>
            <w:lang w:eastAsia="zh-CN"/>
          </w:rPr>
          <w:t>(一)、绩效评估指标</w:t>
        </w:r>
        <w:r>
          <w:tab/>
        </w:r>
        <w:r>
          <w:fldChar w:fldCharType="begin"/>
        </w:r>
        <w:r>
          <w:instrText xml:space="preserve"> PAGEREF _Toc5077 \h </w:instrText>
        </w:r>
        <w:r>
          <w:fldChar w:fldCharType="separate"/>
        </w:r>
        <w:r>
          <w:t>6</w:t>
        </w:r>
        <w:r>
          <w:fldChar w:fldCharType="end"/>
        </w:r>
      </w:hyperlink>
    </w:p>
    <w:p>
      <w:pPr>
        <w:pStyle w:val="TOC2"/>
        <w:tabs>
          <w:tab w:val="right" w:leader="dot" w:pos="8306"/>
        </w:tabs>
      </w:pPr>
      <w:hyperlink w:anchor="_Toc11865" w:history="1">
        <w:r>
          <w:rPr>
            <w:rFonts w:ascii="仿宋" w:eastAsia="仿宋" w:hAnsi="仿宋" w:cs="仿宋" w:hint="eastAsia"/>
            <w:lang w:eastAsia="zh-CN"/>
          </w:rPr>
          <w:t>(二)、绩效评估方法</w:t>
        </w:r>
        <w:r>
          <w:tab/>
        </w:r>
        <w:r>
          <w:fldChar w:fldCharType="begin"/>
        </w:r>
        <w:r>
          <w:instrText xml:space="preserve"> PAGEREF _Toc11865 \h </w:instrText>
        </w:r>
        <w:r>
          <w:fldChar w:fldCharType="separate"/>
        </w:r>
        <w:r>
          <w:t>7</w:t>
        </w:r>
        <w:r>
          <w:fldChar w:fldCharType="end"/>
        </w:r>
      </w:hyperlink>
    </w:p>
    <w:p>
      <w:pPr>
        <w:pStyle w:val="TOC2"/>
        <w:tabs>
          <w:tab w:val="right" w:leader="dot" w:pos="8306"/>
        </w:tabs>
      </w:pPr>
      <w:hyperlink w:anchor="_Toc9814" w:history="1">
        <w:r>
          <w:rPr>
            <w:rFonts w:ascii="仿宋" w:eastAsia="仿宋" w:hAnsi="仿宋" w:cs="仿宋" w:hint="eastAsia"/>
            <w:lang w:eastAsia="zh-CN"/>
          </w:rPr>
          <w:t>(三)、绩效评估周期</w:t>
        </w:r>
        <w:r>
          <w:tab/>
        </w:r>
        <w:r>
          <w:fldChar w:fldCharType="begin"/>
        </w:r>
        <w:r>
          <w:instrText xml:space="preserve"> PAGEREF _Toc9814 \h </w:instrText>
        </w:r>
        <w:r>
          <w:fldChar w:fldCharType="separate"/>
        </w:r>
        <w:r>
          <w:t>8</w:t>
        </w:r>
        <w:r>
          <w:fldChar w:fldCharType="end"/>
        </w:r>
      </w:hyperlink>
    </w:p>
    <w:p>
      <w:pPr>
        <w:pStyle w:val="TOC1"/>
        <w:tabs>
          <w:tab w:val="right" w:leader="dot" w:pos="8306"/>
        </w:tabs>
      </w:pPr>
      <w:hyperlink w:anchor="_Toc4719" w:history="1">
        <w:r>
          <w:rPr>
            <w:rFonts w:ascii="仿宋" w:eastAsia="仿宋" w:hAnsi="仿宋" w:cs="仿宋" w:hint="eastAsia"/>
            <w:lang w:eastAsia="zh-CN"/>
          </w:rPr>
          <w:t>三、工艺说明</w:t>
        </w:r>
        <w:r>
          <w:tab/>
        </w:r>
        <w:r>
          <w:fldChar w:fldCharType="begin"/>
        </w:r>
        <w:r>
          <w:instrText xml:space="preserve"> PAGEREF _Toc4719 \h </w:instrText>
        </w:r>
        <w:r>
          <w:fldChar w:fldCharType="separate"/>
        </w:r>
        <w:r>
          <w:t>9</w:t>
        </w:r>
        <w:r>
          <w:fldChar w:fldCharType="end"/>
        </w:r>
      </w:hyperlink>
    </w:p>
    <w:p>
      <w:pPr>
        <w:pStyle w:val="TOC2"/>
        <w:tabs>
          <w:tab w:val="right" w:leader="dot" w:pos="8306"/>
        </w:tabs>
      </w:pPr>
      <w:hyperlink w:anchor="_Toc4583" w:history="1">
        <w:r>
          <w:rPr>
            <w:rFonts w:ascii="仿宋" w:eastAsia="仿宋" w:hAnsi="仿宋" w:cs="仿宋" w:hint="eastAsia"/>
            <w:lang w:eastAsia="zh-CN"/>
          </w:rPr>
          <w:t>(一)、技术管理特点</w:t>
        </w:r>
        <w:r>
          <w:tab/>
        </w:r>
        <w:r>
          <w:fldChar w:fldCharType="begin"/>
        </w:r>
        <w:r>
          <w:instrText xml:space="preserve"> PAGEREF _Toc4583 \h </w:instrText>
        </w:r>
        <w:r>
          <w:fldChar w:fldCharType="separate"/>
        </w:r>
        <w:r>
          <w:t>9</w:t>
        </w:r>
        <w:r>
          <w:fldChar w:fldCharType="end"/>
        </w:r>
      </w:hyperlink>
    </w:p>
    <w:p>
      <w:pPr>
        <w:pStyle w:val="TOC2"/>
        <w:tabs>
          <w:tab w:val="right" w:leader="dot" w:pos="8306"/>
        </w:tabs>
      </w:pPr>
      <w:hyperlink w:anchor="_Toc18535" w:history="1">
        <w:r>
          <w:rPr>
            <w:rFonts w:ascii="仿宋" w:eastAsia="仿宋" w:hAnsi="仿宋" w:cs="仿宋" w:hint="eastAsia"/>
            <w:lang w:eastAsia="zh-CN"/>
          </w:rPr>
          <w:t>(二)、其他零售服务项目工艺技术设计方案</w:t>
        </w:r>
        <w:r>
          <w:tab/>
        </w:r>
        <w:r>
          <w:fldChar w:fldCharType="begin"/>
        </w:r>
        <w:r>
          <w:instrText xml:space="preserve"> PAGEREF _Toc18535 \h </w:instrText>
        </w:r>
        <w:r>
          <w:fldChar w:fldCharType="separate"/>
        </w:r>
        <w:r>
          <w:t>10</w:t>
        </w:r>
        <w:r>
          <w:fldChar w:fldCharType="end"/>
        </w:r>
      </w:hyperlink>
    </w:p>
    <w:p>
      <w:pPr>
        <w:pStyle w:val="TOC2"/>
        <w:tabs>
          <w:tab w:val="right" w:leader="dot" w:pos="8306"/>
        </w:tabs>
      </w:pPr>
      <w:hyperlink w:anchor="_Toc17821" w:history="1">
        <w:r>
          <w:rPr>
            <w:rFonts w:ascii="仿宋" w:eastAsia="仿宋" w:hAnsi="仿宋" w:cs="仿宋" w:hint="eastAsia"/>
            <w:lang w:eastAsia="zh-CN"/>
          </w:rPr>
          <w:t>(三)、设备选型方案</w:t>
        </w:r>
        <w:r>
          <w:tab/>
        </w:r>
        <w:r>
          <w:fldChar w:fldCharType="begin"/>
        </w:r>
        <w:r>
          <w:instrText xml:space="preserve"> PAGEREF _Toc17821 \h </w:instrText>
        </w:r>
        <w:r>
          <w:fldChar w:fldCharType="separate"/>
        </w:r>
        <w:r>
          <w:t>12</w:t>
        </w:r>
        <w:r>
          <w:fldChar w:fldCharType="end"/>
        </w:r>
      </w:hyperlink>
    </w:p>
    <w:p>
      <w:pPr>
        <w:pStyle w:val="TOC1"/>
        <w:tabs>
          <w:tab w:val="right" w:leader="dot" w:pos="8306"/>
        </w:tabs>
      </w:pPr>
      <w:hyperlink w:anchor="_Toc28044" w:history="1">
        <w:r>
          <w:rPr>
            <w:rFonts w:ascii="仿宋" w:eastAsia="仿宋" w:hAnsi="仿宋" w:cs="仿宋" w:hint="eastAsia"/>
            <w:lang w:eastAsia="zh-CN"/>
          </w:rPr>
          <w:t>四、其他零售服务项目建设单位说明</w:t>
        </w:r>
        <w:r>
          <w:tab/>
        </w:r>
        <w:r>
          <w:fldChar w:fldCharType="begin"/>
        </w:r>
        <w:r>
          <w:instrText xml:space="preserve"> PAGEREF _Toc28044 \h </w:instrText>
        </w:r>
        <w:r>
          <w:fldChar w:fldCharType="separate"/>
        </w:r>
        <w:r>
          <w:t>13</w:t>
        </w:r>
        <w:r>
          <w:fldChar w:fldCharType="end"/>
        </w:r>
      </w:hyperlink>
    </w:p>
    <w:p>
      <w:pPr>
        <w:pStyle w:val="TOC2"/>
        <w:tabs>
          <w:tab w:val="right" w:leader="dot" w:pos="8306"/>
        </w:tabs>
      </w:pPr>
      <w:hyperlink w:anchor="_Toc20986" w:history="1">
        <w:r>
          <w:rPr>
            <w:rFonts w:ascii="仿宋" w:eastAsia="仿宋" w:hAnsi="仿宋" w:cs="仿宋" w:hint="eastAsia"/>
            <w:lang w:eastAsia="zh-CN"/>
          </w:rPr>
          <w:t>(一)、其他零售服务项目承办单位基本情况</w:t>
        </w:r>
        <w:r>
          <w:tab/>
        </w:r>
        <w:r>
          <w:fldChar w:fldCharType="begin"/>
        </w:r>
        <w:r>
          <w:instrText xml:space="preserve"> PAGEREF _Toc20986 \h </w:instrText>
        </w:r>
        <w:r>
          <w:fldChar w:fldCharType="separate"/>
        </w:r>
        <w:r>
          <w:t>13</w:t>
        </w:r>
        <w:r>
          <w:fldChar w:fldCharType="end"/>
        </w:r>
      </w:hyperlink>
    </w:p>
    <w:p>
      <w:pPr>
        <w:pStyle w:val="TOC2"/>
        <w:tabs>
          <w:tab w:val="right" w:leader="dot" w:pos="8306"/>
        </w:tabs>
      </w:pPr>
      <w:hyperlink w:anchor="_Toc7987" w:history="1">
        <w:r>
          <w:rPr>
            <w:rFonts w:ascii="仿宋" w:eastAsia="仿宋" w:hAnsi="仿宋" w:cs="仿宋" w:hint="eastAsia"/>
            <w:lang w:eastAsia="zh-CN"/>
          </w:rPr>
          <w:t>(二)、公司经济效益分析</w:t>
        </w:r>
        <w:r>
          <w:tab/>
        </w:r>
        <w:r>
          <w:fldChar w:fldCharType="begin"/>
        </w:r>
        <w:r>
          <w:instrText xml:space="preserve"> PAGEREF _Toc7987 \h </w:instrText>
        </w:r>
        <w:r>
          <w:fldChar w:fldCharType="separate"/>
        </w:r>
        <w:r>
          <w:t>14</w:t>
        </w:r>
        <w:r>
          <w:fldChar w:fldCharType="end"/>
        </w:r>
      </w:hyperlink>
    </w:p>
    <w:p>
      <w:pPr>
        <w:pStyle w:val="TOC1"/>
        <w:tabs>
          <w:tab w:val="right" w:leader="dot" w:pos="8306"/>
        </w:tabs>
      </w:pPr>
      <w:hyperlink w:anchor="_Toc23154" w:history="1">
        <w:r>
          <w:rPr>
            <w:rFonts w:ascii="仿宋" w:eastAsia="仿宋" w:hAnsi="仿宋" w:cs="仿宋" w:hint="eastAsia"/>
            <w:lang w:eastAsia="zh-CN"/>
          </w:rPr>
          <w:t>五、市场分析、调研</w:t>
        </w:r>
        <w:r>
          <w:tab/>
        </w:r>
        <w:r>
          <w:fldChar w:fldCharType="begin"/>
        </w:r>
        <w:r>
          <w:instrText xml:space="preserve"> PAGEREF _Toc23154 \h </w:instrText>
        </w:r>
        <w:r>
          <w:fldChar w:fldCharType="separate"/>
        </w:r>
        <w:r>
          <w:t>15</w:t>
        </w:r>
        <w:r>
          <w:fldChar w:fldCharType="end"/>
        </w:r>
      </w:hyperlink>
    </w:p>
    <w:p>
      <w:pPr>
        <w:pStyle w:val="TOC2"/>
        <w:tabs>
          <w:tab w:val="right" w:leader="dot" w:pos="8306"/>
        </w:tabs>
      </w:pPr>
      <w:hyperlink w:anchor="_Toc18596" w:history="1">
        <w:r>
          <w:rPr>
            <w:rFonts w:ascii="仿宋" w:eastAsia="仿宋" w:hAnsi="仿宋" w:cs="仿宋" w:hint="eastAsia"/>
            <w:lang w:eastAsia="zh-CN"/>
          </w:rPr>
          <w:t>(一)、其他零售服务行业分析</w:t>
        </w:r>
        <w:r>
          <w:tab/>
        </w:r>
        <w:r>
          <w:fldChar w:fldCharType="begin"/>
        </w:r>
        <w:r>
          <w:instrText xml:space="preserve"> PAGEREF _Toc18596 \h </w:instrText>
        </w:r>
        <w:r>
          <w:fldChar w:fldCharType="separate"/>
        </w:r>
        <w:r>
          <w:t>15</w:t>
        </w:r>
        <w:r>
          <w:fldChar w:fldCharType="end"/>
        </w:r>
      </w:hyperlink>
    </w:p>
    <w:p>
      <w:pPr>
        <w:pStyle w:val="TOC2"/>
        <w:tabs>
          <w:tab w:val="right" w:leader="dot" w:pos="8306"/>
        </w:tabs>
      </w:pPr>
      <w:hyperlink w:anchor="_Toc17451" w:history="1">
        <w:r>
          <w:rPr>
            <w:rFonts w:ascii="仿宋" w:eastAsia="仿宋" w:hAnsi="仿宋" w:cs="仿宋" w:hint="eastAsia"/>
            <w:lang w:eastAsia="zh-CN"/>
          </w:rPr>
          <w:t>(二)、其他零售服务市场分析预测</w:t>
        </w:r>
        <w:r>
          <w:tab/>
        </w:r>
        <w:r>
          <w:fldChar w:fldCharType="begin"/>
        </w:r>
        <w:r>
          <w:instrText xml:space="preserve"> PAGEREF _Toc17451 \h </w:instrText>
        </w:r>
        <w:r>
          <w:fldChar w:fldCharType="separate"/>
        </w:r>
        <w:r>
          <w:t>15</w:t>
        </w:r>
        <w:r>
          <w:fldChar w:fldCharType="end"/>
        </w:r>
      </w:hyperlink>
    </w:p>
    <w:p>
      <w:pPr>
        <w:pStyle w:val="TOC1"/>
        <w:tabs>
          <w:tab w:val="right" w:leader="dot" w:pos="8306"/>
        </w:tabs>
      </w:pPr>
      <w:hyperlink w:anchor="_Toc19822" w:history="1">
        <w:r>
          <w:rPr>
            <w:rFonts w:ascii="仿宋" w:eastAsia="仿宋" w:hAnsi="仿宋" w:cs="仿宋" w:hint="eastAsia"/>
            <w:lang w:eastAsia="zh-CN"/>
          </w:rPr>
          <w:t>六、其他零售服务项目选址可行性分析</w:t>
        </w:r>
        <w:r>
          <w:tab/>
        </w:r>
        <w:r>
          <w:fldChar w:fldCharType="begin"/>
        </w:r>
        <w:r>
          <w:instrText xml:space="preserve"> PAGEREF _Toc19822 \h </w:instrText>
        </w:r>
        <w:r>
          <w:fldChar w:fldCharType="separate"/>
        </w:r>
        <w:r>
          <w:t>16</w:t>
        </w:r>
        <w:r>
          <w:fldChar w:fldCharType="end"/>
        </w:r>
      </w:hyperlink>
    </w:p>
    <w:p>
      <w:pPr>
        <w:pStyle w:val="TOC2"/>
        <w:tabs>
          <w:tab w:val="right" w:leader="dot" w:pos="8306"/>
        </w:tabs>
      </w:pPr>
      <w:hyperlink w:anchor="_Toc5008" w:history="1">
        <w:r>
          <w:rPr>
            <w:rFonts w:ascii="仿宋" w:eastAsia="仿宋" w:hAnsi="仿宋" w:cs="仿宋" w:hint="eastAsia"/>
            <w:lang w:eastAsia="zh-CN"/>
          </w:rPr>
          <w:t>(一)、其他零售服务项目选址</w:t>
        </w:r>
        <w:r>
          <w:tab/>
        </w:r>
        <w:r>
          <w:fldChar w:fldCharType="begin"/>
        </w:r>
        <w:r>
          <w:instrText xml:space="preserve"> PAGEREF _Toc5008 \h </w:instrText>
        </w:r>
        <w:r>
          <w:fldChar w:fldCharType="separate"/>
        </w:r>
        <w:r>
          <w:t>16</w:t>
        </w:r>
        <w:r>
          <w:fldChar w:fldCharType="end"/>
        </w:r>
      </w:hyperlink>
    </w:p>
    <w:p>
      <w:pPr>
        <w:pStyle w:val="TOC2"/>
        <w:tabs>
          <w:tab w:val="right" w:leader="dot" w:pos="8306"/>
        </w:tabs>
      </w:pPr>
      <w:hyperlink w:anchor="_Toc23317" w:history="1">
        <w:r>
          <w:rPr>
            <w:rFonts w:ascii="仿宋" w:eastAsia="仿宋" w:hAnsi="仿宋" w:cs="仿宋" w:hint="eastAsia"/>
            <w:lang w:eastAsia="zh-CN"/>
          </w:rPr>
          <w:t>(二)、用地控制指标</w:t>
        </w:r>
        <w:r>
          <w:tab/>
        </w:r>
        <w:r>
          <w:fldChar w:fldCharType="begin"/>
        </w:r>
        <w:r>
          <w:instrText xml:space="preserve"> PAGEREF _Toc23317 \h </w:instrText>
        </w:r>
        <w:r>
          <w:fldChar w:fldCharType="separate"/>
        </w:r>
        <w:r>
          <w:t>16</w:t>
        </w:r>
        <w:r>
          <w:fldChar w:fldCharType="end"/>
        </w:r>
      </w:hyperlink>
    </w:p>
    <w:p>
      <w:pPr>
        <w:pStyle w:val="TOC2"/>
        <w:tabs>
          <w:tab w:val="right" w:leader="dot" w:pos="8306"/>
        </w:tabs>
      </w:pPr>
      <w:hyperlink w:anchor="_Toc14260" w:history="1">
        <w:r>
          <w:rPr>
            <w:rFonts w:ascii="仿宋" w:eastAsia="仿宋" w:hAnsi="仿宋" w:cs="仿宋" w:hint="eastAsia"/>
            <w:lang w:eastAsia="zh-CN"/>
          </w:rPr>
          <w:t>(三)、节约用地措施</w:t>
        </w:r>
        <w:r>
          <w:tab/>
        </w:r>
        <w:r>
          <w:fldChar w:fldCharType="begin"/>
        </w:r>
        <w:r>
          <w:instrText xml:space="preserve"> PAGEREF _Toc14260 \h </w:instrText>
        </w:r>
        <w:r>
          <w:fldChar w:fldCharType="separate"/>
        </w:r>
        <w:r>
          <w:t>18</w:t>
        </w:r>
        <w:r>
          <w:fldChar w:fldCharType="end"/>
        </w:r>
      </w:hyperlink>
    </w:p>
    <w:p>
      <w:pPr>
        <w:pStyle w:val="TOC2"/>
        <w:tabs>
          <w:tab w:val="right" w:leader="dot" w:pos="8306"/>
        </w:tabs>
      </w:pPr>
      <w:hyperlink w:anchor="_Toc17791" w:history="1">
        <w:r>
          <w:rPr>
            <w:rFonts w:ascii="仿宋" w:eastAsia="仿宋" w:hAnsi="仿宋" w:cs="仿宋" w:hint="eastAsia"/>
            <w:lang w:eastAsia="zh-CN"/>
          </w:rPr>
          <w:t>(四)、总图布置方案</w:t>
        </w:r>
        <w:r>
          <w:tab/>
        </w:r>
        <w:r>
          <w:fldChar w:fldCharType="begin"/>
        </w:r>
        <w:r>
          <w:instrText xml:space="preserve"> PAGEREF _Toc17791 \h </w:instrText>
        </w:r>
        <w:r>
          <w:fldChar w:fldCharType="separate"/>
        </w:r>
        <w:r>
          <w:t>19</w:t>
        </w:r>
        <w:r>
          <w:fldChar w:fldCharType="end"/>
        </w:r>
      </w:hyperlink>
    </w:p>
    <w:p>
      <w:pPr>
        <w:pStyle w:val="TOC2"/>
        <w:tabs>
          <w:tab w:val="right" w:leader="dot" w:pos="8306"/>
        </w:tabs>
      </w:pPr>
      <w:hyperlink w:anchor="_Toc14743" w:history="1">
        <w:r>
          <w:rPr>
            <w:rFonts w:ascii="仿宋" w:eastAsia="仿宋" w:hAnsi="仿宋" w:cs="仿宋" w:hint="eastAsia"/>
            <w:lang w:eastAsia="zh-CN"/>
          </w:rPr>
          <w:t>(五)、选址综合评价</w:t>
        </w:r>
        <w:r>
          <w:tab/>
        </w:r>
        <w:r>
          <w:fldChar w:fldCharType="begin"/>
        </w:r>
        <w:r>
          <w:instrText xml:space="preserve"> PAGEREF _Toc14743 \h </w:instrText>
        </w:r>
        <w:r>
          <w:fldChar w:fldCharType="separate"/>
        </w:r>
        <w:r>
          <w:t>20</w:t>
        </w:r>
        <w:r>
          <w:fldChar w:fldCharType="end"/>
        </w:r>
      </w:hyperlink>
    </w:p>
    <w:p>
      <w:pPr>
        <w:pStyle w:val="TOC1"/>
        <w:tabs>
          <w:tab w:val="right" w:leader="dot" w:pos="8306"/>
        </w:tabs>
      </w:pPr>
      <w:hyperlink w:anchor="_Toc11154" w:history="1">
        <w:r>
          <w:rPr>
            <w:rFonts w:ascii="仿宋" w:eastAsia="仿宋" w:hAnsi="仿宋" w:cs="仿宋" w:hint="eastAsia"/>
            <w:lang w:eastAsia="zh-CN"/>
          </w:rPr>
          <w:t>七、其他零售服务项目经营效益</w:t>
        </w:r>
        <w:r>
          <w:tab/>
        </w:r>
        <w:r>
          <w:fldChar w:fldCharType="begin"/>
        </w:r>
        <w:r>
          <w:instrText xml:space="preserve"> PAGEREF _Toc11154 \h </w:instrText>
        </w:r>
        <w:r>
          <w:fldChar w:fldCharType="separate"/>
        </w:r>
        <w:r>
          <w:t>22</w:t>
        </w:r>
        <w:r>
          <w:fldChar w:fldCharType="end"/>
        </w:r>
      </w:hyperlink>
    </w:p>
    <w:p>
      <w:pPr>
        <w:pStyle w:val="TOC2"/>
        <w:tabs>
          <w:tab w:val="right" w:leader="dot" w:pos="8306"/>
        </w:tabs>
      </w:pPr>
      <w:hyperlink w:anchor="_Toc14027" w:history="1">
        <w:r>
          <w:rPr>
            <w:rFonts w:ascii="仿宋" w:eastAsia="仿宋" w:hAnsi="仿宋" w:cs="仿宋" w:hint="eastAsia"/>
            <w:lang w:eastAsia="zh-CN"/>
          </w:rPr>
          <w:t>(一)、经济评价财务测算</w:t>
        </w:r>
        <w:r>
          <w:tab/>
        </w:r>
        <w:r>
          <w:fldChar w:fldCharType="begin"/>
        </w:r>
        <w:r>
          <w:instrText xml:space="preserve"> PAGEREF _Toc14027 \h </w:instrText>
        </w:r>
        <w:r>
          <w:fldChar w:fldCharType="separate"/>
        </w:r>
        <w:r>
          <w:t>22</w:t>
        </w:r>
        <w:r>
          <w:fldChar w:fldCharType="end"/>
        </w:r>
      </w:hyperlink>
    </w:p>
    <w:p>
      <w:pPr>
        <w:pStyle w:val="TOC2"/>
        <w:tabs>
          <w:tab w:val="right" w:leader="dot" w:pos="8306"/>
        </w:tabs>
      </w:pPr>
      <w:hyperlink w:anchor="_Toc19924" w:history="1">
        <w:r>
          <w:rPr>
            <w:rFonts w:ascii="仿宋" w:eastAsia="仿宋" w:hAnsi="仿宋" w:cs="仿宋" w:hint="eastAsia"/>
            <w:lang w:eastAsia="zh-CN"/>
          </w:rPr>
          <w:t>(二)、其他零售服务项目盈利能力分析</w:t>
        </w:r>
        <w:r>
          <w:tab/>
        </w:r>
        <w:r>
          <w:fldChar w:fldCharType="begin"/>
        </w:r>
        <w:r>
          <w:instrText xml:space="preserve"> PAGEREF _Toc19924 \h </w:instrText>
        </w:r>
        <w:r>
          <w:fldChar w:fldCharType="separate"/>
        </w:r>
        <w:r>
          <w:t>23</w:t>
        </w:r>
        <w:r>
          <w:fldChar w:fldCharType="end"/>
        </w:r>
      </w:hyperlink>
    </w:p>
    <w:p>
      <w:pPr>
        <w:pStyle w:val="TOC1"/>
        <w:tabs>
          <w:tab w:val="right" w:leader="dot" w:pos="8306"/>
        </w:tabs>
      </w:pPr>
      <w:hyperlink w:anchor="_Toc2573" w:history="1">
        <w:r>
          <w:rPr>
            <w:rFonts w:ascii="仿宋" w:eastAsia="仿宋" w:hAnsi="仿宋" w:cs="仿宋" w:hint="eastAsia"/>
            <w:lang w:eastAsia="zh-CN"/>
          </w:rPr>
          <w:t>八、其他零售服务项目技术管理</w:t>
        </w:r>
        <w:r>
          <w:tab/>
        </w:r>
        <w:r>
          <w:fldChar w:fldCharType="begin"/>
        </w:r>
        <w:r>
          <w:instrText xml:space="preserve"> PAGEREF _Toc2573 \h </w:instrText>
        </w:r>
        <w:r>
          <w:fldChar w:fldCharType="separate"/>
        </w:r>
        <w:r>
          <w:t>24</w:t>
        </w:r>
        <w:r>
          <w:fldChar w:fldCharType="end"/>
        </w:r>
      </w:hyperlink>
    </w:p>
    <w:p>
      <w:pPr>
        <w:pStyle w:val="TOC2"/>
        <w:tabs>
          <w:tab w:val="right" w:leader="dot" w:pos="8306"/>
        </w:tabs>
      </w:pPr>
      <w:hyperlink w:anchor="_Toc3864" w:history="1">
        <w:r>
          <w:rPr>
            <w:rFonts w:ascii="仿宋" w:eastAsia="仿宋" w:hAnsi="仿宋" w:cs="仿宋" w:hint="eastAsia"/>
            <w:lang w:eastAsia="zh-CN"/>
          </w:rPr>
          <w:t>(一)、技术方案选用方向</w:t>
        </w:r>
        <w:r>
          <w:tab/>
        </w:r>
        <w:r>
          <w:fldChar w:fldCharType="begin"/>
        </w:r>
        <w:r>
          <w:instrText xml:space="preserve"> PAGEREF _Toc3864 \h </w:instrText>
        </w:r>
        <w:r>
          <w:fldChar w:fldCharType="separate"/>
        </w:r>
        <w:r>
          <w:t>24</w:t>
        </w:r>
        <w:r>
          <w:fldChar w:fldCharType="end"/>
        </w:r>
      </w:hyperlink>
    </w:p>
    <w:p>
      <w:pPr>
        <w:pStyle w:val="TOC2"/>
        <w:tabs>
          <w:tab w:val="right" w:leader="dot" w:pos="8306"/>
        </w:tabs>
      </w:pPr>
      <w:hyperlink w:anchor="_Toc22983" w:history="1">
        <w:r>
          <w:rPr>
            <w:rFonts w:ascii="仿宋" w:eastAsia="仿宋" w:hAnsi="仿宋" w:cs="仿宋" w:hint="eastAsia"/>
            <w:lang w:eastAsia="zh-CN"/>
          </w:rPr>
          <w:t>(二)、工艺技术方案选用原则</w:t>
        </w:r>
        <w:r>
          <w:tab/>
        </w:r>
        <w:r>
          <w:fldChar w:fldCharType="begin"/>
        </w:r>
        <w:r>
          <w:instrText xml:space="preserve"> PAGEREF _Toc22983 \h </w:instrText>
        </w:r>
        <w:r>
          <w:fldChar w:fldCharType="separate"/>
        </w:r>
        <w:r>
          <w:t>25</w:t>
        </w:r>
        <w:r>
          <w:fldChar w:fldCharType="end"/>
        </w:r>
      </w:hyperlink>
    </w:p>
    <w:p>
      <w:pPr>
        <w:pStyle w:val="TOC2"/>
        <w:tabs>
          <w:tab w:val="right" w:leader="dot" w:pos="8306"/>
        </w:tabs>
      </w:pPr>
      <w:hyperlink w:anchor="_Toc6006" w:history="1">
        <w:r>
          <w:rPr>
            <w:rFonts w:ascii="仿宋" w:eastAsia="仿宋" w:hAnsi="仿宋" w:cs="仿宋" w:hint="eastAsia"/>
            <w:lang w:eastAsia="zh-CN"/>
          </w:rPr>
          <w:t>(三)、工艺技术方案要求</w:t>
        </w:r>
        <w:r>
          <w:tab/>
        </w:r>
        <w:r>
          <w:fldChar w:fldCharType="begin"/>
        </w:r>
        <w:r>
          <w:instrText xml:space="preserve"> PAGEREF _Toc6006 \h </w:instrText>
        </w:r>
        <w:r>
          <w:fldChar w:fldCharType="separate"/>
        </w:r>
        <w:r>
          <w:t>28</w:t>
        </w:r>
        <w:r>
          <w:fldChar w:fldCharType="end"/>
        </w:r>
      </w:hyperlink>
    </w:p>
    <w:p>
      <w:pPr>
        <w:pStyle w:val="TOC1"/>
        <w:tabs>
          <w:tab w:val="right" w:leader="dot" w:pos="8306"/>
        </w:tabs>
      </w:pPr>
      <w:hyperlink w:anchor="_Toc17314" w:history="1">
        <w:r>
          <w:rPr>
            <w:rFonts w:ascii="仿宋" w:eastAsia="仿宋" w:hAnsi="仿宋" w:cs="仿宋" w:hint="eastAsia"/>
            <w:lang w:eastAsia="zh-CN"/>
          </w:rPr>
          <w:t>九、其他零售服务项目人力资源培养与发展</w:t>
        </w:r>
        <w:r>
          <w:tab/>
        </w:r>
        <w:r>
          <w:fldChar w:fldCharType="begin"/>
        </w:r>
        <w:r>
          <w:instrText xml:space="preserve"> PAGEREF _Toc17314 \h </w:instrText>
        </w:r>
        <w:r>
          <w:fldChar w:fldCharType="separate"/>
        </w:r>
        <w:r>
          <w:t>30</w:t>
        </w:r>
        <w:r>
          <w:fldChar w:fldCharType="end"/>
        </w:r>
      </w:hyperlink>
    </w:p>
    <w:p>
      <w:pPr>
        <w:pStyle w:val="TOC2"/>
        <w:tabs>
          <w:tab w:val="right" w:leader="dot" w:pos="8306"/>
        </w:tabs>
      </w:pPr>
      <w:hyperlink w:anchor="_Toc5155" w:history="1">
        <w:r>
          <w:rPr>
            <w:rFonts w:ascii="仿宋" w:eastAsia="仿宋" w:hAnsi="仿宋" w:cs="仿宋" w:hint="eastAsia"/>
            <w:lang w:eastAsia="zh-CN"/>
          </w:rPr>
          <w:t>(一)、人才需求与规划</w:t>
        </w:r>
        <w:r>
          <w:tab/>
        </w:r>
        <w:r>
          <w:fldChar w:fldCharType="begin"/>
        </w:r>
        <w:r>
          <w:instrText xml:space="preserve"> PAGEREF _Toc5155 \h </w:instrText>
        </w:r>
        <w:r>
          <w:fldChar w:fldCharType="separate"/>
        </w:r>
        <w:r>
          <w:t>30</w:t>
        </w:r>
        <w:r>
          <w:fldChar w:fldCharType="end"/>
        </w:r>
      </w:hyperlink>
    </w:p>
    <w:p>
      <w:pPr>
        <w:pStyle w:val="TOC2"/>
        <w:tabs>
          <w:tab w:val="right" w:leader="dot" w:pos="8306"/>
        </w:tabs>
      </w:pPr>
      <w:hyperlink w:anchor="_Toc21893" w:history="1">
        <w:r>
          <w:rPr>
            <w:rFonts w:ascii="仿宋" w:eastAsia="仿宋" w:hAnsi="仿宋" w:cs="仿宋" w:hint="eastAsia"/>
            <w:lang w:eastAsia="zh-CN"/>
          </w:rPr>
          <w:t>(二)、培训与发展计划</w:t>
        </w:r>
        <w:r>
          <w:tab/>
        </w:r>
        <w:r>
          <w:fldChar w:fldCharType="begin"/>
        </w:r>
        <w:r>
          <w:instrText xml:space="preserve"> PAGEREF _Toc21893 \h </w:instrText>
        </w:r>
        <w:r>
          <w:fldChar w:fldCharType="separate"/>
        </w:r>
        <w:r>
          <w:t>30</w:t>
        </w:r>
        <w:r>
          <w:fldChar w:fldCharType="end"/>
        </w:r>
      </w:hyperlink>
    </w:p>
    <w:p>
      <w:pPr>
        <w:pStyle w:val="TOC1"/>
        <w:tabs>
          <w:tab w:val="right" w:leader="dot" w:pos="8306"/>
        </w:tabs>
      </w:pPr>
      <w:hyperlink w:anchor="_Toc8929" w:history="1">
        <w:r>
          <w:rPr>
            <w:rFonts w:ascii="仿宋" w:eastAsia="仿宋" w:hAnsi="仿宋" w:cs="仿宋" w:hint="eastAsia"/>
            <w:lang w:eastAsia="zh-CN"/>
          </w:rPr>
          <w:t>十、生产安全保护</w:t>
        </w:r>
        <w:r>
          <w:tab/>
        </w:r>
        <w:r>
          <w:fldChar w:fldCharType="begin"/>
        </w:r>
        <w:r>
          <w:instrText xml:space="preserve"> PAGEREF _Toc8929 \h </w:instrText>
        </w:r>
        <w:r>
          <w:fldChar w:fldCharType="separate"/>
        </w:r>
        <w:r>
          <w:t>31</w:t>
        </w:r>
        <w:r>
          <w:fldChar w:fldCharType="end"/>
        </w:r>
      </w:hyperlink>
    </w:p>
    <w:p>
      <w:pPr>
        <w:pStyle w:val="TOC2"/>
        <w:tabs>
          <w:tab w:val="right" w:leader="dot" w:pos="8306"/>
        </w:tabs>
      </w:pPr>
      <w:hyperlink w:anchor="_Toc18360" w:history="1">
        <w:r>
          <w:rPr>
            <w:rFonts w:ascii="仿宋" w:eastAsia="仿宋" w:hAnsi="仿宋" w:cs="仿宋" w:hint="eastAsia"/>
            <w:lang w:eastAsia="zh-CN"/>
          </w:rPr>
          <w:t>(一)、消防安全</w:t>
        </w:r>
        <w:r>
          <w:tab/>
        </w:r>
        <w:r>
          <w:fldChar w:fldCharType="begin"/>
        </w:r>
        <w:r>
          <w:instrText xml:space="preserve"> PAGEREF _Toc18360 \h </w:instrText>
        </w:r>
        <w:r>
          <w:fldChar w:fldCharType="separate"/>
        </w:r>
        <w:r>
          <w:t>31</w:t>
        </w:r>
        <w:r>
          <w:fldChar w:fldCharType="end"/>
        </w:r>
      </w:hyperlink>
    </w:p>
    <w:p>
      <w:pPr>
        <w:pStyle w:val="TOC2"/>
        <w:tabs>
          <w:tab w:val="right" w:leader="dot" w:pos="8306"/>
        </w:tabs>
      </w:pPr>
      <w:hyperlink w:anchor="_Toc11809" w:history="1">
        <w:r>
          <w:rPr>
            <w:rFonts w:ascii="仿宋" w:eastAsia="仿宋" w:hAnsi="仿宋" w:cs="仿宋" w:hint="eastAsia"/>
            <w:lang w:eastAsia="zh-CN"/>
          </w:rPr>
          <w:t>(二)、防火防爆总图布置措施</w:t>
        </w:r>
        <w:r>
          <w:tab/>
        </w:r>
        <w:r>
          <w:fldChar w:fldCharType="begin"/>
        </w:r>
        <w:r>
          <w:instrText xml:space="preserve"> PAGEREF _Toc11809 \h </w:instrText>
        </w:r>
        <w:r>
          <w:fldChar w:fldCharType="separate"/>
        </w:r>
        <w:r>
          <w:t>33</w:t>
        </w:r>
        <w:r>
          <w:fldChar w:fldCharType="end"/>
        </w:r>
      </w:hyperlink>
    </w:p>
    <w:p>
      <w:pPr>
        <w:pStyle w:val="TOC2"/>
        <w:tabs>
          <w:tab w:val="right" w:leader="dot" w:pos="8306"/>
        </w:tabs>
      </w:pPr>
      <w:hyperlink w:anchor="_Toc18698" w:history="1">
        <w:r>
          <w:rPr>
            <w:rFonts w:ascii="仿宋" w:eastAsia="仿宋" w:hAnsi="仿宋" w:cs="仿宋" w:hint="eastAsia"/>
            <w:lang w:eastAsia="zh-CN"/>
          </w:rPr>
          <w:t>(三)、自然灾害防范措施</w:t>
        </w:r>
        <w:r>
          <w:tab/>
        </w:r>
        <w:r>
          <w:fldChar w:fldCharType="begin"/>
        </w:r>
        <w:r>
          <w:instrText xml:space="preserve"> PAGEREF _Toc18698 \h </w:instrText>
        </w:r>
        <w:r>
          <w:fldChar w:fldCharType="separate"/>
        </w:r>
        <w:r>
          <w:t>33</w:t>
        </w:r>
        <w:r>
          <w:fldChar w:fldCharType="end"/>
        </w:r>
      </w:hyperlink>
    </w:p>
    <w:p>
      <w:pPr>
        <w:pStyle w:val="TOC2"/>
        <w:tabs>
          <w:tab w:val="right" w:leader="dot" w:pos="8306"/>
        </w:tabs>
      </w:pPr>
      <w:hyperlink w:anchor="_Toc26386" w:history="1">
        <w:r>
          <w:rPr>
            <w:rFonts w:ascii="仿宋" w:eastAsia="仿宋" w:hAnsi="仿宋" w:cs="仿宋" w:hint="eastAsia"/>
            <w:lang w:eastAsia="zh-CN"/>
          </w:rPr>
          <w:t>(四)、安全色及安全标志使用要求</w:t>
        </w:r>
        <w:r>
          <w:tab/>
        </w:r>
        <w:r>
          <w:fldChar w:fldCharType="begin"/>
        </w:r>
        <w:r>
          <w:instrText xml:space="preserve"> PAGEREF _Toc26386 \h </w:instrText>
        </w:r>
        <w:r>
          <w:fldChar w:fldCharType="separate"/>
        </w:r>
        <w:r>
          <w:t>34</w:t>
        </w:r>
        <w:r>
          <w:fldChar w:fldCharType="end"/>
        </w:r>
      </w:hyperlink>
    </w:p>
    <w:p>
      <w:pPr>
        <w:pStyle w:val="TOC2"/>
        <w:tabs>
          <w:tab w:val="right" w:leader="dot" w:pos="8306"/>
        </w:tabs>
      </w:pPr>
      <w:hyperlink w:anchor="_Toc29986" w:history="1">
        <w:r>
          <w:rPr>
            <w:rFonts w:ascii="仿宋" w:eastAsia="仿宋" w:hAnsi="仿宋" w:cs="仿宋" w:hint="eastAsia"/>
            <w:lang w:eastAsia="zh-CN"/>
          </w:rPr>
          <w:t>(五)、防尘防毒措施</w:t>
        </w:r>
        <w:r>
          <w:tab/>
        </w:r>
        <w:r>
          <w:fldChar w:fldCharType="begin"/>
        </w:r>
        <w:r>
          <w:instrText xml:space="preserve"> PAGEREF _Toc29986 \h </w:instrText>
        </w:r>
        <w:r>
          <w:fldChar w:fldCharType="separate"/>
        </w:r>
        <w:r>
          <w:t>35</w:t>
        </w:r>
        <w:r>
          <w:fldChar w:fldCharType="end"/>
        </w:r>
      </w:hyperlink>
    </w:p>
    <w:p>
      <w:pPr>
        <w:pStyle w:val="TOC2"/>
        <w:tabs>
          <w:tab w:val="right" w:leader="dot" w:pos="8306"/>
        </w:tabs>
      </w:pPr>
      <w:hyperlink w:anchor="_Toc13607" w:history="1">
        <w:r>
          <w:rPr>
            <w:rFonts w:ascii="仿宋" w:eastAsia="仿宋" w:hAnsi="仿宋" w:cs="仿宋" w:hint="eastAsia"/>
            <w:lang w:eastAsia="zh-CN"/>
          </w:rPr>
          <w:t>(六)、防静电、触电防护及防雷措施</w:t>
        </w:r>
        <w:r>
          <w:tab/>
        </w:r>
        <w:r>
          <w:fldChar w:fldCharType="begin"/>
        </w:r>
        <w:r>
          <w:instrText xml:space="preserve"> PAGEREF _Toc13607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689" w:history="1">
        <w:r>
          <w:rPr>
            <w:rFonts w:ascii="仿宋" w:eastAsia="仿宋" w:hAnsi="仿宋" w:cs="仿宋" w:hint="eastAsia"/>
            <w:lang w:eastAsia="zh-CN"/>
          </w:rPr>
          <w:t>(七)、机械设备安全保障措施</w:t>
        </w:r>
        <w:r>
          <w:tab/>
        </w:r>
        <w:r>
          <w:fldChar w:fldCharType="begin"/>
        </w:r>
        <w:r>
          <w:instrText xml:space="preserve"> PAGEREF _Toc3689 \h </w:instrText>
        </w:r>
        <w:r>
          <w:fldChar w:fldCharType="separate"/>
        </w:r>
        <w:r>
          <w:t>38</w:t>
        </w:r>
        <w:r>
          <w:fldChar w:fldCharType="end"/>
        </w:r>
      </w:hyperlink>
    </w:p>
    <w:p>
      <w:pPr>
        <w:pStyle w:val="TOC1"/>
        <w:tabs>
          <w:tab w:val="right" w:leader="dot" w:pos="8306"/>
        </w:tabs>
      </w:pPr>
      <w:hyperlink w:anchor="_Toc28385" w:history="1">
        <w:r>
          <w:rPr>
            <w:rFonts w:ascii="仿宋" w:eastAsia="仿宋" w:hAnsi="仿宋" w:cs="仿宋" w:hint="eastAsia"/>
            <w:lang w:eastAsia="zh-CN"/>
          </w:rPr>
          <w:t>十一、其他零售服务项目财务管理</w:t>
        </w:r>
        <w:r>
          <w:tab/>
        </w:r>
        <w:r>
          <w:fldChar w:fldCharType="begin"/>
        </w:r>
        <w:r>
          <w:instrText xml:space="preserve"> PAGEREF _Toc28385 \h </w:instrText>
        </w:r>
        <w:r>
          <w:fldChar w:fldCharType="separate"/>
        </w:r>
        <w:r>
          <w:t>39</w:t>
        </w:r>
        <w:r>
          <w:fldChar w:fldCharType="end"/>
        </w:r>
      </w:hyperlink>
    </w:p>
    <w:p>
      <w:pPr>
        <w:pStyle w:val="TOC2"/>
        <w:tabs>
          <w:tab w:val="right" w:leader="dot" w:pos="8306"/>
        </w:tabs>
      </w:pPr>
      <w:hyperlink w:anchor="_Toc8236" w:history="1">
        <w:r>
          <w:rPr>
            <w:rFonts w:ascii="仿宋" w:eastAsia="仿宋" w:hAnsi="仿宋" w:cs="仿宋" w:hint="eastAsia"/>
            <w:lang w:eastAsia="zh-CN"/>
          </w:rPr>
          <w:t>(一)、资金需求大</w:t>
        </w:r>
        <w:r>
          <w:tab/>
        </w:r>
        <w:r>
          <w:fldChar w:fldCharType="begin"/>
        </w:r>
        <w:r>
          <w:instrText xml:space="preserve"> PAGEREF _Toc8236 \h </w:instrText>
        </w:r>
        <w:r>
          <w:fldChar w:fldCharType="separate"/>
        </w:r>
        <w:r>
          <w:t>39</w:t>
        </w:r>
        <w:r>
          <w:fldChar w:fldCharType="end"/>
        </w:r>
      </w:hyperlink>
    </w:p>
    <w:p>
      <w:pPr>
        <w:pStyle w:val="TOC2"/>
        <w:tabs>
          <w:tab w:val="right" w:leader="dot" w:pos="8306"/>
        </w:tabs>
      </w:pPr>
      <w:hyperlink w:anchor="_Toc3555" w:history="1">
        <w:r>
          <w:rPr>
            <w:rFonts w:ascii="仿宋" w:eastAsia="仿宋" w:hAnsi="仿宋" w:cs="仿宋" w:hint="eastAsia"/>
            <w:lang w:eastAsia="zh-CN"/>
          </w:rPr>
          <w:t>(二)、研发周期长</w:t>
        </w:r>
        <w:r>
          <w:tab/>
        </w:r>
        <w:r>
          <w:fldChar w:fldCharType="begin"/>
        </w:r>
        <w:r>
          <w:instrText xml:space="preserve"> PAGEREF _Toc3555 \h </w:instrText>
        </w:r>
        <w:r>
          <w:fldChar w:fldCharType="separate"/>
        </w:r>
        <w:r>
          <w:t>40</w:t>
        </w:r>
        <w:r>
          <w:fldChar w:fldCharType="end"/>
        </w:r>
      </w:hyperlink>
    </w:p>
    <w:p>
      <w:pPr>
        <w:pStyle w:val="TOC2"/>
        <w:tabs>
          <w:tab w:val="right" w:leader="dot" w:pos="8306"/>
        </w:tabs>
      </w:pPr>
      <w:hyperlink w:anchor="_Toc4839" w:history="1">
        <w:r>
          <w:rPr>
            <w:rFonts w:ascii="仿宋" w:eastAsia="仿宋" w:hAnsi="仿宋" w:cs="仿宋" w:hint="eastAsia"/>
            <w:lang w:eastAsia="zh-CN"/>
          </w:rPr>
          <w:t>(三)、市场风险大</w:t>
        </w:r>
        <w:r>
          <w:tab/>
        </w:r>
        <w:r>
          <w:fldChar w:fldCharType="begin"/>
        </w:r>
        <w:r>
          <w:instrText xml:space="preserve"> PAGEREF _Toc4839 \h </w:instrText>
        </w:r>
        <w:r>
          <w:fldChar w:fldCharType="separate"/>
        </w:r>
        <w:r>
          <w:t>41</w:t>
        </w:r>
        <w:r>
          <w:fldChar w:fldCharType="end"/>
        </w:r>
      </w:hyperlink>
    </w:p>
    <w:p>
      <w:pPr>
        <w:pStyle w:val="TOC2"/>
        <w:tabs>
          <w:tab w:val="right" w:leader="dot" w:pos="8306"/>
        </w:tabs>
      </w:pPr>
      <w:hyperlink w:anchor="_Toc24721" w:history="1">
        <w:r>
          <w:rPr>
            <w:rFonts w:ascii="仿宋" w:eastAsia="仿宋" w:hAnsi="仿宋" w:cs="仿宋" w:hint="eastAsia"/>
            <w:lang w:eastAsia="zh-CN"/>
          </w:rPr>
          <w:t>(四)、利润率高</w:t>
        </w:r>
        <w:r>
          <w:tab/>
        </w:r>
        <w:r>
          <w:fldChar w:fldCharType="begin"/>
        </w:r>
        <w:r>
          <w:instrText xml:space="preserve"> PAGEREF _Toc24721 \h </w:instrText>
        </w:r>
        <w:r>
          <w:fldChar w:fldCharType="separate"/>
        </w:r>
        <w:r>
          <w:t>44</w:t>
        </w:r>
        <w:r>
          <w:fldChar w:fldCharType="end"/>
        </w:r>
      </w:hyperlink>
    </w:p>
    <w:p>
      <w:pPr>
        <w:pStyle w:val="TOC1"/>
        <w:tabs>
          <w:tab w:val="right" w:leader="dot" w:pos="8306"/>
        </w:tabs>
      </w:pPr>
      <w:hyperlink w:anchor="_Toc19420" w:history="1">
        <w:r>
          <w:rPr>
            <w:rFonts w:ascii="仿宋" w:eastAsia="仿宋" w:hAnsi="仿宋" w:cs="仿宋" w:hint="eastAsia"/>
            <w:lang w:eastAsia="zh-CN"/>
          </w:rPr>
          <w:t>十二、其他零售服务项目风险管理</w:t>
        </w:r>
        <w:r>
          <w:tab/>
        </w:r>
        <w:r>
          <w:fldChar w:fldCharType="begin"/>
        </w:r>
        <w:r>
          <w:instrText xml:space="preserve"> PAGEREF _Toc19420 \h </w:instrText>
        </w:r>
        <w:r>
          <w:fldChar w:fldCharType="separate"/>
        </w:r>
        <w:r>
          <w:t>46</w:t>
        </w:r>
        <w:r>
          <w:fldChar w:fldCharType="end"/>
        </w:r>
      </w:hyperlink>
    </w:p>
    <w:p>
      <w:pPr>
        <w:pStyle w:val="TOC2"/>
        <w:tabs>
          <w:tab w:val="right" w:leader="dot" w:pos="8306"/>
        </w:tabs>
      </w:pPr>
      <w:hyperlink w:anchor="_Toc3538" w:history="1">
        <w:r>
          <w:rPr>
            <w:rFonts w:ascii="仿宋" w:eastAsia="仿宋" w:hAnsi="仿宋" w:cs="仿宋" w:hint="eastAsia"/>
            <w:lang w:eastAsia="zh-CN"/>
          </w:rPr>
          <w:t>(一)、风险识别与评估</w:t>
        </w:r>
        <w:r>
          <w:tab/>
        </w:r>
        <w:r>
          <w:fldChar w:fldCharType="begin"/>
        </w:r>
        <w:r>
          <w:instrText xml:space="preserve"> PAGEREF _Toc3538 \h </w:instrText>
        </w:r>
        <w:r>
          <w:fldChar w:fldCharType="separate"/>
        </w:r>
        <w:r>
          <w:t>46</w:t>
        </w:r>
        <w:r>
          <w:fldChar w:fldCharType="end"/>
        </w:r>
      </w:hyperlink>
    </w:p>
    <w:p>
      <w:pPr>
        <w:pStyle w:val="TOC2"/>
        <w:tabs>
          <w:tab w:val="right" w:leader="dot" w:pos="8306"/>
        </w:tabs>
      </w:pPr>
      <w:hyperlink w:anchor="_Toc31326" w:history="1">
        <w:r>
          <w:rPr>
            <w:rFonts w:ascii="仿宋" w:eastAsia="仿宋" w:hAnsi="仿宋" w:cs="仿宋" w:hint="eastAsia"/>
            <w:lang w:eastAsia="zh-CN"/>
          </w:rPr>
          <w:t>(二)、风险应对策略</w:t>
        </w:r>
        <w:r>
          <w:tab/>
        </w:r>
        <w:r>
          <w:fldChar w:fldCharType="begin"/>
        </w:r>
        <w:r>
          <w:instrText xml:space="preserve"> PAGEREF _Toc31326 \h </w:instrText>
        </w:r>
        <w:r>
          <w:fldChar w:fldCharType="separate"/>
        </w:r>
        <w:r>
          <w:t>47</w:t>
        </w:r>
        <w:r>
          <w:fldChar w:fldCharType="end"/>
        </w:r>
      </w:hyperlink>
    </w:p>
    <w:p>
      <w:pPr>
        <w:pStyle w:val="TOC2"/>
        <w:tabs>
          <w:tab w:val="right" w:leader="dot" w:pos="8306"/>
        </w:tabs>
      </w:pPr>
      <w:hyperlink w:anchor="_Toc9126" w:history="1">
        <w:r>
          <w:rPr>
            <w:rFonts w:ascii="仿宋" w:eastAsia="仿宋" w:hAnsi="仿宋" w:cs="仿宋" w:hint="eastAsia"/>
            <w:lang w:eastAsia="zh-CN"/>
          </w:rPr>
          <w:t>(三)、风险监控与控制</w:t>
        </w:r>
        <w:r>
          <w:tab/>
        </w:r>
        <w:r>
          <w:fldChar w:fldCharType="begin"/>
        </w:r>
        <w:r>
          <w:instrText xml:space="preserve"> PAGEREF _Toc9126 \h </w:instrText>
        </w:r>
        <w:r>
          <w:fldChar w:fldCharType="separate"/>
        </w:r>
        <w:r>
          <w:t>49</w:t>
        </w:r>
        <w:r>
          <w:fldChar w:fldCharType="end"/>
        </w:r>
      </w:hyperlink>
    </w:p>
    <w:p>
      <w:pPr>
        <w:pStyle w:val="TOC1"/>
        <w:tabs>
          <w:tab w:val="right" w:leader="dot" w:pos="8306"/>
        </w:tabs>
      </w:pPr>
      <w:hyperlink w:anchor="_Toc2168" w:history="1">
        <w:r>
          <w:rPr>
            <w:rFonts w:ascii="仿宋" w:eastAsia="仿宋" w:hAnsi="仿宋" w:cs="仿宋" w:hint="eastAsia"/>
            <w:lang w:eastAsia="zh-CN"/>
          </w:rPr>
          <w:t>十三、供应链管理</w:t>
        </w:r>
        <w:r>
          <w:tab/>
        </w:r>
        <w:r>
          <w:fldChar w:fldCharType="begin"/>
        </w:r>
        <w:r>
          <w:instrText xml:space="preserve"> PAGEREF _Toc2168 \h </w:instrText>
        </w:r>
        <w:r>
          <w:fldChar w:fldCharType="separate"/>
        </w:r>
        <w:r>
          <w:t>50</w:t>
        </w:r>
        <w:r>
          <w:fldChar w:fldCharType="end"/>
        </w:r>
      </w:hyperlink>
    </w:p>
    <w:p>
      <w:pPr>
        <w:pStyle w:val="TOC2"/>
        <w:tabs>
          <w:tab w:val="right" w:leader="dot" w:pos="8306"/>
        </w:tabs>
      </w:pPr>
      <w:hyperlink w:anchor="_Toc28594" w:history="1">
        <w:r>
          <w:rPr>
            <w:rFonts w:ascii="仿宋" w:eastAsia="仿宋" w:hAnsi="仿宋" w:cs="仿宋" w:hint="eastAsia"/>
            <w:lang w:eastAsia="zh-CN"/>
          </w:rPr>
          <w:t>(一)、供应链战略规划</w:t>
        </w:r>
        <w:r>
          <w:tab/>
        </w:r>
        <w:r>
          <w:fldChar w:fldCharType="begin"/>
        </w:r>
        <w:r>
          <w:instrText xml:space="preserve"> PAGEREF _Toc28594 \h </w:instrText>
        </w:r>
        <w:r>
          <w:fldChar w:fldCharType="separate"/>
        </w:r>
        <w:r>
          <w:t>50</w:t>
        </w:r>
        <w:r>
          <w:fldChar w:fldCharType="end"/>
        </w:r>
      </w:hyperlink>
    </w:p>
    <w:p>
      <w:pPr>
        <w:pStyle w:val="TOC2"/>
        <w:tabs>
          <w:tab w:val="right" w:leader="dot" w:pos="8306"/>
        </w:tabs>
      </w:pPr>
      <w:hyperlink w:anchor="_Toc4575" w:history="1">
        <w:r>
          <w:rPr>
            <w:rFonts w:ascii="仿宋" w:eastAsia="仿宋" w:hAnsi="仿宋" w:cs="仿宋" w:hint="eastAsia"/>
            <w:lang w:eastAsia="zh-CN"/>
          </w:rPr>
          <w:t>(二)、供应商选择与合作</w:t>
        </w:r>
        <w:r>
          <w:tab/>
        </w:r>
        <w:r>
          <w:fldChar w:fldCharType="begin"/>
        </w:r>
        <w:r>
          <w:instrText xml:space="preserve"> PAGEREF _Toc4575 \h </w:instrText>
        </w:r>
        <w:r>
          <w:fldChar w:fldCharType="separate"/>
        </w:r>
        <w:r>
          <w:t>52</w:t>
        </w:r>
        <w:r>
          <w:fldChar w:fldCharType="end"/>
        </w:r>
      </w:hyperlink>
    </w:p>
    <w:p>
      <w:pPr>
        <w:pStyle w:val="TOC2"/>
        <w:tabs>
          <w:tab w:val="right" w:leader="dot" w:pos="8306"/>
        </w:tabs>
      </w:pPr>
      <w:hyperlink w:anchor="_Toc6390" w:history="1">
        <w:r>
          <w:rPr>
            <w:rFonts w:ascii="仿宋" w:eastAsia="仿宋" w:hAnsi="仿宋" w:cs="仿宋" w:hint="eastAsia"/>
            <w:lang w:eastAsia="zh-CN"/>
          </w:rPr>
          <w:t>(三)、物流与库存管理</w:t>
        </w:r>
        <w:r>
          <w:tab/>
        </w:r>
        <w:r>
          <w:fldChar w:fldCharType="begin"/>
        </w:r>
        <w:r>
          <w:instrText xml:space="preserve"> PAGEREF _Toc6390 \h </w:instrText>
        </w:r>
        <w:r>
          <w:fldChar w:fldCharType="separate"/>
        </w:r>
        <w:r>
          <w:t>53</w:t>
        </w:r>
        <w:r>
          <w:fldChar w:fldCharType="end"/>
        </w:r>
      </w:hyperlink>
    </w:p>
    <w:p>
      <w:pPr>
        <w:pStyle w:val="TOC1"/>
        <w:tabs>
          <w:tab w:val="right" w:leader="dot" w:pos="8306"/>
        </w:tabs>
      </w:pPr>
      <w:hyperlink w:anchor="_Toc6984" w:history="1">
        <w:r>
          <w:rPr>
            <w:rFonts w:ascii="仿宋" w:eastAsia="仿宋" w:hAnsi="仿宋" w:cs="仿宋" w:hint="eastAsia"/>
            <w:lang w:eastAsia="zh-CN"/>
          </w:rPr>
          <w:t>十四、风险识别与分类</w:t>
        </w:r>
        <w:r>
          <w:tab/>
        </w:r>
        <w:r>
          <w:fldChar w:fldCharType="begin"/>
        </w:r>
        <w:r>
          <w:instrText xml:space="preserve"> PAGEREF _Toc6984 \h </w:instrText>
        </w:r>
        <w:r>
          <w:fldChar w:fldCharType="separate"/>
        </w:r>
        <w:r>
          <w:t>54</w:t>
        </w:r>
        <w:r>
          <w:fldChar w:fldCharType="end"/>
        </w:r>
      </w:hyperlink>
    </w:p>
    <w:p>
      <w:pPr>
        <w:pStyle w:val="TOC2"/>
        <w:tabs>
          <w:tab w:val="right" w:leader="dot" w:pos="8306"/>
        </w:tabs>
      </w:pPr>
      <w:hyperlink w:anchor="_Toc27707" w:history="1">
        <w:r>
          <w:rPr>
            <w:rFonts w:ascii="仿宋" w:eastAsia="仿宋" w:hAnsi="仿宋" w:cs="仿宋" w:hint="eastAsia"/>
            <w:lang w:eastAsia="zh-CN"/>
          </w:rPr>
          <w:t>(一)、风险识别</w:t>
        </w:r>
        <w:r>
          <w:tab/>
        </w:r>
        <w:r>
          <w:fldChar w:fldCharType="begin"/>
        </w:r>
        <w:r>
          <w:instrText xml:space="preserve"> PAGEREF _Toc27707 \h </w:instrText>
        </w:r>
        <w:r>
          <w:fldChar w:fldCharType="separate"/>
        </w:r>
        <w:r>
          <w:t>54</w:t>
        </w:r>
        <w:r>
          <w:fldChar w:fldCharType="end"/>
        </w:r>
      </w:hyperlink>
    </w:p>
    <w:p>
      <w:pPr>
        <w:pStyle w:val="TOC2"/>
        <w:tabs>
          <w:tab w:val="right" w:leader="dot" w:pos="8306"/>
        </w:tabs>
      </w:pPr>
      <w:hyperlink w:anchor="_Toc21915" w:history="1">
        <w:r>
          <w:rPr>
            <w:rFonts w:ascii="仿宋" w:eastAsia="仿宋" w:hAnsi="仿宋" w:cs="仿宋" w:hint="eastAsia"/>
            <w:lang w:eastAsia="zh-CN"/>
          </w:rPr>
          <w:t>(二)、风险分类</w:t>
        </w:r>
        <w:r>
          <w:tab/>
        </w:r>
        <w:r>
          <w:fldChar w:fldCharType="begin"/>
        </w:r>
        <w:r>
          <w:instrText xml:space="preserve"> PAGEREF _Toc21915 \h </w:instrText>
        </w:r>
        <w:r>
          <w:fldChar w:fldCharType="separate"/>
        </w:r>
        <w:r>
          <w:t>56</w:t>
        </w:r>
        <w:r>
          <w:fldChar w:fldCharType="end"/>
        </w:r>
      </w:hyperlink>
    </w:p>
    <w:p>
      <w:pPr>
        <w:pStyle w:val="TOC1"/>
        <w:tabs>
          <w:tab w:val="right" w:leader="dot" w:pos="8306"/>
        </w:tabs>
      </w:pPr>
      <w:hyperlink w:anchor="_Toc6403" w:history="1">
        <w:r>
          <w:rPr>
            <w:rFonts w:ascii="仿宋" w:eastAsia="仿宋" w:hAnsi="仿宋" w:cs="仿宋" w:hint="eastAsia"/>
            <w:lang w:eastAsia="zh-CN"/>
          </w:rPr>
          <w:t>十五、其他零售服务项目变更管理</w:t>
        </w:r>
        <w:r>
          <w:tab/>
        </w:r>
        <w:r>
          <w:fldChar w:fldCharType="begin"/>
        </w:r>
        <w:r>
          <w:instrText xml:space="preserve"> PAGEREF _Toc6403 \h </w:instrText>
        </w:r>
        <w:r>
          <w:fldChar w:fldCharType="separate"/>
        </w:r>
        <w:r>
          <w:t>58</w:t>
        </w:r>
        <w:r>
          <w:fldChar w:fldCharType="end"/>
        </w:r>
      </w:hyperlink>
    </w:p>
    <w:p>
      <w:pPr>
        <w:pStyle w:val="TOC2"/>
        <w:tabs>
          <w:tab w:val="right" w:leader="dot" w:pos="8306"/>
        </w:tabs>
      </w:pPr>
      <w:hyperlink w:anchor="_Toc21405" w:history="1">
        <w:r>
          <w:rPr>
            <w:rFonts w:ascii="仿宋" w:eastAsia="仿宋" w:hAnsi="仿宋" w:cs="仿宋" w:hint="eastAsia"/>
            <w:lang w:eastAsia="zh-CN"/>
          </w:rPr>
          <w:t>(一)、变更申请与评估</w:t>
        </w:r>
        <w:r>
          <w:tab/>
        </w:r>
        <w:r>
          <w:fldChar w:fldCharType="begin"/>
        </w:r>
        <w:r>
          <w:instrText xml:space="preserve"> PAGEREF _Toc21405 \h </w:instrText>
        </w:r>
        <w:r>
          <w:fldChar w:fldCharType="separate"/>
        </w:r>
        <w:r>
          <w:t>58</w:t>
        </w:r>
        <w:r>
          <w:fldChar w:fldCharType="end"/>
        </w:r>
      </w:hyperlink>
    </w:p>
    <w:p>
      <w:pPr>
        <w:pStyle w:val="TOC2"/>
        <w:tabs>
          <w:tab w:val="right" w:leader="dot" w:pos="8306"/>
        </w:tabs>
      </w:pPr>
      <w:hyperlink w:anchor="_Toc19210" w:history="1">
        <w:r>
          <w:rPr>
            <w:rFonts w:ascii="仿宋" w:eastAsia="仿宋" w:hAnsi="仿宋" w:cs="仿宋" w:hint="eastAsia"/>
            <w:lang w:eastAsia="zh-CN"/>
          </w:rPr>
          <w:t>(二)、变更实施与控制</w:t>
        </w:r>
        <w:r>
          <w:tab/>
        </w:r>
        <w:r>
          <w:fldChar w:fldCharType="begin"/>
        </w:r>
        <w:r>
          <w:instrText xml:space="preserve"> PAGEREF _Toc19210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08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087"/>
      <w:r>
        <w:rPr>
          <w:rFonts w:ascii="仿宋" w:eastAsia="仿宋" w:hAnsi="仿宋" w:cs="仿宋" w:hint="eastAsia"/>
          <w:sz w:val="28"/>
          <w:lang w:eastAsia="zh-CN"/>
        </w:rPr>
        <w:t>一、其他零售服务项目建设背景及必要性分析</w:t>
      </w:r>
      <w:bookmarkEnd w:id="2"/>
    </w:p>
    <w:p>
      <w:pPr>
        <w:pStyle w:val="Heading2"/>
        <w:rPr>
          <w:rFonts w:ascii="仿宋" w:eastAsia="仿宋" w:hAnsi="仿宋" w:cs="仿宋" w:hint="eastAsia"/>
          <w:lang w:eastAsia="zh-CN"/>
        </w:rPr>
      </w:pPr>
      <w:bookmarkStart w:id="3" w:name="_Toc14329"/>
      <w:r>
        <w:rPr>
          <w:rFonts w:ascii="仿宋" w:eastAsia="仿宋" w:hAnsi="仿宋" w:cs="仿宋" w:hint="eastAsia"/>
          <w:lang w:eastAsia="zh-CN"/>
        </w:rPr>
        <w:t>(一)、其他零售服务项目背景分析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零售服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其他零售服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其他零售服务项目在这个潮流中的定位。同时，我们将关注行业内涌现的新兴机遇，以便其他零售服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其他零售服务项目提供了强大的发展动力。我们将聚焦于行业内最新的技术发展趋势，包括但不限于人工智能、大数据分析、物联网等领域。通过深度的技术研究，我们将确保其他零售服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其他零售服务项目发展的源泉。我们将投入更多的精力对市场需求进行深入剖析，超越表面的需求，深入挖掘潜在的市场痛点和机遇。通过对市场需求的细致了解，其他零售服务项目将更有针对性地设计解决方案，满足市场的多样化需求，从而更好地促进其他零售服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其他零售服务项目战略至关重要。我们将对竞争态势进行更为深入的分析，包括但不限于市场份额、产品特点、客户满意度等多个维度。通过深度的竞争分析，其他零售服务项目将能够更准确地把握市场脉搏，制定具有竞争力的其他零售服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其他零售服务项目的发展具有直接的影响。我们将进行更为全面的法规和政策分析，了解行业发展中的潜在法律风险和合规挑战。通过充分了解和遵守相关法规，其他零售服务项目将确保在法律框架内合法合规运营，为其他零售服务项目的稳健发展提供有力支持。</w:t>
      </w:r>
    </w:p>
    <w:p>
      <w:pPr>
        <w:pStyle w:val="Heading2"/>
        <w:ind w:firstLine="560" w:firstLineChars="200"/>
        <w:rPr>
          <w:rFonts w:ascii="仿宋" w:eastAsia="仿宋" w:hAnsi="仿宋" w:cs="仿宋" w:hint="eastAsia"/>
          <w:sz w:val="28"/>
          <w:lang w:eastAsia="zh-CN"/>
        </w:rPr>
      </w:pPr>
      <w:bookmarkStart w:id="4" w:name="_Toc6657"/>
      <w:r>
        <w:rPr>
          <w:rFonts w:ascii="仿宋" w:eastAsia="仿宋" w:hAnsi="仿宋" w:cs="仿宋" w:hint="eastAsia"/>
          <w:sz w:val="28"/>
          <w:lang w:eastAsia="zh-CN"/>
        </w:rPr>
        <w:t>(二)、其他零售服务项目建设必要性分析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零售服务项目建设的迫切性源于对行业发展趋势的深刻洞察。我们正处于一个行业变革的时代，科技创新、数字化转型成为企业发展的关键动力。其他零售服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零售服务项目建设不仅仅是为了跟上潮流，更是为了通过技术创新推动企业的持续发展。通过引入先进的技术和解决方案，其他零售服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其他零售服务项目的建设成为必然选择，通过提高产品质量、拓展服务领域，从而在竞争中获得更多的机会。其他零售服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其他零售服务项目建设的必要性体现在对客户需求更精准的满足。通过其他零售服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零售服务项目建设的背后是对企业持续创新的追求。只有通过不断创新，企业才能在竞争中立于不败之地。其他零售服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0386"/>
      <w:r>
        <w:rPr>
          <w:rFonts w:ascii="仿宋" w:eastAsia="仿宋" w:hAnsi="仿宋" w:cs="仿宋" w:hint="eastAsia"/>
          <w:sz w:val="28"/>
          <w:lang w:eastAsia="zh-CN"/>
        </w:rPr>
        <w:t>二、其他零售服务项目绩效评估</w:t>
      </w:r>
      <w:bookmarkEnd w:id="5"/>
    </w:p>
    <w:p>
      <w:pPr>
        <w:pStyle w:val="Heading2"/>
        <w:rPr>
          <w:rFonts w:ascii="仿宋" w:eastAsia="仿宋" w:hAnsi="仿宋" w:cs="仿宋" w:hint="eastAsia"/>
          <w:lang w:eastAsia="zh-CN"/>
        </w:rPr>
      </w:pPr>
      <w:bookmarkStart w:id="6" w:name="_Toc5077"/>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其他零售服务项目中，我们设计了一套全面的绩效评估指标，以确保其他零售服务项目的可控和成功交付。这些指标跨足其他零售服务项目目标、成本、进度和质量等多个维度，为我们提供了全面洞察其他零售服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零售服务项目目标达成率是我们关注的首要指标。我们设定了明确的目标，并通过定期监测和评估，迅速发现并应对潜在的目标偏差。这为其他零售服务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成本绩效是另一个核心关注点。通过实际成本与预算成本的对比分析，我们深入了解成本差异的原因，及时调整资源分配，保持其他零售服务项目在经济效益方面的合理水平。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零售服务项目进度作为关键的绩效指标之一，得到了精心的关注。我们制定了详细的其他零售服务项目进度计划，并设立了进度符合度指标，确保实际进度与计划进度保持一致。这使我们能够快速发现和解决潜在的进度问题，保持其他零售服务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其他零售服务项目绩效的不可或缺的一环。我们引入了一系列的质量标准和客户满意度指标，以确保其他零售服务项目交付的成果在质量上达到或超越预期水平。通过持续监测这些指标，我们努力提升其他零售服务项目整体质量水平，为其他零售服务项目的成功交付提供有力保障。通过这些科学且全面的绩效评估，我们能够更好地引导其他零售服务项目的持续改进，确保其他零售服务项目目标的顺利达成。</w:t>
      </w:r>
    </w:p>
    <w:p>
      <w:pPr>
        <w:pStyle w:val="Heading2"/>
        <w:ind w:firstLine="560" w:firstLineChars="200"/>
        <w:rPr>
          <w:rFonts w:ascii="仿宋" w:eastAsia="仿宋" w:hAnsi="仿宋" w:cs="仿宋" w:hint="eastAsia"/>
          <w:sz w:val="28"/>
          <w:lang w:eastAsia="zh-CN"/>
        </w:rPr>
      </w:pPr>
      <w:bookmarkStart w:id="7" w:name="_Toc11865"/>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绩效评估是其他零售服务项目中的关键环节，为确保其他零售服务项目达到预期目标，我们采用了多层次、多维度的绩效评估方法。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其他零售服务项目的战略目标对齐，确保每个决策和行动都与其他零售服务项目整体目标保持一致。团队会定期召开战略对齐会议，审视当前工作与其他零售服务项目战略是否保持一致，以及是否需要调整战略方向。</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其他零售服务项目进度、质量、成本和风险等方面。这些指标通过数据收集和分析，为其他零售服务项目管理团队提供了客观的评估依据。例如，我们通过其他零售服务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绩效评估不仅仅停留在其他零售服务项目内部，还考虑了其他零售服务项目对外部环境的影响。我们定期进行干系人满意度调查，以了解各利益相关方对其他零售服务项目的期望和满意度，并及时做出调整。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这种多层次、多角度的绩效评估方法，使得我们能够全面了解其他零售服务项目的运行状态，及时做出调整，确保其他零售服务项目在不断变化的环境中保持稳健前行。</w:t>
      </w:r>
    </w:p>
    <w:p>
      <w:pPr>
        <w:pStyle w:val="Heading2"/>
        <w:ind w:firstLine="560" w:firstLineChars="200"/>
        <w:rPr>
          <w:rFonts w:ascii="仿宋" w:eastAsia="仿宋" w:hAnsi="仿宋" w:cs="仿宋" w:hint="eastAsia"/>
          <w:sz w:val="28"/>
          <w:lang w:eastAsia="zh-CN"/>
        </w:rPr>
      </w:pPr>
      <w:bookmarkStart w:id="8" w:name="_Toc9814"/>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为了确保其他零售服务项目的有效管理和不断优化，我们采用了精心设计的绩效评估周期。这个周期旨在实现灵活、实时和全面的评估，以适应其他零售服务项目执行中的各种挑战。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其他零售服务项目的不同需求，分为短期、中期和长期。短期评估关注每个迭代或工作周期，以及时发现和解决当前任务中的问题。中期评估涵盖几个迭代，深入了解整体其他零售服务项目的趋势和性能。长期评估则着眼于整个其他零售服务项目阶段，确保其他零售服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其他零售服务项目管理工具和协作平台，团队成员能够随时更新和分享其他零售服务项目数据。这种实时性的反馈机制使我们能够及时察觉潜在问题，快速调整，保持其他零售服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其他零售服务项目的决策制定密不可分。每个周期的其他零售服务项目回顾会议成为集体总结经验、识别问题深层次原因并找到创新解决方案的平台。这种定期的反思与调整机制使其他零售服务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4719"/>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4583"/>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其他零售服务项目的技术管理特点体现在其创新导向。通过引入最先进的技术趋势和解决方案，其他零售服务项目致力于提升科技含量、提高质量和效率水平。这意味着我们将采用最新的工具和方法，确保其他零售服务项目在技术层面始终走在前沿，从而在竞争激烈的市场中脱颖而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其他零售服务项目技术管理的显著特征。通过整合不同领域的技术资源，我们实现了跨学科的协同工作。这有助于优化技术架构，提高整体效能。此外，整合性策略还促进了不同技术团队之间的紧密沟通和高效合作，确保其他零售服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其他零售服务项目所采用的技术。通过不断优化技术方案，其他零售服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其他零售服务项目团队将在其他零售服务项目初期识别可能的技术风险，并采取相应的预防和应对措施。通过建立健全的风险评估机制，其他零售服务项目能够在实施过程中及时发现并解决潜在的技术问题，保障其他零售服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其他零售服务项目中，技术将成为其他零售服务项目成功的有力支持。这一深度剖析揭示了技术管理在其他零售服务项目实施中的关键作用，为其他零售服务项目的技术基础奠定了坚实的基础。</w:t>
      </w:r>
    </w:p>
    <w:p>
      <w:pPr>
        <w:pStyle w:val="Heading2"/>
        <w:ind w:firstLine="560" w:firstLineChars="200"/>
        <w:rPr>
          <w:rFonts w:ascii="仿宋" w:eastAsia="仿宋" w:hAnsi="仿宋" w:cs="仿宋" w:hint="eastAsia"/>
          <w:sz w:val="28"/>
          <w:lang w:eastAsia="zh-CN"/>
        </w:rPr>
      </w:pPr>
      <w:bookmarkStart w:id="11" w:name="_Toc18535"/>
      <w:r>
        <w:rPr>
          <w:rFonts w:ascii="仿宋" w:eastAsia="仿宋" w:hAnsi="仿宋" w:cs="仿宋" w:hint="eastAsia"/>
          <w:sz w:val="28"/>
          <w:lang w:eastAsia="zh-CN"/>
        </w:rPr>
        <w:t>(二)、其他零售服务项目工艺技术设计方案</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其他零售服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其他零售服务项目将严格按照相关行业规范要求进行组织。通过有效控制产品质量，其他零售服务项目将致力于为顾客提供优质的其他零售服务项目产品和良好的服务。这体现了其他零售服务项目对于生产活动合规性和质量标准的高度重视，为其他零售服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其他零售服务项目注重生态效益和清洁生产原则。其他零售服务项目建设将紧密结合地方特色经济发展，与社会经济发展规划和区域环境保护规划方案相协调一致。通过与当地区域自然生态系统的结合，其他零售服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其他零售服务项目产品具有多样化的客户需求和个性化的特点。因此，其他零售服务项目产品规格品种多样，且单批生产数量较小。为满足这一特点，其他零售服务项目承办单位将建设先进的柔性制造生产线。通过广泛应用柔性制造技术，其他零售服务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总体而言，其他零售服务项目采用的技术具有较高的技术含量和自动化水平，处于国内先进水平。这一技术选用不仅体现了对生产效率、质量和环境友好性的高标准要求，同时为其他零售服务项目的可持续发展奠定了坚实的基础。</w:t>
      </w:r>
    </w:p>
    <w:p>
      <w:pPr>
        <w:pStyle w:val="Heading2"/>
        <w:ind w:firstLine="560" w:firstLineChars="200"/>
        <w:rPr>
          <w:rFonts w:ascii="仿宋" w:eastAsia="仿宋" w:hAnsi="仿宋" w:cs="仿宋" w:hint="eastAsia"/>
          <w:sz w:val="28"/>
          <w:lang w:eastAsia="zh-CN"/>
        </w:rPr>
      </w:pPr>
      <w:bookmarkStart w:id="12" w:name="_Toc17821"/>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为确保其他零售服务项目的高效生产和技术实施，我们制定了一套精心设计的设备选型方案，以满足其他零售服务项目生产、质量和环保的要求。该方案的主要特点如下：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其他零售服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针对其他零售服务项目产品的多样性和小批量生产的特点，我们将建设柔性制造生产线。通过在设备选型中考虑柔性制造技术，可以灵活应对不同产品规格和生产需求，实现生产线的高度灵活性和适应性。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28044"/>
      <w:r>
        <w:rPr>
          <w:rFonts w:ascii="仿宋" w:eastAsia="仿宋" w:hAnsi="仿宋" w:cs="仿宋" w:hint="eastAsia"/>
          <w:sz w:val="28"/>
          <w:lang w:eastAsia="zh-CN"/>
        </w:rPr>
        <w:t>四、其他零售服务项目建设单位说明</w:t>
      </w:r>
      <w:bookmarkEnd w:id="13"/>
    </w:p>
    <w:p>
      <w:pPr>
        <w:pStyle w:val="Heading2"/>
        <w:rPr>
          <w:rFonts w:ascii="仿宋" w:eastAsia="仿宋" w:hAnsi="仿宋" w:cs="仿宋" w:hint="eastAsia"/>
          <w:lang w:eastAsia="zh-CN"/>
        </w:rPr>
      </w:pPr>
      <w:bookmarkStart w:id="14" w:name="_Toc20986"/>
      <w:r>
        <w:rPr>
          <w:rFonts w:ascii="仿宋" w:eastAsia="仿宋" w:hAnsi="仿宋" w:cs="仿宋" w:hint="eastAsia"/>
          <w:lang w:eastAsia="zh-CN"/>
        </w:rPr>
        <w:t>(一)、其他零售服务项目承办单位基本情况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7987"/>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其他零售服务项目承办单位的XXXX，我们着眼于实现可持续的经济效益。通过技术创新和解决方案的提供，公司预计在其他零售服务项目执行期间将获得可观的收入增长。这一收入来源主要包括其他零售服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同时，我们注重成本控制和效率提升，以确保其他零售服务项目的可持续盈利。透过精细的管理和资源优化，公司期望实现其他零售服务项目利润最大化。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其他零售服务项目实施进行全面的投资评估，包括其他零售服务项目启动阶段的资金投入和后续运营成本。通过对其他零售服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确保公司在其他零售服务项目实施过程中具备足够的资金流动性，公司将进行详尽的现金流分析。这包括资金需求的合理预测、其他零售服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23154"/>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18596"/>
      <w:r>
        <w:rPr>
          <w:rFonts w:ascii="仿宋" w:eastAsia="仿宋" w:hAnsi="仿宋" w:cs="仿宋" w:hint="eastAsia"/>
          <w:lang w:eastAsia="zh-CN"/>
        </w:rPr>
        <w:t>(一)、其他零售服务行业分析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其他零售服务行业一直以来都是市场的关注焦点。行业内的发展趋势、竞争态势以及潜在机会都对其他零售服务项目的推进产生深远的影响。通过深入研究行业的整体概貌，我们将更好地理解行业的核心特征，为其他零售服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其他零售服务行业，技术一直是推动创新和发展的关键因素。我们将对当前技术趋势进行详尽分析，包括但不限于人工智能、大数据应用、先进制造技术等。这有助于其他零售服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其他零售服务项目成功的基础。我们将对主要竞争对手进行深入研究，包括其市场份额、产品特点、市场定位等。通过全面了解竞争对手的优势和劣势，其他零售服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17451"/>
      <w:r>
        <w:rPr>
          <w:rFonts w:ascii="仿宋" w:eastAsia="仿宋" w:hAnsi="仿宋" w:cs="仿宋" w:hint="eastAsia"/>
          <w:sz w:val="28"/>
          <w:lang w:eastAsia="zh-CN"/>
        </w:rPr>
        <w:t>(二)、其他零售服务市场分析预测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其他零售服务市场未来的增长趋势。这包括市场的整体规模、各细分领域的发展趋势等。其他零售服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其他零售服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其他零售服务项目实施过程中需要充分考虑的因素。我们将对市场风险进行全面评估，包括但不限于政策法规风险、市场竞争风险、技术变革风险等。通过对潜在风险的深入分析，其他零售服务项目可以制定相应的风险缓解策略，降低不确定性对其他零售服务项目的影响。</w:t>
      </w:r>
    </w:p>
    <w:p>
      <w:pPr>
        <w:pStyle w:val="Heading1"/>
        <w:ind w:firstLine="560" w:firstLineChars="200"/>
        <w:rPr>
          <w:rFonts w:ascii="仿宋" w:eastAsia="仿宋" w:hAnsi="仿宋" w:cs="仿宋" w:hint="eastAsia"/>
          <w:sz w:val="28"/>
          <w:lang w:eastAsia="zh-CN"/>
        </w:rPr>
      </w:pPr>
      <w:bookmarkStart w:id="19" w:name="_Toc19822"/>
      <w:r>
        <w:rPr>
          <w:rFonts w:ascii="仿宋" w:eastAsia="仿宋" w:hAnsi="仿宋" w:cs="仿宋" w:hint="eastAsia"/>
          <w:sz w:val="28"/>
          <w:lang w:eastAsia="zh-CN"/>
        </w:rPr>
        <w:t>六、其他零售服务项目选址可行性分析</w:t>
      </w:r>
      <w:bookmarkEnd w:id="19"/>
    </w:p>
    <w:p>
      <w:pPr>
        <w:pStyle w:val="Heading2"/>
        <w:rPr>
          <w:rFonts w:ascii="仿宋" w:eastAsia="仿宋" w:hAnsi="仿宋" w:cs="仿宋" w:hint="eastAsia"/>
          <w:lang w:eastAsia="zh-CN"/>
        </w:rPr>
      </w:pPr>
      <w:bookmarkStart w:id="20" w:name="_Toc5008"/>
      <w:r>
        <w:rPr>
          <w:rFonts w:ascii="仿宋" w:eastAsia="仿宋" w:hAnsi="仿宋" w:cs="仿宋" w:hint="eastAsia"/>
          <w:lang w:eastAsia="zh-CN"/>
        </w:rPr>
        <w:t>(一)、其他零售服务项目选址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该其他零售服务项目选址位于XX省XX市XX区XXX街道</w:t>
      </w:r>
    </w:p>
    <w:p>
      <w:pPr>
        <w:pStyle w:val="Heading2"/>
        <w:ind w:firstLine="560" w:firstLineChars="200"/>
        <w:rPr>
          <w:rFonts w:ascii="仿宋" w:eastAsia="仿宋" w:hAnsi="仿宋" w:cs="仿宋" w:hint="eastAsia"/>
          <w:sz w:val="28"/>
          <w:lang w:eastAsia="zh-CN"/>
        </w:rPr>
      </w:pPr>
      <w:bookmarkStart w:id="21" w:name="_Toc23317"/>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https://d.book118.com/308105137015006025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其他零售服务项目计划设计方案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其他零售服务项目计划设计方案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其他零售服务项目计划设计方案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其他零售服务项目计划设计方案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其他零售服务项目计划设计方案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其他零售服务项目计划设计方案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其他零售服务项目计划设计方案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其他零售服务项目计划设计方案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其他零售服务项目计划设计方案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其他零售服务项目计划设计方案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其他零售服务项目计划设计方案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其他零售服务项目计划设计方案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其他零售服务项目计划设计方案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其他零售服务项目计划设计方案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其他零售服务项目计划设计方案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其他零售服务项目计划设计方案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其他零售服务项目计划设计方案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462A1B"/>
    <w:rsid w:val="37462A1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08105137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2024-01-08T16:16:00Z</dcterms:created>
  <dcterms:modified xsi:type="dcterms:W3CDTF">2024-01-08T16:16:43Z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2942D26E0F5548439698C4DED8130F80_11</vt:lpwstr>
  </property>
  <property fmtid="{D5CDD505-2E9C-101B-9397-08002B2CF9AE}" pid="3" name="KSOProductBuildVer">
    <vt:lpwstr>2052-12.1.0.16120</vt:lpwstr>
  </property>
</Properties>
</file>