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电气系统项目规划设计纲要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864" w:history="1">
        <w:r>
          <w:rPr>
            <w:rFonts w:ascii="仿宋" w:eastAsia="仿宋" w:hAnsi="仿宋" w:cs="仿宋" w:hint="eastAsia"/>
            <w:lang w:eastAsia="zh-CN"/>
          </w:rPr>
          <w:t>前言</w:t>
        </w:r>
        <w:r>
          <w:tab/>
        </w:r>
        <w:r>
          <w:fldChar w:fldCharType="begin"/>
        </w:r>
        <w:r>
          <w:instrText xml:space="preserve"> PAGEREF _Toc16864 \h </w:instrText>
        </w:r>
        <w:r>
          <w:fldChar w:fldCharType="separate"/>
        </w:r>
        <w:r>
          <w:t>3</w:t>
        </w:r>
        <w:r>
          <w:fldChar w:fldCharType="end"/>
        </w:r>
      </w:hyperlink>
    </w:p>
    <w:p>
      <w:pPr>
        <w:pStyle w:val="TOC1"/>
        <w:tabs>
          <w:tab w:val="right" w:leader="dot" w:pos="8306"/>
        </w:tabs>
      </w:pPr>
      <w:hyperlink w:anchor="_Toc18494" w:history="1">
        <w:r>
          <w:rPr>
            <w:rFonts w:ascii="仿宋" w:eastAsia="仿宋" w:hAnsi="仿宋" w:cs="仿宋" w:hint="eastAsia"/>
            <w:lang w:eastAsia="zh-CN"/>
          </w:rPr>
          <w:t>一、工艺说明</w:t>
        </w:r>
        <w:r>
          <w:tab/>
        </w:r>
        <w:r>
          <w:fldChar w:fldCharType="begin"/>
        </w:r>
        <w:r>
          <w:instrText xml:space="preserve"> PAGEREF _Toc18494 \h </w:instrText>
        </w:r>
        <w:r>
          <w:fldChar w:fldCharType="separate"/>
        </w:r>
        <w:r>
          <w:t>3</w:t>
        </w:r>
        <w:r>
          <w:fldChar w:fldCharType="end"/>
        </w:r>
      </w:hyperlink>
    </w:p>
    <w:p>
      <w:pPr>
        <w:pStyle w:val="TOC2"/>
        <w:tabs>
          <w:tab w:val="right" w:leader="dot" w:pos="8306"/>
        </w:tabs>
      </w:pPr>
      <w:hyperlink w:anchor="_Toc11903" w:history="1">
        <w:r>
          <w:rPr>
            <w:rFonts w:ascii="仿宋" w:eastAsia="仿宋" w:hAnsi="仿宋" w:cs="仿宋" w:hint="eastAsia"/>
            <w:lang w:eastAsia="zh-CN"/>
          </w:rPr>
          <w:t>(一)、技术管理特点</w:t>
        </w:r>
        <w:r>
          <w:tab/>
        </w:r>
        <w:r>
          <w:fldChar w:fldCharType="begin"/>
        </w:r>
        <w:r>
          <w:instrText xml:space="preserve"> PAGEREF _Toc11903 \h </w:instrText>
        </w:r>
        <w:r>
          <w:fldChar w:fldCharType="separate"/>
        </w:r>
        <w:r>
          <w:t>3</w:t>
        </w:r>
        <w:r>
          <w:fldChar w:fldCharType="end"/>
        </w:r>
      </w:hyperlink>
    </w:p>
    <w:p>
      <w:pPr>
        <w:pStyle w:val="TOC2"/>
        <w:tabs>
          <w:tab w:val="right" w:leader="dot" w:pos="8306"/>
        </w:tabs>
      </w:pPr>
      <w:hyperlink w:anchor="_Toc29336" w:history="1">
        <w:r>
          <w:rPr>
            <w:rFonts w:ascii="仿宋" w:eastAsia="仿宋" w:hAnsi="仿宋" w:cs="仿宋" w:hint="eastAsia"/>
            <w:lang w:eastAsia="zh-CN"/>
          </w:rPr>
          <w:t>(二)、电气系统项目工艺技术设计方案</w:t>
        </w:r>
        <w:r>
          <w:tab/>
        </w:r>
        <w:r>
          <w:fldChar w:fldCharType="begin"/>
        </w:r>
        <w:r>
          <w:instrText xml:space="preserve"> PAGEREF _Toc29336 \h </w:instrText>
        </w:r>
        <w:r>
          <w:fldChar w:fldCharType="separate"/>
        </w:r>
        <w:r>
          <w:t>4</w:t>
        </w:r>
        <w:r>
          <w:fldChar w:fldCharType="end"/>
        </w:r>
      </w:hyperlink>
    </w:p>
    <w:p>
      <w:pPr>
        <w:pStyle w:val="TOC2"/>
        <w:tabs>
          <w:tab w:val="right" w:leader="dot" w:pos="8306"/>
        </w:tabs>
      </w:pPr>
      <w:hyperlink w:anchor="_Toc22762" w:history="1">
        <w:r>
          <w:rPr>
            <w:rFonts w:ascii="仿宋" w:eastAsia="仿宋" w:hAnsi="仿宋" w:cs="仿宋" w:hint="eastAsia"/>
            <w:lang w:eastAsia="zh-CN"/>
          </w:rPr>
          <w:t>(三)、设备选型方案</w:t>
        </w:r>
        <w:r>
          <w:tab/>
        </w:r>
        <w:r>
          <w:fldChar w:fldCharType="begin"/>
        </w:r>
        <w:r>
          <w:instrText xml:space="preserve"> PAGEREF _Toc22762 \h </w:instrText>
        </w:r>
        <w:r>
          <w:fldChar w:fldCharType="separate"/>
        </w:r>
        <w:r>
          <w:t>5</w:t>
        </w:r>
        <w:r>
          <w:fldChar w:fldCharType="end"/>
        </w:r>
      </w:hyperlink>
    </w:p>
    <w:p>
      <w:pPr>
        <w:pStyle w:val="TOC1"/>
        <w:tabs>
          <w:tab w:val="right" w:leader="dot" w:pos="8306"/>
        </w:tabs>
      </w:pPr>
      <w:hyperlink w:anchor="_Toc2194" w:history="1">
        <w:r>
          <w:rPr>
            <w:rFonts w:ascii="仿宋" w:eastAsia="仿宋" w:hAnsi="仿宋" w:cs="仿宋" w:hint="eastAsia"/>
            <w:lang w:eastAsia="zh-CN"/>
          </w:rPr>
          <w:t>二、产品规划分析</w:t>
        </w:r>
        <w:r>
          <w:tab/>
        </w:r>
        <w:r>
          <w:fldChar w:fldCharType="begin"/>
        </w:r>
        <w:r>
          <w:instrText xml:space="preserve"> PAGEREF _Toc2194 \h </w:instrText>
        </w:r>
        <w:r>
          <w:fldChar w:fldCharType="separate"/>
        </w:r>
        <w:r>
          <w:t>7</w:t>
        </w:r>
        <w:r>
          <w:fldChar w:fldCharType="end"/>
        </w:r>
      </w:hyperlink>
    </w:p>
    <w:p>
      <w:pPr>
        <w:pStyle w:val="TOC2"/>
        <w:tabs>
          <w:tab w:val="right" w:leader="dot" w:pos="8306"/>
        </w:tabs>
      </w:pPr>
      <w:hyperlink w:anchor="_Toc8819" w:history="1">
        <w:r>
          <w:rPr>
            <w:rFonts w:ascii="仿宋" w:eastAsia="仿宋" w:hAnsi="仿宋" w:cs="仿宋" w:hint="eastAsia"/>
            <w:lang w:eastAsia="zh-CN"/>
          </w:rPr>
          <w:t>(一)、产品规划</w:t>
        </w:r>
        <w:r>
          <w:tab/>
        </w:r>
        <w:r>
          <w:fldChar w:fldCharType="begin"/>
        </w:r>
        <w:r>
          <w:instrText xml:space="preserve"> PAGEREF _Toc8819 \h </w:instrText>
        </w:r>
        <w:r>
          <w:fldChar w:fldCharType="separate"/>
        </w:r>
        <w:r>
          <w:t>7</w:t>
        </w:r>
        <w:r>
          <w:fldChar w:fldCharType="end"/>
        </w:r>
      </w:hyperlink>
    </w:p>
    <w:p>
      <w:pPr>
        <w:pStyle w:val="TOC2"/>
        <w:tabs>
          <w:tab w:val="right" w:leader="dot" w:pos="8306"/>
        </w:tabs>
      </w:pPr>
      <w:hyperlink w:anchor="_Toc10288" w:history="1">
        <w:r>
          <w:rPr>
            <w:rFonts w:ascii="仿宋" w:eastAsia="仿宋" w:hAnsi="仿宋" w:cs="仿宋" w:hint="eastAsia"/>
            <w:lang w:eastAsia="zh-CN"/>
          </w:rPr>
          <w:t>(二)、建设规模</w:t>
        </w:r>
        <w:r>
          <w:tab/>
        </w:r>
        <w:r>
          <w:fldChar w:fldCharType="begin"/>
        </w:r>
        <w:r>
          <w:instrText xml:space="preserve"> PAGEREF _Toc10288 \h </w:instrText>
        </w:r>
        <w:r>
          <w:fldChar w:fldCharType="separate"/>
        </w:r>
        <w:r>
          <w:t>7</w:t>
        </w:r>
        <w:r>
          <w:fldChar w:fldCharType="end"/>
        </w:r>
      </w:hyperlink>
    </w:p>
    <w:p>
      <w:pPr>
        <w:pStyle w:val="TOC1"/>
        <w:tabs>
          <w:tab w:val="right" w:leader="dot" w:pos="8306"/>
        </w:tabs>
      </w:pPr>
      <w:hyperlink w:anchor="_Toc29449" w:history="1">
        <w:r>
          <w:rPr>
            <w:rFonts w:ascii="仿宋" w:eastAsia="仿宋" w:hAnsi="仿宋" w:cs="仿宋" w:hint="eastAsia"/>
            <w:lang w:eastAsia="zh-CN"/>
          </w:rPr>
          <w:t>三、电气系统项目危机管理</w:t>
        </w:r>
        <w:r>
          <w:tab/>
        </w:r>
        <w:r>
          <w:fldChar w:fldCharType="begin"/>
        </w:r>
        <w:r>
          <w:instrText xml:space="preserve"> PAGEREF _Toc29449 \h </w:instrText>
        </w:r>
        <w:r>
          <w:fldChar w:fldCharType="separate"/>
        </w:r>
        <w:r>
          <w:t>9</w:t>
        </w:r>
        <w:r>
          <w:fldChar w:fldCharType="end"/>
        </w:r>
      </w:hyperlink>
    </w:p>
    <w:p>
      <w:pPr>
        <w:pStyle w:val="TOC2"/>
        <w:tabs>
          <w:tab w:val="right" w:leader="dot" w:pos="8306"/>
        </w:tabs>
      </w:pPr>
      <w:hyperlink w:anchor="_Toc15292" w:history="1">
        <w:r>
          <w:rPr>
            <w:rFonts w:ascii="仿宋" w:eastAsia="仿宋" w:hAnsi="仿宋" w:cs="仿宋" w:hint="eastAsia"/>
            <w:lang w:eastAsia="zh-CN"/>
          </w:rPr>
          <w:t>(一)、危机预警与识别</w:t>
        </w:r>
        <w:r>
          <w:tab/>
        </w:r>
        <w:r>
          <w:fldChar w:fldCharType="begin"/>
        </w:r>
        <w:r>
          <w:instrText xml:space="preserve"> PAGEREF _Toc15292 \h </w:instrText>
        </w:r>
        <w:r>
          <w:fldChar w:fldCharType="separate"/>
        </w:r>
        <w:r>
          <w:t>9</w:t>
        </w:r>
        <w:r>
          <w:fldChar w:fldCharType="end"/>
        </w:r>
      </w:hyperlink>
    </w:p>
    <w:p>
      <w:pPr>
        <w:pStyle w:val="TOC2"/>
        <w:tabs>
          <w:tab w:val="right" w:leader="dot" w:pos="8306"/>
        </w:tabs>
      </w:pPr>
      <w:hyperlink w:anchor="_Toc28057" w:history="1">
        <w:r>
          <w:rPr>
            <w:rFonts w:ascii="仿宋" w:eastAsia="仿宋" w:hAnsi="仿宋" w:cs="仿宋" w:hint="eastAsia"/>
            <w:lang w:eastAsia="zh-CN"/>
          </w:rPr>
          <w:t>(二)、危机应对与恢复</w:t>
        </w:r>
        <w:r>
          <w:tab/>
        </w:r>
        <w:r>
          <w:fldChar w:fldCharType="begin"/>
        </w:r>
        <w:r>
          <w:instrText xml:space="preserve"> PAGEREF _Toc28057 \h </w:instrText>
        </w:r>
        <w:r>
          <w:fldChar w:fldCharType="separate"/>
        </w:r>
        <w:r>
          <w:t>10</w:t>
        </w:r>
        <w:r>
          <w:fldChar w:fldCharType="end"/>
        </w:r>
      </w:hyperlink>
    </w:p>
    <w:p>
      <w:pPr>
        <w:pStyle w:val="TOC1"/>
        <w:tabs>
          <w:tab w:val="right" w:leader="dot" w:pos="8306"/>
        </w:tabs>
      </w:pPr>
      <w:hyperlink w:anchor="_Toc23828" w:history="1">
        <w:r>
          <w:rPr>
            <w:rFonts w:ascii="仿宋" w:eastAsia="仿宋" w:hAnsi="仿宋" w:cs="仿宋" w:hint="eastAsia"/>
            <w:lang w:eastAsia="zh-CN"/>
          </w:rPr>
          <w:t>四、电气系统项目文档管理</w:t>
        </w:r>
        <w:r>
          <w:tab/>
        </w:r>
        <w:r>
          <w:fldChar w:fldCharType="begin"/>
        </w:r>
        <w:r>
          <w:instrText xml:space="preserve"> PAGEREF _Toc23828 \h </w:instrText>
        </w:r>
        <w:r>
          <w:fldChar w:fldCharType="separate"/>
        </w:r>
        <w:r>
          <w:t>11</w:t>
        </w:r>
        <w:r>
          <w:fldChar w:fldCharType="end"/>
        </w:r>
      </w:hyperlink>
    </w:p>
    <w:p>
      <w:pPr>
        <w:pStyle w:val="TOC2"/>
        <w:tabs>
          <w:tab w:val="right" w:leader="dot" w:pos="8306"/>
        </w:tabs>
      </w:pPr>
      <w:hyperlink w:anchor="_Toc17571" w:history="1">
        <w:r>
          <w:rPr>
            <w:rFonts w:ascii="仿宋" w:eastAsia="仿宋" w:hAnsi="仿宋" w:cs="仿宋" w:hint="eastAsia"/>
            <w:lang w:eastAsia="zh-CN"/>
          </w:rPr>
          <w:t>(一)、文档编制与审查</w:t>
        </w:r>
        <w:r>
          <w:tab/>
        </w:r>
        <w:r>
          <w:fldChar w:fldCharType="begin"/>
        </w:r>
        <w:r>
          <w:instrText xml:space="preserve"> PAGEREF _Toc17571 \h </w:instrText>
        </w:r>
        <w:r>
          <w:fldChar w:fldCharType="separate"/>
        </w:r>
        <w:r>
          <w:t>11</w:t>
        </w:r>
        <w:r>
          <w:fldChar w:fldCharType="end"/>
        </w:r>
      </w:hyperlink>
    </w:p>
    <w:p>
      <w:pPr>
        <w:pStyle w:val="TOC2"/>
        <w:tabs>
          <w:tab w:val="right" w:leader="dot" w:pos="8306"/>
        </w:tabs>
      </w:pPr>
      <w:hyperlink w:anchor="_Toc23650" w:history="1">
        <w:r>
          <w:rPr>
            <w:rFonts w:ascii="仿宋" w:eastAsia="仿宋" w:hAnsi="仿宋" w:cs="仿宋" w:hint="eastAsia"/>
            <w:lang w:eastAsia="zh-CN"/>
          </w:rPr>
          <w:t>(二)、文档发布与分发</w:t>
        </w:r>
        <w:r>
          <w:tab/>
        </w:r>
        <w:r>
          <w:fldChar w:fldCharType="begin"/>
        </w:r>
        <w:r>
          <w:instrText xml:space="preserve"> PAGEREF _Toc23650 \h </w:instrText>
        </w:r>
        <w:r>
          <w:fldChar w:fldCharType="separate"/>
        </w:r>
        <w:r>
          <w:t>12</w:t>
        </w:r>
        <w:r>
          <w:fldChar w:fldCharType="end"/>
        </w:r>
      </w:hyperlink>
    </w:p>
    <w:p>
      <w:pPr>
        <w:pStyle w:val="TOC2"/>
        <w:tabs>
          <w:tab w:val="right" w:leader="dot" w:pos="8306"/>
        </w:tabs>
      </w:pPr>
      <w:hyperlink w:anchor="_Toc6289" w:history="1">
        <w:r>
          <w:rPr>
            <w:rFonts w:ascii="仿宋" w:eastAsia="仿宋" w:hAnsi="仿宋" w:cs="仿宋" w:hint="eastAsia"/>
            <w:lang w:eastAsia="zh-CN"/>
          </w:rPr>
          <w:t>(三)、文档存档与归档</w:t>
        </w:r>
        <w:r>
          <w:tab/>
        </w:r>
        <w:r>
          <w:fldChar w:fldCharType="begin"/>
        </w:r>
        <w:r>
          <w:instrText xml:space="preserve"> PAGEREF _Toc6289 \h </w:instrText>
        </w:r>
        <w:r>
          <w:fldChar w:fldCharType="separate"/>
        </w:r>
        <w:r>
          <w:t>13</w:t>
        </w:r>
        <w:r>
          <w:fldChar w:fldCharType="end"/>
        </w:r>
      </w:hyperlink>
    </w:p>
    <w:p>
      <w:pPr>
        <w:pStyle w:val="TOC1"/>
        <w:tabs>
          <w:tab w:val="right" w:leader="dot" w:pos="8306"/>
        </w:tabs>
      </w:pPr>
      <w:hyperlink w:anchor="_Toc19887" w:history="1">
        <w:r>
          <w:rPr>
            <w:rFonts w:ascii="仿宋" w:eastAsia="仿宋" w:hAnsi="仿宋" w:cs="仿宋" w:hint="eastAsia"/>
            <w:lang w:eastAsia="zh-CN"/>
          </w:rPr>
          <w:t>五、市场分析、调研</w:t>
        </w:r>
        <w:r>
          <w:tab/>
        </w:r>
        <w:r>
          <w:fldChar w:fldCharType="begin"/>
        </w:r>
        <w:r>
          <w:instrText xml:space="preserve"> PAGEREF _Toc19887 \h </w:instrText>
        </w:r>
        <w:r>
          <w:fldChar w:fldCharType="separate"/>
        </w:r>
        <w:r>
          <w:t>14</w:t>
        </w:r>
        <w:r>
          <w:fldChar w:fldCharType="end"/>
        </w:r>
      </w:hyperlink>
    </w:p>
    <w:p>
      <w:pPr>
        <w:pStyle w:val="TOC2"/>
        <w:tabs>
          <w:tab w:val="right" w:leader="dot" w:pos="8306"/>
        </w:tabs>
      </w:pPr>
      <w:hyperlink w:anchor="_Toc21890" w:history="1">
        <w:r>
          <w:rPr>
            <w:rFonts w:ascii="仿宋" w:eastAsia="仿宋" w:hAnsi="仿宋" w:cs="仿宋" w:hint="eastAsia"/>
            <w:lang w:eastAsia="zh-CN"/>
          </w:rPr>
          <w:t>(一)、电气系统行业分析</w:t>
        </w:r>
        <w:r>
          <w:tab/>
        </w:r>
        <w:r>
          <w:fldChar w:fldCharType="begin"/>
        </w:r>
        <w:r>
          <w:instrText xml:space="preserve"> PAGEREF _Toc21890 \h </w:instrText>
        </w:r>
        <w:r>
          <w:fldChar w:fldCharType="separate"/>
        </w:r>
        <w:r>
          <w:t>14</w:t>
        </w:r>
        <w:r>
          <w:fldChar w:fldCharType="end"/>
        </w:r>
      </w:hyperlink>
    </w:p>
    <w:p>
      <w:pPr>
        <w:pStyle w:val="TOC2"/>
        <w:tabs>
          <w:tab w:val="right" w:leader="dot" w:pos="8306"/>
        </w:tabs>
      </w:pPr>
      <w:hyperlink w:anchor="_Toc23535" w:history="1">
        <w:r>
          <w:rPr>
            <w:rFonts w:ascii="仿宋" w:eastAsia="仿宋" w:hAnsi="仿宋" w:cs="仿宋" w:hint="eastAsia"/>
            <w:lang w:eastAsia="zh-CN"/>
          </w:rPr>
          <w:t>(二)、电气系统市场分析预测</w:t>
        </w:r>
        <w:r>
          <w:tab/>
        </w:r>
        <w:r>
          <w:fldChar w:fldCharType="begin"/>
        </w:r>
        <w:r>
          <w:instrText xml:space="preserve"> PAGEREF _Toc23535 \h </w:instrText>
        </w:r>
        <w:r>
          <w:fldChar w:fldCharType="separate"/>
        </w:r>
        <w:r>
          <w:t>15</w:t>
        </w:r>
        <w:r>
          <w:fldChar w:fldCharType="end"/>
        </w:r>
      </w:hyperlink>
    </w:p>
    <w:p>
      <w:pPr>
        <w:pStyle w:val="TOC1"/>
        <w:tabs>
          <w:tab w:val="right" w:leader="dot" w:pos="8306"/>
        </w:tabs>
      </w:pPr>
      <w:hyperlink w:anchor="_Toc29864" w:history="1">
        <w:r>
          <w:rPr>
            <w:rFonts w:ascii="仿宋" w:eastAsia="仿宋" w:hAnsi="仿宋" w:cs="仿宋" w:hint="eastAsia"/>
            <w:lang w:eastAsia="zh-CN"/>
          </w:rPr>
          <w:t>六、电气系统项目绩效评估</w:t>
        </w:r>
        <w:r>
          <w:tab/>
        </w:r>
        <w:r>
          <w:fldChar w:fldCharType="begin"/>
        </w:r>
        <w:r>
          <w:instrText xml:space="preserve"> PAGEREF _Toc29864 \h </w:instrText>
        </w:r>
        <w:r>
          <w:fldChar w:fldCharType="separate"/>
        </w:r>
        <w:r>
          <w:t>16</w:t>
        </w:r>
        <w:r>
          <w:fldChar w:fldCharType="end"/>
        </w:r>
      </w:hyperlink>
    </w:p>
    <w:p>
      <w:pPr>
        <w:pStyle w:val="TOC2"/>
        <w:tabs>
          <w:tab w:val="right" w:leader="dot" w:pos="8306"/>
        </w:tabs>
      </w:pPr>
      <w:hyperlink w:anchor="_Toc21872" w:history="1">
        <w:r>
          <w:rPr>
            <w:rFonts w:ascii="仿宋" w:eastAsia="仿宋" w:hAnsi="仿宋" w:cs="仿宋" w:hint="eastAsia"/>
            <w:lang w:eastAsia="zh-CN"/>
          </w:rPr>
          <w:t>(一)、绩效评估指标</w:t>
        </w:r>
        <w:r>
          <w:tab/>
        </w:r>
        <w:r>
          <w:fldChar w:fldCharType="begin"/>
        </w:r>
        <w:r>
          <w:instrText xml:space="preserve"> PAGEREF _Toc21872 \h </w:instrText>
        </w:r>
        <w:r>
          <w:fldChar w:fldCharType="separate"/>
        </w:r>
        <w:r>
          <w:t>16</w:t>
        </w:r>
        <w:r>
          <w:fldChar w:fldCharType="end"/>
        </w:r>
      </w:hyperlink>
    </w:p>
    <w:p>
      <w:pPr>
        <w:pStyle w:val="TOC2"/>
        <w:tabs>
          <w:tab w:val="right" w:leader="dot" w:pos="8306"/>
        </w:tabs>
      </w:pPr>
      <w:hyperlink w:anchor="_Toc25968" w:history="1">
        <w:r>
          <w:rPr>
            <w:rFonts w:ascii="仿宋" w:eastAsia="仿宋" w:hAnsi="仿宋" w:cs="仿宋" w:hint="eastAsia"/>
            <w:lang w:eastAsia="zh-CN"/>
          </w:rPr>
          <w:t>(二)、绩效评估方法</w:t>
        </w:r>
        <w:r>
          <w:tab/>
        </w:r>
        <w:r>
          <w:fldChar w:fldCharType="begin"/>
        </w:r>
        <w:r>
          <w:instrText xml:space="preserve"> PAGEREF _Toc25968 \h </w:instrText>
        </w:r>
        <w:r>
          <w:fldChar w:fldCharType="separate"/>
        </w:r>
        <w:r>
          <w:t>17</w:t>
        </w:r>
        <w:r>
          <w:fldChar w:fldCharType="end"/>
        </w:r>
      </w:hyperlink>
    </w:p>
    <w:p>
      <w:pPr>
        <w:pStyle w:val="TOC2"/>
        <w:tabs>
          <w:tab w:val="right" w:leader="dot" w:pos="8306"/>
        </w:tabs>
      </w:pPr>
      <w:hyperlink w:anchor="_Toc17627" w:history="1">
        <w:r>
          <w:rPr>
            <w:rFonts w:ascii="仿宋" w:eastAsia="仿宋" w:hAnsi="仿宋" w:cs="仿宋" w:hint="eastAsia"/>
            <w:lang w:eastAsia="zh-CN"/>
          </w:rPr>
          <w:t>(三)、绩效评估周期</w:t>
        </w:r>
        <w:r>
          <w:tab/>
        </w:r>
        <w:r>
          <w:fldChar w:fldCharType="begin"/>
        </w:r>
        <w:r>
          <w:instrText xml:space="preserve"> PAGEREF _Toc17627 \h </w:instrText>
        </w:r>
        <w:r>
          <w:fldChar w:fldCharType="separate"/>
        </w:r>
        <w:r>
          <w:t>18</w:t>
        </w:r>
        <w:r>
          <w:fldChar w:fldCharType="end"/>
        </w:r>
      </w:hyperlink>
    </w:p>
    <w:p>
      <w:pPr>
        <w:pStyle w:val="TOC1"/>
        <w:tabs>
          <w:tab w:val="right" w:leader="dot" w:pos="8306"/>
        </w:tabs>
      </w:pPr>
      <w:hyperlink w:anchor="_Toc17672" w:history="1">
        <w:r>
          <w:rPr>
            <w:rFonts w:ascii="仿宋" w:eastAsia="仿宋" w:hAnsi="仿宋" w:cs="仿宋" w:hint="eastAsia"/>
            <w:lang w:eastAsia="zh-CN"/>
          </w:rPr>
          <w:t>七、生产安全保护</w:t>
        </w:r>
        <w:r>
          <w:tab/>
        </w:r>
        <w:r>
          <w:fldChar w:fldCharType="begin"/>
        </w:r>
        <w:r>
          <w:instrText xml:space="preserve"> PAGEREF _Toc17672 \h </w:instrText>
        </w:r>
        <w:r>
          <w:fldChar w:fldCharType="separate"/>
        </w:r>
        <w:r>
          <w:t>19</w:t>
        </w:r>
        <w:r>
          <w:fldChar w:fldCharType="end"/>
        </w:r>
      </w:hyperlink>
    </w:p>
    <w:p>
      <w:pPr>
        <w:pStyle w:val="TOC2"/>
        <w:tabs>
          <w:tab w:val="right" w:leader="dot" w:pos="8306"/>
        </w:tabs>
      </w:pPr>
      <w:hyperlink w:anchor="_Toc17192" w:history="1">
        <w:r>
          <w:rPr>
            <w:rFonts w:ascii="仿宋" w:eastAsia="仿宋" w:hAnsi="仿宋" w:cs="仿宋" w:hint="eastAsia"/>
            <w:lang w:eastAsia="zh-CN"/>
          </w:rPr>
          <w:t>(一)、消防安全</w:t>
        </w:r>
        <w:r>
          <w:tab/>
        </w:r>
        <w:r>
          <w:fldChar w:fldCharType="begin"/>
        </w:r>
        <w:r>
          <w:instrText xml:space="preserve"> PAGEREF _Toc17192 \h </w:instrText>
        </w:r>
        <w:r>
          <w:fldChar w:fldCharType="separate"/>
        </w:r>
        <w:r>
          <w:t>19</w:t>
        </w:r>
        <w:r>
          <w:fldChar w:fldCharType="end"/>
        </w:r>
      </w:hyperlink>
    </w:p>
    <w:p>
      <w:pPr>
        <w:pStyle w:val="TOC2"/>
        <w:tabs>
          <w:tab w:val="right" w:leader="dot" w:pos="8306"/>
        </w:tabs>
      </w:pPr>
      <w:hyperlink w:anchor="_Toc32516" w:history="1">
        <w:r>
          <w:rPr>
            <w:rFonts w:ascii="仿宋" w:eastAsia="仿宋" w:hAnsi="仿宋" w:cs="仿宋" w:hint="eastAsia"/>
            <w:lang w:eastAsia="zh-CN"/>
          </w:rPr>
          <w:t>(二)、防火防爆总图布置措施</w:t>
        </w:r>
        <w:r>
          <w:tab/>
        </w:r>
        <w:r>
          <w:fldChar w:fldCharType="begin"/>
        </w:r>
        <w:r>
          <w:instrText xml:space="preserve"> PAGEREF _Toc32516 \h </w:instrText>
        </w:r>
        <w:r>
          <w:fldChar w:fldCharType="separate"/>
        </w:r>
        <w:r>
          <w:t>20</w:t>
        </w:r>
        <w:r>
          <w:fldChar w:fldCharType="end"/>
        </w:r>
      </w:hyperlink>
    </w:p>
    <w:p>
      <w:pPr>
        <w:pStyle w:val="TOC2"/>
        <w:tabs>
          <w:tab w:val="right" w:leader="dot" w:pos="8306"/>
        </w:tabs>
      </w:pPr>
      <w:hyperlink w:anchor="_Toc21036" w:history="1">
        <w:r>
          <w:rPr>
            <w:rFonts w:ascii="仿宋" w:eastAsia="仿宋" w:hAnsi="仿宋" w:cs="仿宋" w:hint="eastAsia"/>
            <w:lang w:eastAsia="zh-CN"/>
          </w:rPr>
          <w:t>(三)、自然灾害防范措施</w:t>
        </w:r>
        <w:r>
          <w:tab/>
        </w:r>
        <w:r>
          <w:fldChar w:fldCharType="begin"/>
        </w:r>
        <w:r>
          <w:instrText xml:space="preserve"> PAGEREF _Toc21036 \h </w:instrText>
        </w:r>
        <w:r>
          <w:fldChar w:fldCharType="separate"/>
        </w:r>
        <w:r>
          <w:t>21</w:t>
        </w:r>
        <w:r>
          <w:fldChar w:fldCharType="end"/>
        </w:r>
      </w:hyperlink>
    </w:p>
    <w:p>
      <w:pPr>
        <w:pStyle w:val="TOC2"/>
        <w:tabs>
          <w:tab w:val="right" w:leader="dot" w:pos="8306"/>
        </w:tabs>
      </w:pPr>
      <w:hyperlink w:anchor="_Toc2092" w:history="1">
        <w:r>
          <w:rPr>
            <w:rFonts w:ascii="仿宋" w:eastAsia="仿宋" w:hAnsi="仿宋" w:cs="仿宋" w:hint="eastAsia"/>
            <w:lang w:eastAsia="zh-CN"/>
          </w:rPr>
          <w:t>(四)、安全色及安全标志使用要求</w:t>
        </w:r>
        <w:r>
          <w:tab/>
        </w:r>
        <w:r>
          <w:fldChar w:fldCharType="begin"/>
        </w:r>
        <w:r>
          <w:instrText xml:space="preserve"> PAGEREF _Toc2092 \h </w:instrText>
        </w:r>
        <w:r>
          <w:fldChar w:fldCharType="separate"/>
        </w:r>
        <w:r>
          <w:t>22</w:t>
        </w:r>
        <w:r>
          <w:fldChar w:fldCharType="end"/>
        </w:r>
      </w:hyperlink>
    </w:p>
    <w:p>
      <w:pPr>
        <w:pStyle w:val="TOC2"/>
        <w:tabs>
          <w:tab w:val="right" w:leader="dot" w:pos="8306"/>
        </w:tabs>
      </w:pPr>
      <w:hyperlink w:anchor="_Toc19635" w:history="1">
        <w:r>
          <w:rPr>
            <w:rFonts w:ascii="仿宋" w:eastAsia="仿宋" w:hAnsi="仿宋" w:cs="仿宋" w:hint="eastAsia"/>
            <w:lang w:eastAsia="zh-CN"/>
          </w:rPr>
          <w:t>(五)、防尘防毒措施</w:t>
        </w:r>
        <w:r>
          <w:tab/>
        </w:r>
        <w:r>
          <w:fldChar w:fldCharType="begin"/>
        </w:r>
        <w:r>
          <w:instrText xml:space="preserve"> PAGEREF _Toc19635 \h </w:instrText>
        </w:r>
        <w:r>
          <w:fldChar w:fldCharType="separate"/>
        </w:r>
        <w:r>
          <w:t>23</w:t>
        </w:r>
        <w:r>
          <w:fldChar w:fldCharType="end"/>
        </w:r>
      </w:hyperlink>
    </w:p>
    <w:p>
      <w:pPr>
        <w:pStyle w:val="TOC2"/>
        <w:tabs>
          <w:tab w:val="right" w:leader="dot" w:pos="8306"/>
        </w:tabs>
      </w:pPr>
      <w:hyperlink w:anchor="_Toc11451" w:history="1">
        <w:r>
          <w:rPr>
            <w:rFonts w:ascii="仿宋" w:eastAsia="仿宋" w:hAnsi="仿宋" w:cs="仿宋" w:hint="eastAsia"/>
            <w:lang w:eastAsia="zh-CN"/>
          </w:rPr>
          <w:t>(六)、防静电、触电防护及防雷措施</w:t>
        </w:r>
        <w:r>
          <w:tab/>
        </w:r>
        <w:r>
          <w:fldChar w:fldCharType="begin"/>
        </w:r>
        <w:r>
          <w:instrText xml:space="preserve"> PAGEREF _Toc11451 \h </w:instrText>
        </w:r>
        <w:r>
          <w:fldChar w:fldCharType="separate"/>
        </w:r>
        <w:r>
          <w:t>24</w:t>
        </w:r>
        <w:r>
          <w:fldChar w:fldCharType="end"/>
        </w:r>
      </w:hyperlink>
    </w:p>
    <w:p>
      <w:pPr>
        <w:pStyle w:val="TOC2"/>
        <w:tabs>
          <w:tab w:val="right" w:leader="dot" w:pos="8306"/>
        </w:tabs>
      </w:pPr>
      <w:hyperlink w:anchor="_Toc8253" w:history="1">
        <w:r>
          <w:rPr>
            <w:rFonts w:ascii="仿宋" w:eastAsia="仿宋" w:hAnsi="仿宋" w:cs="仿宋" w:hint="eastAsia"/>
            <w:lang w:eastAsia="zh-CN"/>
          </w:rPr>
          <w:t>(七)、机械设备安全保障措施</w:t>
        </w:r>
        <w:r>
          <w:tab/>
        </w:r>
        <w:r>
          <w:fldChar w:fldCharType="begin"/>
        </w:r>
        <w:r>
          <w:instrText xml:space="preserve"> PAGEREF _Toc8253 \h </w:instrText>
        </w:r>
        <w:r>
          <w:fldChar w:fldCharType="separate"/>
        </w:r>
        <w:r>
          <w:t>25</w:t>
        </w:r>
        <w:r>
          <w:fldChar w:fldCharType="end"/>
        </w:r>
      </w:hyperlink>
    </w:p>
    <w:p>
      <w:pPr>
        <w:pStyle w:val="TOC1"/>
        <w:tabs>
          <w:tab w:val="right" w:leader="dot" w:pos="8306"/>
        </w:tabs>
      </w:pPr>
      <w:hyperlink w:anchor="_Toc30103" w:history="1">
        <w:r>
          <w:rPr>
            <w:rFonts w:ascii="仿宋" w:eastAsia="仿宋" w:hAnsi="仿宋" w:cs="仿宋" w:hint="eastAsia"/>
            <w:lang w:eastAsia="zh-CN"/>
          </w:rPr>
          <w:t>八、电气系统项目风险管理</w:t>
        </w:r>
        <w:r>
          <w:tab/>
        </w:r>
        <w:r>
          <w:fldChar w:fldCharType="begin"/>
        </w:r>
        <w:r>
          <w:instrText xml:space="preserve"> PAGEREF _Toc30103 \h </w:instrText>
        </w:r>
        <w:r>
          <w:fldChar w:fldCharType="separate"/>
        </w:r>
        <w:r>
          <w:t>27</w:t>
        </w:r>
        <w:r>
          <w:fldChar w:fldCharType="end"/>
        </w:r>
      </w:hyperlink>
    </w:p>
    <w:p>
      <w:pPr>
        <w:pStyle w:val="TOC2"/>
        <w:tabs>
          <w:tab w:val="right" w:leader="dot" w:pos="8306"/>
        </w:tabs>
      </w:pPr>
      <w:hyperlink w:anchor="_Toc26074" w:history="1">
        <w:r>
          <w:rPr>
            <w:rFonts w:ascii="仿宋" w:eastAsia="仿宋" w:hAnsi="仿宋" w:cs="仿宋" w:hint="eastAsia"/>
            <w:lang w:eastAsia="zh-CN"/>
          </w:rPr>
          <w:t>(一)、风险识别与评估</w:t>
        </w:r>
        <w:r>
          <w:tab/>
        </w:r>
        <w:r>
          <w:fldChar w:fldCharType="begin"/>
        </w:r>
        <w:r>
          <w:instrText xml:space="preserve"> PAGEREF _Toc26074 \h </w:instrText>
        </w:r>
        <w:r>
          <w:fldChar w:fldCharType="separate"/>
        </w:r>
        <w:r>
          <w:t>27</w:t>
        </w:r>
        <w:r>
          <w:fldChar w:fldCharType="end"/>
        </w:r>
      </w:hyperlink>
    </w:p>
    <w:p>
      <w:pPr>
        <w:pStyle w:val="TOC2"/>
        <w:tabs>
          <w:tab w:val="right" w:leader="dot" w:pos="8306"/>
        </w:tabs>
      </w:pPr>
      <w:hyperlink w:anchor="_Toc1098" w:history="1">
        <w:r>
          <w:rPr>
            <w:rFonts w:ascii="仿宋" w:eastAsia="仿宋" w:hAnsi="仿宋" w:cs="仿宋" w:hint="eastAsia"/>
            <w:lang w:eastAsia="zh-CN"/>
          </w:rPr>
          <w:t>(二)、风险应对策略</w:t>
        </w:r>
        <w:r>
          <w:tab/>
        </w:r>
        <w:r>
          <w:fldChar w:fldCharType="begin"/>
        </w:r>
        <w:r>
          <w:instrText xml:space="preserve"> PAGEREF _Toc1098 \h </w:instrText>
        </w:r>
        <w:r>
          <w:fldChar w:fldCharType="separate"/>
        </w:r>
        <w:r>
          <w:t>28</w:t>
        </w:r>
        <w:r>
          <w:fldChar w:fldCharType="end"/>
        </w:r>
      </w:hyperlink>
    </w:p>
    <w:p>
      <w:pPr>
        <w:pStyle w:val="TOC2"/>
        <w:tabs>
          <w:tab w:val="right" w:leader="dot" w:pos="8306"/>
        </w:tabs>
      </w:pPr>
      <w:hyperlink w:anchor="_Toc23230" w:history="1">
        <w:r>
          <w:rPr>
            <w:rFonts w:ascii="仿宋" w:eastAsia="仿宋" w:hAnsi="仿宋" w:cs="仿宋" w:hint="eastAsia"/>
            <w:lang w:eastAsia="zh-CN"/>
          </w:rPr>
          <w:t>(三)、风险监控与控制</w:t>
        </w:r>
        <w:r>
          <w:tab/>
        </w:r>
        <w:r>
          <w:fldChar w:fldCharType="begin"/>
        </w:r>
        <w:r>
          <w:instrText xml:space="preserve"> PAGEREF _Toc23230 \h </w:instrText>
        </w:r>
        <w:r>
          <w:fldChar w:fldCharType="separate"/>
        </w:r>
        <w:r>
          <w:t>30</w:t>
        </w:r>
        <w:r>
          <w:fldChar w:fldCharType="end"/>
        </w:r>
      </w:hyperlink>
    </w:p>
    <w:p>
      <w:pPr>
        <w:pStyle w:val="TOC1"/>
        <w:tabs>
          <w:tab w:val="right" w:leader="dot" w:pos="8306"/>
        </w:tabs>
      </w:pPr>
      <w:hyperlink w:anchor="_Toc966" w:history="1">
        <w:r>
          <w:rPr>
            <w:rFonts w:ascii="仿宋" w:eastAsia="仿宋" w:hAnsi="仿宋" w:cs="仿宋" w:hint="eastAsia"/>
            <w:lang w:eastAsia="zh-CN"/>
          </w:rPr>
          <w:t>九、电气系统项目环境影响分析</w:t>
        </w:r>
        <w:r>
          <w:tab/>
        </w:r>
        <w:r>
          <w:fldChar w:fldCharType="begin"/>
        </w:r>
        <w:r>
          <w:instrText xml:space="preserve"> PAGEREF _Toc966 \h </w:instrText>
        </w:r>
        <w:r>
          <w:fldChar w:fldCharType="separate"/>
        </w:r>
        <w:r>
          <w:t>31</w:t>
        </w:r>
        <w:r>
          <w:fldChar w:fldCharType="end"/>
        </w:r>
      </w:hyperlink>
    </w:p>
    <w:p>
      <w:pPr>
        <w:pStyle w:val="TOC2"/>
        <w:tabs>
          <w:tab w:val="right" w:leader="dot" w:pos="8306"/>
        </w:tabs>
      </w:pPr>
      <w:hyperlink w:anchor="_Toc32376" w:history="1">
        <w:r>
          <w:rPr>
            <w:rFonts w:ascii="仿宋" w:eastAsia="仿宋" w:hAnsi="仿宋" w:cs="仿宋" w:hint="eastAsia"/>
            <w:lang w:eastAsia="zh-CN"/>
          </w:rPr>
          <w:t>(一)、建设区域环境质量现状</w:t>
        </w:r>
        <w:r>
          <w:tab/>
        </w:r>
        <w:r>
          <w:fldChar w:fldCharType="begin"/>
        </w:r>
        <w:r>
          <w:instrText xml:space="preserve"> PAGEREF _Toc32376 \h </w:instrText>
        </w:r>
        <w:r>
          <w:fldChar w:fldCharType="separate"/>
        </w:r>
        <w:r>
          <w:t>31</w:t>
        </w:r>
        <w:r>
          <w:fldChar w:fldCharType="end"/>
        </w:r>
      </w:hyperlink>
    </w:p>
    <w:p>
      <w:pPr>
        <w:pStyle w:val="TOC2"/>
        <w:tabs>
          <w:tab w:val="right" w:leader="dot" w:pos="8306"/>
        </w:tabs>
      </w:pPr>
      <w:hyperlink w:anchor="_Toc31795" w:history="1">
        <w:r>
          <w:rPr>
            <w:rFonts w:ascii="仿宋" w:eastAsia="仿宋" w:hAnsi="仿宋" w:cs="仿宋" w:hint="eastAsia"/>
            <w:lang w:eastAsia="zh-CN"/>
          </w:rPr>
          <w:t>(二)、建设期环境保护</w:t>
        </w:r>
        <w:r>
          <w:tab/>
        </w:r>
        <w:r>
          <w:fldChar w:fldCharType="begin"/>
        </w:r>
        <w:r>
          <w:instrText xml:space="preserve"> PAGEREF _Toc31795 \h </w:instrText>
        </w:r>
        <w:r>
          <w:fldChar w:fldCharType="separate"/>
        </w:r>
        <w:r>
          <w:t>32</w:t>
        </w:r>
        <w:r>
          <w:fldChar w:fldCharType="end"/>
        </w:r>
      </w:hyperlink>
    </w:p>
    <w:p>
      <w:pPr>
        <w:pStyle w:val="TOC2"/>
        <w:tabs>
          <w:tab w:val="right" w:leader="dot" w:pos="8306"/>
        </w:tabs>
      </w:pPr>
      <w:hyperlink w:anchor="_Toc3068" w:history="1">
        <w:r>
          <w:rPr>
            <w:rFonts w:ascii="仿宋" w:eastAsia="仿宋" w:hAnsi="仿宋" w:cs="仿宋" w:hint="eastAsia"/>
            <w:lang w:eastAsia="zh-CN"/>
          </w:rPr>
          <w:t>(三)、运营期环境保护</w:t>
        </w:r>
        <w:r>
          <w:tab/>
        </w:r>
        <w:r>
          <w:fldChar w:fldCharType="begin"/>
        </w:r>
        <w:r>
          <w:instrText xml:space="preserve"> PAGEREF _Toc3068 \h </w:instrText>
        </w:r>
        <w:r>
          <w:fldChar w:fldCharType="separate"/>
        </w:r>
        <w:r>
          <w:t>34</w:t>
        </w:r>
        <w:r>
          <w:fldChar w:fldCharType="end"/>
        </w:r>
      </w:hyperlink>
    </w:p>
    <w:p>
      <w:pPr>
        <w:pStyle w:val="TOC2"/>
        <w:tabs>
          <w:tab w:val="right" w:leader="dot" w:pos="8306"/>
        </w:tabs>
      </w:pPr>
      <w:hyperlink w:anchor="_Toc2659" w:history="1">
        <w:r>
          <w:rPr>
            <w:rFonts w:ascii="仿宋" w:eastAsia="仿宋" w:hAnsi="仿宋" w:cs="仿宋" w:hint="eastAsia"/>
            <w:lang w:eastAsia="zh-CN"/>
          </w:rPr>
          <w:t>(四)、电气系统项目建设对区域经济的影响</w:t>
        </w:r>
        <w:r>
          <w:tab/>
        </w:r>
        <w:r>
          <w:fldChar w:fldCharType="begin"/>
        </w:r>
        <w:r>
          <w:instrText xml:space="preserve"> PAGEREF _Toc2659 \h </w:instrText>
        </w:r>
        <w:r>
          <w:fldChar w:fldCharType="separate"/>
        </w:r>
        <w:r>
          <w:t>35</w:t>
        </w:r>
        <w:r>
          <w:fldChar w:fldCharType="end"/>
        </w:r>
      </w:hyperlink>
    </w:p>
    <w:p>
      <w:pPr>
        <w:pStyle w:val="TOC2"/>
        <w:tabs>
          <w:tab w:val="right" w:leader="dot" w:pos="8306"/>
        </w:tabs>
      </w:pPr>
      <w:hyperlink w:anchor="_Toc27612" w:history="1">
        <w:r>
          <w:rPr>
            <w:rFonts w:ascii="仿宋" w:eastAsia="仿宋" w:hAnsi="仿宋" w:cs="仿宋" w:hint="eastAsia"/>
            <w:lang w:eastAsia="zh-CN"/>
          </w:rPr>
          <w:t>(五)、废弃物处理</w:t>
        </w:r>
        <w:r>
          <w:tab/>
        </w:r>
        <w:r>
          <w:fldChar w:fldCharType="begin"/>
        </w:r>
        <w:r>
          <w:instrText xml:space="preserve"> PAGEREF _Toc27612 \h </w:instrText>
        </w:r>
        <w:r>
          <w:fldChar w:fldCharType="separate"/>
        </w:r>
        <w:r>
          <w:t>37</w:t>
        </w:r>
        <w:r>
          <w:fldChar w:fldCharType="end"/>
        </w:r>
      </w:hyperlink>
    </w:p>
    <w:p>
      <w:pPr>
        <w:pStyle w:val="TOC2"/>
        <w:tabs>
          <w:tab w:val="right" w:leader="dot" w:pos="8306"/>
        </w:tabs>
      </w:pPr>
      <w:hyperlink w:anchor="_Toc16279" w:history="1">
        <w:r>
          <w:rPr>
            <w:rFonts w:ascii="仿宋" w:eastAsia="仿宋" w:hAnsi="仿宋" w:cs="仿宋" w:hint="eastAsia"/>
            <w:lang w:eastAsia="zh-CN"/>
          </w:rPr>
          <w:t>(六)、特殊环境影响分析</w:t>
        </w:r>
        <w:r>
          <w:tab/>
        </w:r>
        <w:r>
          <w:fldChar w:fldCharType="begin"/>
        </w:r>
        <w:r>
          <w:instrText xml:space="preserve"> PAGEREF _Toc16279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026" w:history="1">
        <w:r>
          <w:rPr>
            <w:rFonts w:ascii="仿宋" w:eastAsia="仿宋" w:hAnsi="仿宋" w:cs="仿宋" w:hint="eastAsia"/>
            <w:lang w:eastAsia="zh-CN"/>
          </w:rPr>
          <w:t>(七)、清洁生产</w:t>
        </w:r>
        <w:r>
          <w:tab/>
        </w:r>
        <w:r>
          <w:fldChar w:fldCharType="begin"/>
        </w:r>
        <w:r>
          <w:instrText xml:space="preserve"> PAGEREF _Toc29026 \h </w:instrText>
        </w:r>
        <w:r>
          <w:fldChar w:fldCharType="separate"/>
        </w:r>
        <w:r>
          <w:t>39</w:t>
        </w:r>
        <w:r>
          <w:fldChar w:fldCharType="end"/>
        </w:r>
      </w:hyperlink>
    </w:p>
    <w:p>
      <w:pPr>
        <w:pStyle w:val="TOC2"/>
        <w:tabs>
          <w:tab w:val="right" w:leader="dot" w:pos="8306"/>
        </w:tabs>
      </w:pPr>
      <w:hyperlink w:anchor="_Toc21691" w:history="1">
        <w:r>
          <w:rPr>
            <w:rFonts w:ascii="仿宋" w:eastAsia="仿宋" w:hAnsi="仿宋" w:cs="仿宋" w:hint="eastAsia"/>
            <w:lang w:eastAsia="zh-CN"/>
          </w:rPr>
          <w:t>(八)、环境保护综合评价</w:t>
        </w:r>
        <w:r>
          <w:tab/>
        </w:r>
        <w:r>
          <w:fldChar w:fldCharType="begin"/>
        </w:r>
        <w:r>
          <w:instrText xml:space="preserve"> PAGEREF _Toc21691 \h </w:instrText>
        </w:r>
        <w:r>
          <w:fldChar w:fldCharType="separate"/>
        </w:r>
        <w:r>
          <w:t>40</w:t>
        </w:r>
        <w:r>
          <w:fldChar w:fldCharType="end"/>
        </w:r>
      </w:hyperlink>
    </w:p>
    <w:p>
      <w:pPr>
        <w:pStyle w:val="TOC1"/>
        <w:tabs>
          <w:tab w:val="right" w:leader="dot" w:pos="8306"/>
        </w:tabs>
      </w:pPr>
      <w:hyperlink w:anchor="_Toc367" w:history="1">
        <w:r>
          <w:rPr>
            <w:rFonts w:ascii="仿宋" w:eastAsia="仿宋" w:hAnsi="仿宋" w:cs="仿宋" w:hint="eastAsia"/>
            <w:lang w:eastAsia="zh-CN"/>
          </w:rPr>
          <w:t>十、电气系统项目人力资源管理</w:t>
        </w:r>
        <w:r>
          <w:tab/>
        </w:r>
        <w:r>
          <w:fldChar w:fldCharType="begin"/>
        </w:r>
        <w:r>
          <w:instrText xml:space="preserve"> PAGEREF _Toc367 \h </w:instrText>
        </w:r>
        <w:r>
          <w:fldChar w:fldCharType="separate"/>
        </w:r>
        <w:r>
          <w:t>41</w:t>
        </w:r>
        <w:r>
          <w:fldChar w:fldCharType="end"/>
        </w:r>
      </w:hyperlink>
    </w:p>
    <w:p>
      <w:pPr>
        <w:pStyle w:val="TOC2"/>
        <w:tabs>
          <w:tab w:val="right" w:leader="dot" w:pos="8306"/>
        </w:tabs>
      </w:pPr>
      <w:hyperlink w:anchor="_Toc29771" w:history="1">
        <w:r>
          <w:rPr>
            <w:rFonts w:ascii="仿宋" w:eastAsia="仿宋" w:hAnsi="仿宋" w:cs="仿宋" w:hint="eastAsia"/>
            <w:lang w:eastAsia="zh-CN"/>
          </w:rPr>
          <w:t>(一)、建立健全的预算管理制度</w:t>
        </w:r>
        <w:r>
          <w:tab/>
        </w:r>
        <w:r>
          <w:fldChar w:fldCharType="begin"/>
        </w:r>
        <w:r>
          <w:instrText xml:space="preserve"> PAGEREF _Toc29771 \h </w:instrText>
        </w:r>
        <w:r>
          <w:fldChar w:fldCharType="separate"/>
        </w:r>
        <w:r>
          <w:t>41</w:t>
        </w:r>
        <w:r>
          <w:fldChar w:fldCharType="end"/>
        </w:r>
      </w:hyperlink>
    </w:p>
    <w:p>
      <w:pPr>
        <w:pStyle w:val="TOC2"/>
        <w:tabs>
          <w:tab w:val="right" w:leader="dot" w:pos="8306"/>
        </w:tabs>
      </w:pPr>
      <w:hyperlink w:anchor="_Toc31040" w:history="1">
        <w:r>
          <w:rPr>
            <w:rFonts w:ascii="仿宋" w:eastAsia="仿宋" w:hAnsi="仿宋" w:cs="仿宋" w:hint="eastAsia"/>
            <w:lang w:eastAsia="zh-CN"/>
          </w:rPr>
          <w:t>(二)、加强资金流动监控</w:t>
        </w:r>
        <w:r>
          <w:tab/>
        </w:r>
        <w:r>
          <w:fldChar w:fldCharType="begin"/>
        </w:r>
        <w:r>
          <w:instrText xml:space="preserve"> PAGEREF _Toc31040 \h </w:instrText>
        </w:r>
        <w:r>
          <w:fldChar w:fldCharType="separate"/>
        </w:r>
        <w:r>
          <w:t>43</w:t>
        </w:r>
        <w:r>
          <w:fldChar w:fldCharType="end"/>
        </w:r>
      </w:hyperlink>
    </w:p>
    <w:p>
      <w:pPr>
        <w:pStyle w:val="TOC2"/>
        <w:tabs>
          <w:tab w:val="right" w:leader="dot" w:pos="8306"/>
        </w:tabs>
      </w:pPr>
      <w:hyperlink w:anchor="_Toc14450" w:history="1">
        <w:r>
          <w:rPr>
            <w:rFonts w:ascii="仿宋" w:eastAsia="仿宋" w:hAnsi="仿宋" w:cs="仿宋" w:hint="eastAsia"/>
            <w:lang w:eastAsia="zh-CN"/>
          </w:rPr>
          <w:t>(三)、制定完善的风险控制机制</w:t>
        </w:r>
        <w:r>
          <w:tab/>
        </w:r>
        <w:r>
          <w:fldChar w:fldCharType="begin"/>
        </w:r>
        <w:r>
          <w:instrText xml:space="preserve"> PAGEREF _Toc14450 \h </w:instrText>
        </w:r>
        <w:r>
          <w:fldChar w:fldCharType="separate"/>
        </w:r>
        <w:r>
          <w:t>44</w:t>
        </w:r>
        <w:r>
          <w:fldChar w:fldCharType="end"/>
        </w:r>
      </w:hyperlink>
    </w:p>
    <w:p>
      <w:pPr>
        <w:pStyle w:val="TOC2"/>
        <w:tabs>
          <w:tab w:val="right" w:leader="dot" w:pos="8306"/>
        </w:tabs>
      </w:pPr>
      <w:hyperlink w:anchor="_Toc7318" w:history="1">
        <w:r>
          <w:rPr>
            <w:rFonts w:ascii="仿宋" w:eastAsia="仿宋" w:hAnsi="仿宋" w:cs="仿宋" w:hint="eastAsia"/>
            <w:lang w:eastAsia="zh-CN"/>
          </w:rPr>
          <w:t>(四)、优化成本管理</w:t>
        </w:r>
        <w:r>
          <w:tab/>
        </w:r>
        <w:r>
          <w:fldChar w:fldCharType="begin"/>
        </w:r>
        <w:r>
          <w:instrText xml:space="preserve"> PAGEREF _Toc7318 \h </w:instrText>
        </w:r>
        <w:r>
          <w:fldChar w:fldCharType="separate"/>
        </w:r>
        <w:r>
          <w:t>45</w:t>
        </w:r>
        <w:r>
          <w:fldChar w:fldCharType="end"/>
        </w:r>
      </w:hyperlink>
    </w:p>
    <w:p>
      <w:pPr>
        <w:pStyle w:val="TOC1"/>
        <w:tabs>
          <w:tab w:val="right" w:leader="dot" w:pos="8306"/>
        </w:tabs>
      </w:pPr>
      <w:hyperlink w:anchor="_Toc10030" w:history="1">
        <w:r>
          <w:rPr>
            <w:rFonts w:ascii="仿宋" w:eastAsia="仿宋" w:hAnsi="仿宋" w:cs="仿宋" w:hint="eastAsia"/>
            <w:lang w:eastAsia="zh-CN"/>
          </w:rPr>
          <w:t>十一、电气系统项目投资规划</w:t>
        </w:r>
        <w:r>
          <w:tab/>
        </w:r>
        <w:r>
          <w:fldChar w:fldCharType="begin"/>
        </w:r>
        <w:r>
          <w:instrText xml:space="preserve"> PAGEREF _Toc10030 \h </w:instrText>
        </w:r>
        <w:r>
          <w:fldChar w:fldCharType="separate"/>
        </w:r>
        <w:r>
          <w:t>47</w:t>
        </w:r>
        <w:r>
          <w:fldChar w:fldCharType="end"/>
        </w:r>
      </w:hyperlink>
    </w:p>
    <w:p>
      <w:pPr>
        <w:pStyle w:val="TOC2"/>
        <w:tabs>
          <w:tab w:val="right" w:leader="dot" w:pos="8306"/>
        </w:tabs>
      </w:pPr>
      <w:hyperlink w:anchor="_Toc19916" w:history="1">
        <w:r>
          <w:rPr>
            <w:rFonts w:ascii="仿宋" w:eastAsia="仿宋" w:hAnsi="仿宋" w:cs="仿宋" w:hint="eastAsia"/>
            <w:lang w:eastAsia="zh-CN"/>
          </w:rPr>
          <w:t>(一)、电气系统项目总投资估算</w:t>
        </w:r>
        <w:r>
          <w:tab/>
        </w:r>
        <w:r>
          <w:fldChar w:fldCharType="begin"/>
        </w:r>
        <w:r>
          <w:instrText xml:space="preserve"> PAGEREF _Toc19916 \h </w:instrText>
        </w:r>
        <w:r>
          <w:fldChar w:fldCharType="separate"/>
        </w:r>
        <w:r>
          <w:t>47</w:t>
        </w:r>
        <w:r>
          <w:fldChar w:fldCharType="end"/>
        </w:r>
      </w:hyperlink>
    </w:p>
    <w:p>
      <w:pPr>
        <w:pStyle w:val="TOC2"/>
        <w:tabs>
          <w:tab w:val="right" w:leader="dot" w:pos="8306"/>
        </w:tabs>
      </w:pPr>
      <w:hyperlink w:anchor="_Toc1141" w:history="1">
        <w:r>
          <w:rPr>
            <w:rFonts w:ascii="仿宋" w:eastAsia="仿宋" w:hAnsi="仿宋" w:cs="仿宋" w:hint="eastAsia"/>
            <w:lang w:eastAsia="zh-CN"/>
          </w:rPr>
          <w:t>(二)、资金筹措</w:t>
        </w:r>
        <w:r>
          <w:tab/>
        </w:r>
        <w:r>
          <w:fldChar w:fldCharType="begin"/>
        </w:r>
        <w:r>
          <w:instrText xml:space="preserve"> PAGEREF _Toc1141 \h </w:instrText>
        </w:r>
        <w:r>
          <w:fldChar w:fldCharType="separate"/>
        </w:r>
        <w:r>
          <w:t>48</w:t>
        </w:r>
        <w:r>
          <w:fldChar w:fldCharType="end"/>
        </w:r>
      </w:hyperlink>
    </w:p>
    <w:p>
      <w:pPr>
        <w:pStyle w:val="TOC1"/>
        <w:tabs>
          <w:tab w:val="right" w:leader="dot" w:pos="8306"/>
        </w:tabs>
      </w:pPr>
      <w:hyperlink w:anchor="_Toc10202" w:history="1">
        <w:r>
          <w:rPr>
            <w:rFonts w:ascii="仿宋" w:eastAsia="仿宋" w:hAnsi="仿宋" w:cs="仿宋" w:hint="eastAsia"/>
            <w:lang w:eastAsia="zh-CN"/>
          </w:rPr>
          <w:t>十二、电气系统项目人力资源培养与发展</w:t>
        </w:r>
        <w:r>
          <w:tab/>
        </w:r>
        <w:r>
          <w:fldChar w:fldCharType="begin"/>
        </w:r>
        <w:r>
          <w:instrText xml:space="preserve"> PAGEREF _Toc10202 \h </w:instrText>
        </w:r>
        <w:r>
          <w:fldChar w:fldCharType="separate"/>
        </w:r>
        <w:r>
          <w:t>49</w:t>
        </w:r>
        <w:r>
          <w:fldChar w:fldCharType="end"/>
        </w:r>
      </w:hyperlink>
    </w:p>
    <w:p>
      <w:pPr>
        <w:pStyle w:val="TOC2"/>
        <w:tabs>
          <w:tab w:val="right" w:leader="dot" w:pos="8306"/>
        </w:tabs>
      </w:pPr>
      <w:hyperlink w:anchor="_Toc21177" w:history="1">
        <w:r>
          <w:rPr>
            <w:rFonts w:ascii="仿宋" w:eastAsia="仿宋" w:hAnsi="仿宋" w:cs="仿宋" w:hint="eastAsia"/>
            <w:lang w:eastAsia="zh-CN"/>
          </w:rPr>
          <w:t>(一)、人才需求与规划</w:t>
        </w:r>
        <w:r>
          <w:tab/>
        </w:r>
        <w:r>
          <w:fldChar w:fldCharType="begin"/>
        </w:r>
        <w:r>
          <w:instrText xml:space="preserve"> PAGEREF _Toc21177 \h </w:instrText>
        </w:r>
        <w:r>
          <w:fldChar w:fldCharType="separate"/>
        </w:r>
        <w:r>
          <w:t>49</w:t>
        </w:r>
        <w:r>
          <w:fldChar w:fldCharType="end"/>
        </w:r>
      </w:hyperlink>
    </w:p>
    <w:p>
      <w:pPr>
        <w:pStyle w:val="TOC2"/>
        <w:tabs>
          <w:tab w:val="right" w:leader="dot" w:pos="8306"/>
        </w:tabs>
      </w:pPr>
      <w:hyperlink w:anchor="_Toc4455" w:history="1">
        <w:r>
          <w:rPr>
            <w:rFonts w:ascii="仿宋" w:eastAsia="仿宋" w:hAnsi="仿宋" w:cs="仿宋" w:hint="eastAsia"/>
            <w:lang w:eastAsia="zh-CN"/>
          </w:rPr>
          <w:t>(二)、培训与发展计划</w:t>
        </w:r>
        <w:r>
          <w:tab/>
        </w:r>
        <w:r>
          <w:fldChar w:fldCharType="begin"/>
        </w:r>
        <w:r>
          <w:instrText xml:space="preserve"> PAGEREF _Toc4455 \h </w:instrText>
        </w:r>
        <w:r>
          <w:fldChar w:fldCharType="separate"/>
        </w:r>
        <w:r>
          <w:t>49</w:t>
        </w:r>
        <w:r>
          <w:fldChar w:fldCharType="end"/>
        </w:r>
      </w:hyperlink>
    </w:p>
    <w:p>
      <w:pPr>
        <w:pStyle w:val="TOC1"/>
        <w:tabs>
          <w:tab w:val="right" w:leader="dot" w:pos="8306"/>
        </w:tabs>
      </w:pPr>
      <w:hyperlink w:anchor="_Toc23601" w:history="1">
        <w:r>
          <w:rPr>
            <w:rFonts w:ascii="仿宋" w:eastAsia="仿宋" w:hAnsi="仿宋" w:cs="仿宋" w:hint="eastAsia"/>
            <w:lang w:eastAsia="zh-CN"/>
          </w:rPr>
          <w:t>十三、风险识别与分类</w:t>
        </w:r>
        <w:r>
          <w:tab/>
        </w:r>
        <w:r>
          <w:fldChar w:fldCharType="begin"/>
        </w:r>
        <w:r>
          <w:instrText xml:space="preserve"> PAGEREF _Toc23601 \h </w:instrText>
        </w:r>
        <w:r>
          <w:fldChar w:fldCharType="separate"/>
        </w:r>
        <w:r>
          <w:t>50</w:t>
        </w:r>
        <w:r>
          <w:fldChar w:fldCharType="end"/>
        </w:r>
      </w:hyperlink>
    </w:p>
    <w:p>
      <w:pPr>
        <w:pStyle w:val="TOC2"/>
        <w:tabs>
          <w:tab w:val="right" w:leader="dot" w:pos="8306"/>
        </w:tabs>
      </w:pPr>
      <w:hyperlink w:anchor="_Toc22855" w:history="1">
        <w:r>
          <w:rPr>
            <w:rFonts w:ascii="仿宋" w:eastAsia="仿宋" w:hAnsi="仿宋" w:cs="仿宋" w:hint="eastAsia"/>
            <w:lang w:eastAsia="zh-CN"/>
          </w:rPr>
          <w:t>(一)、风险识别</w:t>
        </w:r>
        <w:r>
          <w:tab/>
        </w:r>
        <w:r>
          <w:fldChar w:fldCharType="begin"/>
        </w:r>
        <w:r>
          <w:instrText xml:space="preserve"> PAGEREF _Toc22855 \h </w:instrText>
        </w:r>
        <w:r>
          <w:fldChar w:fldCharType="separate"/>
        </w:r>
        <w:r>
          <w:t>50</w:t>
        </w:r>
        <w:r>
          <w:fldChar w:fldCharType="end"/>
        </w:r>
      </w:hyperlink>
    </w:p>
    <w:p>
      <w:pPr>
        <w:pStyle w:val="TOC2"/>
        <w:tabs>
          <w:tab w:val="right" w:leader="dot" w:pos="8306"/>
        </w:tabs>
      </w:pPr>
      <w:hyperlink w:anchor="_Toc13271" w:history="1">
        <w:r>
          <w:rPr>
            <w:rFonts w:ascii="仿宋" w:eastAsia="仿宋" w:hAnsi="仿宋" w:cs="仿宋" w:hint="eastAsia"/>
            <w:lang w:eastAsia="zh-CN"/>
          </w:rPr>
          <w:t>(二)、风险分类</w:t>
        </w:r>
        <w:r>
          <w:tab/>
        </w:r>
        <w:r>
          <w:fldChar w:fldCharType="begin"/>
        </w:r>
        <w:r>
          <w:instrText xml:space="preserve"> PAGEREF _Toc13271 \h </w:instrText>
        </w:r>
        <w:r>
          <w:fldChar w:fldCharType="separate"/>
        </w:r>
        <w:r>
          <w:t>51</w:t>
        </w:r>
        <w:r>
          <w:fldChar w:fldCharType="end"/>
        </w:r>
      </w:hyperlink>
    </w:p>
    <w:p>
      <w:pPr>
        <w:pStyle w:val="TOC1"/>
        <w:tabs>
          <w:tab w:val="right" w:leader="dot" w:pos="8306"/>
        </w:tabs>
      </w:pPr>
      <w:hyperlink w:anchor="_Toc12321" w:history="1">
        <w:r>
          <w:rPr>
            <w:rFonts w:ascii="仿宋" w:eastAsia="仿宋" w:hAnsi="仿宋" w:cs="仿宋" w:hint="eastAsia"/>
            <w:lang w:eastAsia="zh-CN"/>
          </w:rPr>
          <w:t>十四、营销与推广策略</w:t>
        </w:r>
        <w:r>
          <w:tab/>
        </w:r>
        <w:r>
          <w:fldChar w:fldCharType="begin"/>
        </w:r>
        <w:r>
          <w:instrText xml:space="preserve"> PAGEREF _Toc12321 \h </w:instrText>
        </w:r>
        <w:r>
          <w:fldChar w:fldCharType="separate"/>
        </w:r>
        <w:r>
          <w:t>53</w:t>
        </w:r>
        <w:r>
          <w:fldChar w:fldCharType="end"/>
        </w:r>
      </w:hyperlink>
    </w:p>
    <w:p>
      <w:pPr>
        <w:pStyle w:val="TOC2"/>
        <w:tabs>
          <w:tab w:val="right" w:leader="dot" w:pos="8306"/>
        </w:tabs>
      </w:pPr>
      <w:hyperlink w:anchor="_Toc21251" w:history="1">
        <w:r>
          <w:rPr>
            <w:rFonts w:ascii="仿宋" w:eastAsia="仿宋" w:hAnsi="仿宋" w:cs="仿宋" w:hint="eastAsia"/>
            <w:lang w:eastAsia="zh-CN"/>
          </w:rPr>
          <w:t>(一)、产品/服务定位与特点</w:t>
        </w:r>
        <w:r>
          <w:tab/>
        </w:r>
        <w:r>
          <w:fldChar w:fldCharType="begin"/>
        </w:r>
        <w:r>
          <w:instrText xml:space="preserve"> PAGEREF _Toc21251 \h </w:instrText>
        </w:r>
        <w:r>
          <w:fldChar w:fldCharType="separate"/>
        </w:r>
        <w:r>
          <w:t>53</w:t>
        </w:r>
        <w:r>
          <w:fldChar w:fldCharType="end"/>
        </w:r>
      </w:hyperlink>
    </w:p>
    <w:p>
      <w:pPr>
        <w:pStyle w:val="TOC2"/>
        <w:tabs>
          <w:tab w:val="right" w:leader="dot" w:pos="8306"/>
        </w:tabs>
      </w:pPr>
      <w:hyperlink w:anchor="_Toc12305" w:history="1">
        <w:r>
          <w:rPr>
            <w:rFonts w:ascii="仿宋" w:eastAsia="仿宋" w:hAnsi="仿宋" w:cs="仿宋" w:hint="eastAsia"/>
            <w:lang w:eastAsia="zh-CN"/>
          </w:rPr>
          <w:t>(二)、市场定位与竞争分析</w:t>
        </w:r>
        <w:r>
          <w:tab/>
        </w:r>
        <w:r>
          <w:fldChar w:fldCharType="begin"/>
        </w:r>
        <w:r>
          <w:instrText xml:space="preserve"> PAGEREF _Toc12305 \h </w:instrText>
        </w:r>
        <w:r>
          <w:fldChar w:fldCharType="separate"/>
        </w:r>
        <w:r>
          <w:t>54</w:t>
        </w:r>
        <w:r>
          <w:fldChar w:fldCharType="end"/>
        </w:r>
      </w:hyperlink>
    </w:p>
    <w:p>
      <w:pPr>
        <w:pStyle w:val="TOC2"/>
        <w:tabs>
          <w:tab w:val="right" w:leader="dot" w:pos="8306"/>
        </w:tabs>
      </w:pPr>
      <w:hyperlink w:anchor="_Toc24823" w:history="1">
        <w:r>
          <w:rPr>
            <w:rFonts w:ascii="仿宋" w:eastAsia="仿宋" w:hAnsi="仿宋" w:cs="仿宋" w:hint="eastAsia"/>
            <w:lang w:eastAsia="zh-CN"/>
          </w:rPr>
          <w:t>(三)、营销渠道与策略</w:t>
        </w:r>
        <w:r>
          <w:tab/>
        </w:r>
        <w:r>
          <w:fldChar w:fldCharType="begin"/>
        </w:r>
        <w:r>
          <w:instrText xml:space="preserve"> PAGEREF _Toc24823 \h </w:instrText>
        </w:r>
        <w:r>
          <w:fldChar w:fldCharType="separate"/>
        </w:r>
        <w:r>
          <w:t>55</w:t>
        </w:r>
        <w:r>
          <w:fldChar w:fldCharType="end"/>
        </w:r>
      </w:hyperlink>
    </w:p>
    <w:p>
      <w:pPr>
        <w:pStyle w:val="TOC2"/>
        <w:tabs>
          <w:tab w:val="right" w:leader="dot" w:pos="8306"/>
        </w:tabs>
      </w:pPr>
      <w:hyperlink w:anchor="_Toc27262" w:history="1">
        <w:r>
          <w:rPr>
            <w:rFonts w:ascii="仿宋" w:eastAsia="仿宋" w:hAnsi="仿宋" w:cs="仿宋" w:hint="eastAsia"/>
            <w:lang w:eastAsia="zh-CN"/>
          </w:rPr>
          <w:t>(四)、推广与宣传活动</w:t>
        </w:r>
        <w:r>
          <w:tab/>
        </w:r>
        <w:r>
          <w:fldChar w:fldCharType="begin"/>
        </w:r>
        <w:r>
          <w:instrText xml:space="preserve"> PAGEREF _Toc27262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86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8494"/>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1903"/>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电气系统项目的技术管理特点体现在其创新导向。通过引入最先进的技术趋势和解决方案，电气系统项目致力于提升科技含量、提高质量和效率水平。这意味着我们将采用最新的工具和方法，确保电气系统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电气系统项目技术管理的显著特征。通过整合不同领域的技术资源，我们实现了跨学科的协同工作。这有助于优化技术架构，提高整体效能。此外，整合性策略还促进了不同技术团队之间的紧密沟通和高效合作，确保电气系统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电气系统项目所采用的技术。通过不断优化技术方案，电气系统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电气系统项目团队将在电气系统项目初期识别可能的技术风险，并采取相应的预防和应对措施。通过建立健全的风险评估机制，电气系统项目能够在实施过程中及时发现并解决潜在的技术问题，保障电气系统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电气系统项目中，技术将成为电气系统项目成功的有力支持。这一深度剖析揭示了技术管理在电气系统项目实施中的关键作用，为电气系统项目的技术基础奠定了坚实的基础。</w:t>
      </w:r>
    </w:p>
    <w:p>
      <w:pPr>
        <w:pStyle w:val="Heading2"/>
        <w:ind w:firstLine="560" w:firstLineChars="200"/>
        <w:rPr>
          <w:rFonts w:ascii="仿宋" w:eastAsia="仿宋" w:hAnsi="仿宋" w:cs="仿宋" w:hint="eastAsia"/>
          <w:sz w:val="28"/>
          <w:lang w:eastAsia="zh-CN"/>
        </w:rPr>
      </w:pPr>
      <w:bookmarkStart w:id="4" w:name="_Toc29336"/>
      <w:r>
        <w:rPr>
          <w:rFonts w:ascii="仿宋" w:eastAsia="仿宋" w:hAnsi="仿宋" w:cs="仿宋" w:hint="eastAsia"/>
          <w:sz w:val="28"/>
          <w:lang w:eastAsia="zh-CN"/>
        </w:rPr>
        <w:t>(二)、电气系统项目工艺技术设计方案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电气系统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电气系统项目将严格按照相关行业规范要求进行组织。通过有效控制产品质量，电气系统项目将致力于为顾客提供优质的电气系统项目产品和良好的服务。这体现了电气系统项目对于生产活动合规性和质量标准的高度重视，为电气系统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电气系统项目注重生态效益和清洁生产原则。电气系统项目建设将紧密结合地方特色经济发展，与社会经济发展规划和区域环境保护规划方案相协调一致。通过与当地区域自然生态系统的结合，电气系统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电气系统项目产品具有多样化的客户需求和个性化的特点。因此，电气系统项目产品规格品种多样，且单批生产数量较小。为满足这一特点，电气系统项目承办单位将建设先进的柔性制造生产线。通过广泛应用柔性制造技术，电气系统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电气系统项目采用的技术具有较高的技术含量和自动化水平，处于国内先进水平。这一技术选用不仅体现了对生产效率、质量和环境友好性的高标准要求，同时为电气系统项目的可持续发展奠定了坚实的基础。</w:t>
      </w:r>
    </w:p>
    <w:p>
      <w:pPr>
        <w:pStyle w:val="Heading2"/>
        <w:ind w:firstLine="560" w:firstLineChars="200"/>
        <w:rPr>
          <w:rFonts w:ascii="仿宋" w:eastAsia="仿宋" w:hAnsi="仿宋" w:cs="仿宋" w:hint="eastAsia"/>
          <w:sz w:val="28"/>
          <w:lang w:eastAsia="zh-CN"/>
        </w:rPr>
      </w:pPr>
      <w:bookmarkStart w:id="5" w:name="_Toc22762"/>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为确保电气系统项目的高效生产和技术实施，我们制定了一套精心设计的设备选型方案，以满足电气系统项目生产、质量和环保的要求。该方案的主要特点如下：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电气系统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针对电气系统项目产品的多样性和小批量生产的特点，我们将建设柔性制造生产线。通过在设备选型中考虑柔性制造技术，可以灵活应对不同产品规格和生产需求，实现生产线的高度灵活性和适应性。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194"/>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8819"/>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电气系统项目的主要产品是XXXX，预计年产值为XXX万元。这一产品在市场中占据着重要的地位，其广泛的应用范围使得该电气系统项目的市场前景非常广阔。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电气系统项目的xxx产品作为重要的原材料之一，将在多个领域发挥关键作用。其在建筑、交通、能源等方面的广泛应用将为整个产业链提供强大的支持，形成产业协同效应。电气系统项目的年产值XXX万XXX万XXX万万元不仅反映了其在市场上的巨大潜力，更预示着它对国民经济的积极贡献。这种关联度高、涉及面广的产业关系，使得该电气系统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10288"/>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气系统项目总征地面积为XXXX平方米，相当于约XX.XX亩，其中净用地面积为XXXX平方米，红线范围内相当于约XX.XX亩。这一用地规模充分考虑了电气系统项目的建设需求，保障了电气系统项目在合适的空间内得以充分发展。电气系统项目规划的总建筑面积为XXXX平方米，其中主体工程建设占XXXX平方米，计容建筑面积达XXXX平方米。预计建筑工程的投资将达到XXXX万元，为电气系统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电气系统项目计划购置的设备共计XXXX台（套），设备购置费用为XXXX万元。这一设备购置计划充分考虑到电气系统项目的生产需求和技术要求，确保了电气系统项目在生产运营中具备先进的技术装备和高效的生产能力。设备的合理配置将为电气系统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电气系统项目计划总投资为XXXX万元，预计年实现营业收入为XXXX万元。这一产能规模的设定旨在确保电气系统项目能够在投资与回报之间取得平衡，实现长期可持续的发展。电气系统项目的总投资充分考虑到各个方面的需求，包括用地建设、设备购置等多个环节，以确保电气系统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29449"/>
      <w:r>
        <w:rPr>
          <w:rFonts w:ascii="仿宋" w:eastAsia="仿宋" w:hAnsi="仿宋" w:cs="仿宋" w:hint="eastAsia"/>
          <w:sz w:val="28"/>
          <w:lang w:eastAsia="zh-CN"/>
        </w:rPr>
        <w:t>三、电气系统项目危机管理</w:t>
      </w:r>
      <w:bookmarkEnd w:id="9"/>
    </w:p>
    <w:p>
      <w:pPr>
        <w:pStyle w:val="Heading2"/>
        <w:rPr>
          <w:rFonts w:ascii="仿宋" w:eastAsia="仿宋" w:hAnsi="仿宋" w:cs="仿宋" w:hint="eastAsia"/>
          <w:lang w:eastAsia="zh-CN"/>
        </w:rPr>
      </w:pPr>
      <w:bookmarkStart w:id="10" w:name="_Toc15292"/>
      <w:r>
        <w:rPr>
          <w:rFonts w:ascii="仿宋" w:eastAsia="仿宋" w:hAnsi="仿宋" w:cs="仿宋" w:hint="eastAsia"/>
          <w:lang w:eastAsia="zh-CN"/>
        </w:rPr>
        <w:t>(一)、危机预警与识别</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电气系统项目危机管理中，危机预警与识别是确保电气系统项目稳健运行的核心步骤。通过建立全面的监测机制，电气系统项目团队旨在及时发现和理解潜在的风险和危机因素，以便采取及时的预防和应对措施，确保电气系统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首先，通过深入的风险评估，电气系统项目团队全面分析了整个电气系统项目和各个阶段可能存在的威胁。这包括准确评估每个潜在风险的发生概率和可能影响的程度，为后续危机预警提供了有力支持。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电气系统项目团队着重于明确定义电气系统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电气系统项目进展的持续监控，团队能够及时发现潜在问题并作出迅速反应。电气系统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在这一阶段，团队的专业素养和反应速度将发挥至关重要的作用，以确保潜在危机能够在初期得到有效的处理，最大程度地减轻负面影响。通过危机预警与识别，电气系统项目得以更有序、可控地推进。</w:t>
      </w:r>
    </w:p>
    <w:p>
      <w:pPr>
        <w:pStyle w:val="Heading2"/>
        <w:ind w:firstLine="560" w:firstLineChars="200"/>
        <w:rPr>
          <w:rFonts w:ascii="仿宋" w:eastAsia="仿宋" w:hAnsi="仿宋" w:cs="仿宋" w:hint="eastAsia"/>
          <w:sz w:val="28"/>
          <w:lang w:eastAsia="zh-CN"/>
        </w:rPr>
      </w:pPr>
      <w:bookmarkStart w:id="11" w:name="_Toc28057"/>
      <w:r>
        <w:rPr>
          <w:rFonts w:ascii="仿宋" w:eastAsia="仿宋" w:hAnsi="仿宋" w:cs="仿宋" w:hint="eastAsia"/>
          <w:sz w:val="28"/>
          <w:lang w:eastAsia="zh-CN"/>
        </w:rPr>
        <w:t>(二)、危机应对与恢复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在危机发生时，电气系统项目团队立即行动，成立了应急小组。该小组的任务是迅速制定并实施紧急应对措施，以最小化潜在损失。以下是采取的主要措施：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暂停电气系统项目进度：为遏制危机蔓延，电气系统项目暂时停止进行，以便全面评估当前状况。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资源重新分配：重新评估电气系统项目资源的分配，确保最大限度地减小损失。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实时沟通：与关键利益相关者建立实时沟通机制，向他们传递电气系统项目危机的实际状况，保障电气系统项目核心利益。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在紧急应对的同时，电气系统项目团队强调了团队协作和有效沟通的重要性。以下是团队协作的关键举措：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信息共享机制：建立了信息共享平台，确保团队成员能够及时获取电气系统项目危机的实时信息。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领导者沟通：电气系统项目领导者通过定期会议和即时沟通工具，指导团队应对危机，保持团队稳定运行。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随着危机得到初步控制，电气系统项目团队转向制定恢复计划，以确保电气系统项目能够从中迅速恢复。主要恢复计划包括：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修复受损的进度计划：重新评估电气系统项目进度，制定修复计划，确保电气系统项目尽快回归正常进程。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重新调整资源分配：优化资源分配，确保电气系统项目在有限资源下高效运转。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风险管理机制加强：对电气系统项目风险进行全面评估，制定更强化的风险管理策略，以预防未来可能的危机。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2" w:name="_Toc23828"/>
      <w:r>
        <w:rPr>
          <w:rFonts w:ascii="仿宋" w:eastAsia="仿宋" w:hAnsi="仿宋" w:cs="仿宋" w:hint="eastAsia"/>
          <w:sz w:val="28"/>
          <w:lang w:eastAsia="zh-CN"/>
        </w:rPr>
        <w:t>四、电气系统项目文档管理</w:t>
      </w:r>
      <w:bookmarkEnd w:id="12"/>
    </w:p>
    <w:p>
      <w:pPr>
        <w:pStyle w:val="Heading2"/>
        <w:rPr>
          <w:rFonts w:ascii="仿宋" w:eastAsia="仿宋" w:hAnsi="仿宋" w:cs="仿宋" w:hint="eastAsia"/>
          <w:lang w:eastAsia="zh-CN"/>
        </w:rPr>
      </w:pPr>
      <w:bookmarkStart w:id="13" w:name="_Toc17571"/>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电气系统项目高度重视文档的质量和准确性，以支持电气系统项目的各项活动和决策。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电气系统项目文档的编制始于电气系统项目计划的初期，我们制定了详细的文档编制计划，明确了每个文档的内容、格式和编写责任人。在电气系统项目启动阶段，我们首先编制了电气系统项目章程，明确定义了电气系统项目的目标、范围、风险等关键要素。随后，电气系统项目团队根据计划陆续编制了需求文档、设计文档、测试文档等各类文档，确保电气系统项目的每个阶段都有清晰的文档支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电气系统项目管理中的重要环节，旨在确保电气系统项目文档符合质量标准和电气系统项目需求。在电气系统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除了内部审查，我们还进行了外部审查，邀请电气系统项目相关利益方和专业领域的专家对文档进行独立审查。这有助于获取更全面、客观的反馈，确保电气系统项目文档不仅符合内部标准，也满足外部需求。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电气系统项目在文档编制与审查方面建立了严格的管理机制，通过规范的流程和多维度的审查，确保电气系统项目文档的质量、准确性和可靠性，为电气系统项目的顺利推进提供了有力支持。</w:t>
      </w:r>
    </w:p>
    <w:p>
      <w:pPr>
        <w:pStyle w:val="Heading2"/>
        <w:ind w:firstLine="560" w:firstLineChars="200"/>
        <w:rPr>
          <w:rFonts w:ascii="仿宋" w:eastAsia="仿宋" w:hAnsi="仿宋" w:cs="仿宋" w:hint="eastAsia"/>
          <w:sz w:val="28"/>
          <w:lang w:eastAsia="zh-CN"/>
        </w:rPr>
      </w:pPr>
      <w:bookmarkStart w:id="14" w:name="_Toc23650"/>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在电气系统项目中，我们致力于优化文档发布与分发过程，以确保信息的高效传递和团队间协作的顺畅进行。以下是我们采取的关键优化策略：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我们通过多渠道发布文档，包括电子邮件、电气系统项目管理平台、内部网站等，以满足不同团队成员的偏好和需求。多渠道发布确保了信息的全面覆盖。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我们采用了精细的权限控制，确保只有授权人员可以访问敏感信息。这种安全措施保护了电气系统项目文档的机密性，防止了未经授权的信息泄露。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6289"/>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文档存档与归档是电气系统项目生命周期中一个至关重要的环节，直接关系到电气系统项目信息的长期保存和历史记录的完整性。在电气系统项目中，我们实施了一系列有效的文档存档与归档管理策略：</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19887"/>
      <w:r>
        <w:rPr>
          <w:rFonts w:ascii="仿宋" w:eastAsia="仿宋" w:hAnsi="仿宋" w:cs="仿宋" w:hint="eastAsia"/>
          <w:sz w:val="28"/>
          <w:lang w:eastAsia="zh-CN"/>
        </w:rPr>
        <w:t>五、市场分析、调研</w:t>
      </w:r>
      <w:bookmarkEnd w:id="16"/>
    </w:p>
    <w:p>
      <w:pPr>
        <w:pStyle w:val="Heading2"/>
        <w:rPr>
          <w:rFonts w:ascii="仿宋" w:eastAsia="仿宋" w:hAnsi="仿宋" w:cs="仿宋" w:hint="eastAsia"/>
          <w:lang w:eastAsia="zh-CN"/>
        </w:rPr>
      </w:pPr>
      <w:bookmarkStart w:id="17" w:name="_Toc21890"/>
      <w:r>
        <w:rPr>
          <w:rFonts w:ascii="仿宋" w:eastAsia="仿宋" w:hAnsi="仿宋" w:cs="仿宋" w:hint="eastAsia"/>
          <w:lang w:eastAsia="zh-CN"/>
        </w:rPr>
        <w:t>(一)、电气系统行业分析</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气系统行业一直以来都是市场的关注焦点。行业内的发展趋势、竞争态势以及潜在机会都对电气系统项目的推进产生深远的影响。通过深入研究行业的整体概貌，我们将更好地理解行业的核心特征，为电气系统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气系统行业，技术一直是推动创新和发展的关键因素。我们将对当前技术趋势进行详尽分析，包括但不限于人工智能、大数据应用、先进制造技术等。这有助于电气系统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电气系统项目成功的基础。我们将对主要竞争对手进行深入研究，包括其市场份额、产品特点、市场定位等。通过全面了解竞争对手的优势和劣势，电气系统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8" w:name="_Toc23535"/>
      <w:r>
        <w:rPr>
          <w:rFonts w:ascii="仿宋" w:eastAsia="仿宋" w:hAnsi="仿宋" w:cs="仿宋" w:hint="eastAsia"/>
          <w:sz w:val="28"/>
          <w:lang w:eastAsia="zh-CN"/>
        </w:rPr>
        <w:t>(二)、电气系统市场分析预测</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通过对市场规模的深入调研，我们将预测电气系统市场未来的增长趋势。这包括市场的整体规模、各细分领域的发展趋势等。电气系统项目可以根据市场的扩张速度和潜在机会，制定更符合市场需求的发展策略。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电气系统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电气系统项目实施过程中需要充分考虑的因素。我们将对市场风险进行全面评估，包括但不限于政策法规风险、市场竞争风险、技术变革风险等。通过对潜在风险的深入分析，电气系统项目可以制定相应的风险缓解策略，降低不确定性对电气系统项目的影响。</w:t>
      </w:r>
    </w:p>
    <w:p>
      <w:pPr>
        <w:pStyle w:val="Heading1"/>
        <w:ind w:firstLine="560" w:firstLineChars="200"/>
        <w:rPr>
          <w:rFonts w:ascii="仿宋" w:eastAsia="仿宋" w:hAnsi="仿宋" w:cs="仿宋" w:hint="eastAsia"/>
          <w:sz w:val="28"/>
          <w:lang w:eastAsia="zh-CN"/>
        </w:rPr>
      </w:pPr>
      <w:bookmarkStart w:id="19" w:name="_Toc29864"/>
      <w:r>
        <w:rPr>
          <w:rFonts w:ascii="仿宋" w:eastAsia="仿宋" w:hAnsi="仿宋" w:cs="仿宋" w:hint="eastAsia"/>
          <w:sz w:val="28"/>
          <w:lang w:eastAsia="zh-CN"/>
        </w:rPr>
        <w:t>六、电气系统项目绩效评估</w:t>
      </w:r>
      <w:bookmarkEnd w:id="19"/>
    </w:p>
    <w:p>
      <w:pPr>
        <w:pStyle w:val="Heading2"/>
        <w:rPr>
          <w:rFonts w:ascii="仿宋" w:eastAsia="仿宋" w:hAnsi="仿宋" w:cs="仿宋" w:hint="eastAsia"/>
          <w:lang w:eastAsia="zh-CN"/>
        </w:rPr>
      </w:pPr>
      <w:bookmarkStart w:id="20" w:name="_Toc21872"/>
      <w:r>
        <w:rPr>
          <w:rFonts w:ascii="仿宋" w:eastAsia="仿宋" w:hAnsi="仿宋" w:cs="仿宋" w:hint="eastAsia"/>
          <w:lang w:eastAsia="zh-CN"/>
        </w:rPr>
        <w:t>(一)、绩效评估指标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电气系统项目中，我们设计了一套全面的绩效评估指标，以确保电气系统项目的可控和成功交付。这些指标跨足电气系统项目目标、成本、进度和质量等多个维度，为我们提供了全面洞察电气系统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气系统项目目标达成率是我们关注的首要指标。我们设定了明确的目标，并通过定期监测和评估，迅速发现并应对潜在的目标偏差。这为电气系统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成本绩效是另一个核心关注点。通过实际成本与预算成本的对比分析，我们深入了解成本差异的原因，及时调整资源分配，保持电气系统项目在经济效益方面的合理水平。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https://d.book118.com/308113111024006034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电气系统项目规划设计纲要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9E6453"/>
    <w:rsid w:val="289E645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0811311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2024-02-03T06:03:00Z</dcterms:created>
  <dcterms:modified xsi:type="dcterms:W3CDTF">2024-02-03T06:03:57Z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47312A8F42E14D08831A7BB16C935880_11</vt:lpwstr>
  </property>
  <property fmtid="{D5CDD505-2E9C-101B-9397-08002B2CF9AE}" pid="3" name="KSOProductBuildVer">
    <vt:lpwstr>2052-12.1.0.16250</vt:lpwstr>
  </property>
</Properties>
</file>