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int="eastAsia"/>
          <w:sz w:val="44"/>
          <w:szCs w:val="44"/>
          <w:u w:val="single"/>
        </w:rPr>
      </w:pPr>
    </w:p>
    <w:p>
      <w:pPr>
        <w:ind w:firstLine="1100" w:firstLineChars="250"/>
        <w:rPr>
          <w:rFonts w:hint="eastAsia"/>
          <w:sz w:val="44"/>
          <w:szCs w:val="44"/>
          <w:u w:val="single"/>
        </w:rPr>
      </w:pPr>
    </w:p>
    <w:p>
      <w:pPr>
        <w:ind w:firstLine="1100" w:firstLineChars="250"/>
        <w:rPr>
          <w:rFonts w:hint="eastAsia"/>
          <w:sz w:val="44"/>
          <w:szCs w:val="44"/>
          <w:u w:val="single"/>
        </w:rPr>
      </w:pPr>
    </w:p>
    <w:p>
      <w:pPr>
        <w:spacing w:line="460" w:lineRule="auto"/>
        <w:ind w:firstLine="1100" w:firstLineChars="250"/>
        <w:rPr>
          <w:rFonts w:hint="eastAsia"/>
          <w:sz w:val="44"/>
          <w:szCs w:val="44"/>
          <w:u w:val="single"/>
        </w:rPr>
      </w:pPr>
      <w:r>
        <w:rPr>
          <w:rFonts w:hint="eastAsia"/>
          <w:sz w:val="44"/>
          <w:szCs w:val="44"/>
          <w:u w:val="single"/>
        </w:rPr>
        <w:t>北京鑫汇宏宇门窗装饰工程有限公司</w:t>
      </w:r>
    </w:p>
    <w:p>
      <w:pPr>
        <w:rPr>
          <w:rFonts w:hint="eastAsia"/>
        </w:rPr>
      </w:pPr>
    </w:p>
    <w:p>
      <w:pPr>
        <w:jc w:val="center"/>
        <w:rPr>
          <w:rFonts w:hint="eastAsia"/>
          <w:b/>
          <w:sz w:val="84"/>
          <w:szCs w:val="84"/>
        </w:rPr>
      </w:pPr>
    </w:p>
    <w:p>
      <w:pPr>
        <w:jc w:val="center"/>
        <w:rPr>
          <w:rFonts w:hint="eastAsia"/>
          <w:b/>
          <w:sz w:val="84"/>
          <w:szCs w:val="84"/>
        </w:rPr>
      </w:pPr>
    </w:p>
    <w:p>
      <w:pPr>
        <w:spacing w:line="460" w:lineRule="auto"/>
        <w:jc w:val="center"/>
        <w:rPr>
          <w:rFonts w:hint="eastAsia"/>
          <w:b/>
          <w:sz w:val="84"/>
          <w:szCs w:val="84"/>
        </w:rPr>
      </w:pPr>
      <w:r>
        <w:rPr>
          <w:rFonts w:hint="eastAsia"/>
          <w:b/>
          <w:sz w:val="84"/>
          <w:szCs w:val="84"/>
        </w:rPr>
        <w:t>管理制度汇编</w:t>
      </w:r>
    </w:p>
    <w:p>
      <w:pPr>
        <w:rPr>
          <w:rFonts w:hint="eastAsia"/>
          <w:sz w:val="44"/>
          <w:szCs w:val="44"/>
        </w:rPr>
      </w:pPr>
    </w:p>
    <w:p>
      <w:pPr>
        <w:rPr>
          <w:rFonts w:hint="eastAsia"/>
          <w:sz w:val="44"/>
          <w:szCs w:val="44"/>
        </w:rPr>
      </w:pPr>
    </w:p>
    <w:p>
      <w:pPr>
        <w:rPr>
          <w:rFonts w:hint="eastAsia"/>
          <w:sz w:val="44"/>
          <w:szCs w:val="44"/>
        </w:rPr>
      </w:pPr>
    </w:p>
    <w:p>
      <w:pPr>
        <w:spacing w:line="460" w:lineRule="auto"/>
        <w:rPr>
          <w:rFonts w:hint="eastAsia"/>
          <w:sz w:val="44"/>
          <w:szCs w:val="44"/>
        </w:rPr>
      </w:pPr>
      <w:r>
        <w:rPr>
          <w:rFonts w:hint="eastAsia"/>
          <w:sz w:val="44"/>
          <w:szCs w:val="44"/>
        </w:rPr>
        <w:t>编制：</w:t>
      </w:r>
    </w:p>
    <w:p>
      <w:pPr>
        <w:spacing w:line="460" w:lineRule="auto"/>
        <w:rPr>
          <w:rFonts w:hint="eastAsia"/>
          <w:sz w:val="44"/>
          <w:szCs w:val="44"/>
        </w:rPr>
      </w:pPr>
      <w:r>
        <w:rPr>
          <w:rFonts w:hint="eastAsia"/>
          <w:sz w:val="44"/>
          <w:szCs w:val="44"/>
        </w:rPr>
        <w:t>审批：</w:t>
      </w:r>
    </w:p>
    <w:p>
      <w:pPr>
        <w:spacing w:line="460" w:lineRule="auto"/>
        <w:rPr>
          <w:rFonts w:hint="eastAsia"/>
          <w:sz w:val="44"/>
          <w:szCs w:val="44"/>
        </w:rPr>
      </w:pPr>
      <w:r>
        <w:rPr>
          <w:rFonts w:hint="eastAsia"/>
          <w:sz w:val="44"/>
          <w:szCs w:val="44"/>
        </w:rPr>
        <w:t>版本号：试行版</w:t>
      </w:r>
    </w:p>
    <w:p>
      <w:pPr>
        <w:jc w:val="center"/>
        <w:rPr>
          <w:rFonts w:hint="eastAsia"/>
          <w:sz w:val="44"/>
          <w:szCs w:val="44"/>
        </w:rPr>
      </w:pPr>
    </w:p>
    <w:p>
      <w:pPr>
        <w:spacing w:line="460" w:lineRule="auto"/>
        <w:jc w:val="center"/>
        <w:rPr>
          <w:rFonts w:hint="eastAsia"/>
          <w:sz w:val="44"/>
          <w:szCs w:val="44"/>
        </w:rPr>
      </w:pPr>
      <w:r>
        <w:rPr>
          <w:rFonts w:hint="eastAsia"/>
          <w:sz w:val="44"/>
          <w:szCs w:val="44"/>
        </w:rPr>
        <w:t>北京鑫汇宏宇门窗装饰工程有限公司</w:t>
      </w:r>
    </w:p>
    <w:p>
      <w:pPr>
        <w:spacing w:line="460" w:lineRule="auto"/>
        <w:jc w:val="center"/>
        <w:rPr>
          <w:rFonts w:hint="eastAsia"/>
          <w:sz w:val="44"/>
          <w:szCs w:val="44"/>
        </w:rPr>
      </w:pPr>
      <w:r>
        <w:rPr>
          <w:rFonts w:hint="eastAsia"/>
          <w:sz w:val="44"/>
          <w:szCs w:val="44"/>
        </w:rPr>
        <w:t>2023年9月1日</w:t>
      </w:r>
    </w:p>
    <w:p>
      <w:pPr>
        <w:jc w:val="center"/>
        <w:rPr>
          <w:rFonts w:hint="eastAsia"/>
          <w:sz w:val="44"/>
          <w:szCs w:val="44"/>
        </w:rPr>
      </w:pPr>
    </w:p>
    <w:p>
      <w:pPr>
        <w:jc w:val="center"/>
        <w:rPr>
          <w:rFonts w:hint="eastAsia"/>
          <w:sz w:val="44"/>
          <w:szCs w:val="44"/>
        </w:rPr>
        <w:sectPr>
          <w:pgSz w:w="11906" w:h="16838"/>
          <w:pgMar w:top="1440" w:right="1191" w:bottom="1440" w:left="1588" w:header="851" w:footer="992" w:gutter="0"/>
          <w:cols w:space="708"/>
          <w:docGrid w:type="lines" w:linePitch="312"/>
        </w:sectPr>
      </w:pPr>
    </w:p>
    <w:p>
      <w:pPr>
        <w:spacing w:line="460" w:lineRule="auto"/>
        <w:jc w:val="center"/>
        <w:rPr>
          <w:rFonts w:ascii="宋体" w:hAnsi="宋体" w:hint="eastAsia"/>
          <w:b/>
          <w:bCs/>
          <w:sz w:val="36"/>
        </w:rPr>
      </w:pPr>
      <w:r>
        <w:rPr>
          <w:rFonts w:ascii="宋体" w:hAnsi="宋体" w:hint="eastAsia"/>
          <w:b/>
          <w:bCs/>
          <w:sz w:val="36"/>
        </w:rPr>
        <w:t>前   言</w:t>
      </w:r>
    </w:p>
    <w:p>
      <w:pPr>
        <w:rPr>
          <w:rFonts w:ascii="宋体" w:hAnsi="宋体" w:hint="eastAsia"/>
        </w:rPr>
      </w:pPr>
    </w:p>
    <w:p>
      <w:pPr>
        <w:spacing w:line="460" w:lineRule="auto"/>
        <w:rPr>
          <w:rFonts w:ascii="宋体" w:hAnsi="宋体" w:hint="eastAsia"/>
          <w:sz w:val="24"/>
        </w:rPr>
      </w:pPr>
      <w:r>
        <w:rPr>
          <w:rFonts w:ascii="宋体" w:hAnsi="宋体" w:hint="eastAsia"/>
          <w:sz w:val="24"/>
        </w:rPr>
        <w:t>本管理文献汇编依据国家有关法律法规，并结合本公司实际情况编写。</w:t>
      </w:r>
    </w:p>
    <w:p>
      <w:pPr>
        <w:spacing w:line="460" w:lineRule="auto"/>
        <w:rPr>
          <w:rFonts w:ascii="宋体" w:hAnsi="宋体" w:hint="eastAsia"/>
          <w:sz w:val="24"/>
        </w:rPr>
      </w:pPr>
      <w:r>
        <w:rPr>
          <w:rFonts w:ascii="宋体" w:hAnsi="宋体" w:hint="eastAsia"/>
          <w:sz w:val="24"/>
        </w:rPr>
        <w:t>本管理文献由北京鑫汇宏宇门窗装饰工程有限公司办公室起草、编辑，并负责解释。</w:t>
      </w:r>
    </w:p>
    <w:p>
      <w:pPr>
        <w:spacing w:line="460" w:lineRule="auto"/>
        <w:rPr>
          <w:rFonts w:ascii="宋体" w:hAnsi="宋体" w:hint="eastAsia"/>
          <w:sz w:val="24"/>
        </w:rPr>
      </w:pPr>
      <w:r>
        <w:rPr>
          <w:rFonts w:ascii="宋体" w:hAnsi="宋体" w:hint="eastAsia"/>
          <w:sz w:val="24"/>
        </w:rPr>
        <w:t>本管理文献起草人：尚文学</w:t>
      </w:r>
    </w:p>
    <w:p>
      <w:pPr>
        <w:spacing w:line="460" w:lineRule="auto"/>
        <w:rPr>
          <w:rFonts w:ascii="宋体" w:hAnsi="宋体" w:hint="eastAsia"/>
          <w:bCs/>
          <w:sz w:val="24"/>
        </w:rPr>
      </w:pPr>
      <w:r>
        <w:rPr>
          <w:rFonts w:ascii="宋体" w:hAnsi="宋体" w:hint="eastAsia"/>
          <w:sz w:val="24"/>
        </w:rPr>
        <w:t>本管理文献批准人：</w:t>
      </w:r>
    </w:p>
    <w:p>
      <w:pPr>
        <w:spacing w:line="460" w:lineRule="auto"/>
        <w:rPr>
          <w:rFonts w:ascii="宋体" w:hAnsi="宋体" w:hint="eastAsia"/>
          <w:sz w:val="24"/>
        </w:rPr>
      </w:pPr>
      <w:r>
        <w:rPr>
          <w:rFonts w:ascii="宋体" w:hAnsi="宋体" w:hint="eastAsia"/>
          <w:sz w:val="24"/>
        </w:rPr>
        <w:t>本管理文献发布日期：2023年9月1日</w:t>
      </w:r>
    </w:p>
    <w:p>
      <w:pPr>
        <w:spacing w:line="460" w:lineRule="auto"/>
        <w:rPr>
          <w:rFonts w:ascii="宋体" w:hAnsi="宋体" w:hint="eastAsia"/>
        </w:rPr>
      </w:pPr>
      <w:r>
        <w:rPr>
          <w:rFonts w:ascii="宋体" w:hAnsi="宋体" w:hint="eastAsia"/>
          <w:sz w:val="24"/>
        </w:rPr>
        <w:t>本管理文献实行日期：2023年9月1日</w:t>
      </w:r>
    </w:p>
    <w:p>
      <w:pPr>
        <w:spacing w:line="360" w:lineRule="auto"/>
        <w:rPr>
          <w:rFonts w:ascii="宋体" w:hAnsi="宋体" w:hint="eastAsia"/>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pPr>
    </w:p>
    <w:p>
      <w:pPr>
        <w:jc w:val="center"/>
        <w:rPr>
          <w:rFonts w:hint="eastAsia"/>
          <w:sz w:val="44"/>
          <w:szCs w:val="44"/>
        </w:rPr>
        <w:sectPr>
          <w:type w:val="nextPage"/>
          <w:pgSz w:w="11906" w:h="16838"/>
          <w:pgMar w:top="1440" w:right="1191" w:bottom="1440" w:left="1588" w:header="851" w:footer="992" w:gutter="0"/>
          <w:pgNumType w:start="2"/>
          <w:cols w:space="708"/>
          <w:titlePg w:val="0"/>
          <w:docGrid w:type="lines" w:linePitch="312"/>
        </w:sectPr>
      </w:pPr>
    </w:p>
    <w:p>
      <w:pPr>
        <w:jc w:val="center"/>
        <w:rPr>
          <w:rFonts w:hint="eastAsia"/>
          <w:sz w:val="44"/>
          <w:szCs w:val="44"/>
        </w:rPr>
      </w:pPr>
    </w:p>
    <w:p>
      <w:pPr>
        <w:rPr>
          <w:rFonts w:hint="eastAsia"/>
          <w:sz w:val="44"/>
          <w:szCs w:val="44"/>
        </w:rPr>
      </w:pPr>
    </w:p>
    <w:p>
      <w:pPr>
        <w:spacing w:line="460" w:lineRule="auto"/>
        <w:jc w:val="center"/>
        <w:rPr>
          <w:rFonts w:ascii="宋体" w:hAnsi="宋体" w:hint="eastAsia"/>
          <w:b/>
          <w:sz w:val="36"/>
          <w:szCs w:val="36"/>
        </w:rPr>
      </w:pPr>
      <w:r>
        <w:rPr>
          <w:rFonts w:ascii="宋体" w:hAnsi="宋体" w:hint="eastAsia"/>
          <w:b/>
          <w:sz w:val="36"/>
          <w:szCs w:val="36"/>
        </w:rPr>
        <w:t>人员岗位责任制度</w:t>
      </w:r>
    </w:p>
    <w:p>
      <w:pPr>
        <w:spacing w:line="460" w:lineRule="auto"/>
        <w:rPr>
          <w:rFonts w:ascii="宋体" w:hAnsi="宋体" w:hint="eastAsia"/>
          <w:b/>
          <w:sz w:val="28"/>
          <w:szCs w:val="28"/>
        </w:rPr>
      </w:pPr>
      <w:r>
        <w:rPr>
          <w:rFonts w:ascii="宋体" w:hAnsi="宋体" w:hint="eastAsia"/>
          <w:b/>
          <w:sz w:val="28"/>
          <w:szCs w:val="28"/>
        </w:rPr>
        <w:t xml:space="preserve">                                 </w:t>
      </w:r>
    </w:p>
    <w:p>
      <w:pPr>
        <w:spacing w:line="460" w:lineRule="auto"/>
        <w:rPr>
          <w:rFonts w:ascii="宋体" w:hAnsi="宋体" w:hint="eastAsia"/>
          <w:b/>
          <w:sz w:val="28"/>
          <w:szCs w:val="28"/>
        </w:rPr>
      </w:pPr>
      <w:r>
        <w:rPr>
          <w:rFonts w:ascii="宋体" w:hAnsi="宋体" w:hint="eastAsia"/>
          <w:b/>
          <w:sz w:val="28"/>
          <w:szCs w:val="28"/>
        </w:rPr>
        <w:t>一、</w:t>
      </w:r>
      <w:r>
        <w:rPr>
          <w:rFonts w:ascii="宋体" w:hAnsi="宋体" w:hint="eastAsia"/>
          <w:sz w:val="28"/>
          <w:szCs w:val="28"/>
        </w:rPr>
        <w:t>目的</w:t>
      </w:r>
    </w:p>
    <w:p>
      <w:pPr>
        <w:spacing w:line="460" w:lineRule="auto"/>
        <w:ind w:firstLine="560"/>
        <w:rPr>
          <w:rFonts w:ascii="宋体" w:hAnsi="宋体" w:hint="eastAsia"/>
          <w:sz w:val="28"/>
          <w:szCs w:val="28"/>
        </w:rPr>
      </w:pPr>
      <w:r>
        <w:rPr>
          <w:rFonts w:ascii="宋体" w:hAnsi="宋体" w:hint="eastAsia"/>
          <w:sz w:val="28"/>
          <w:szCs w:val="28"/>
        </w:rPr>
        <w:t>为加强公司正常管理、明确公司各类人员在保证和提高产品质量中所承担的职责、任务和权限以及相应关系，严格控制公司正常生产生活秩序，特制定本制度。</w:t>
      </w:r>
    </w:p>
    <w:p>
      <w:pPr>
        <w:spacing w:line="460" w:lineRule="auto"/>
        <w:rPr>
          <w:rFonts w:ascii="宋体" w:hAnsi="宋体" w:hint="eastAsia"/>
          <w:sz w:val="28"/>
          <w:szCs w:val="28"/>
        </w:rPr>
      </w:pPr>
      <w:r>
        <w:rPr>
          <w:rFonts w:ascii="宋体" w:hAnsi="宋体" w:hint="eastAsia"/>
          <w:sz w:val="28"/>
          <w:szCs w:val="28"/>
        </w:rPr>
        <w:t>二、合用范围</w:t>
      </w:r>
    </w:p>
    <w:p>
      <w:pPr>
        <w:spacing w:line="460" w:lineRule="auto"/>
        <w:ind w:firstLine="560"/>
        <w:rPr>
          <w:rFonts w:ascii="宋体" w:hAnsi="宋体" w:hint="eastAsia"/>
          <w:sz w:val="28"/>
          <w:szCs w:val="28"/>
        </w:rPr>
      </w:pPr>
      <w:r>
        <w:rPr>
          <w:rFonts w:ascii="宋体" w:hAnsi="宋体" w:hint="eastAsia"/>
          <w:sz w:val="28"/>
          <w:szCs w:val="28"/>
        </w:rPr>
        <w:t>本标准合用于本公司各类人员，规定对其所承担的质量任务、从事的质量工作负责。</w:t>
      </w:r>
    </w:p>
    <w:p>
      <w:pPr>
        <w:spacing w:line="460" w:lineRule="auto"/>
        <w:rPr>
          <w:rFonts w:ascii="宋体" w:hAnsi="宋体" w:hint="eastAsia"/>
          <w:sz w:val="28"/>
          <w:szCs w:val="28"/>
        </w:rPr>
      </w:pPr>
      <w:r>
        <w:rPr>
          <w:rFonts w:ascii="宋体" w:hAnsi="宋体" w:hint="eastAsia"/>
          <w:sz w:val="28"/>
          <w:szCs w:val="28"/>
        </w:rPr>
        <w:t>三、各类人员岗位责任制</w:t>
      </w:r>
    </w:p>
    <w:p>
      <w:pPr>
        <w:spacing w:line="460" w:lineRule="auto"/>
        <w:rPr>
          <w:rFonts w:ascii="宋体" w:hAnsi="宋体" w:hint="eastAsia"/>
          <w:b/>
          <w:sz w:val="28"/>
          <w:szCs w:val="28"/>
        </w:rPr>
      </w:pPr>
      <w:r>
        <w:rPr>
          <w:rFonts w:ascii="宋体" w:hAnsi="宋体" w:hint="eastAsia"/>
          <w:b/>
          <w:sz w:val="28"/>
          <w:szCs w:val="28"/>
        </w:rPr>
        <w:t>1、总经理</w:t>
      </w:r>
    </w:p>
    <w:p>
      <w:pPr>
        <w:spacing w:line="460" w:lineRule="auto"/>
        <w:rPr>
          <w:rFonts w:ascii="宋体" w:hAnsi="宋体" w:hint="eastAsia"/>
          <w:sz w:val="28"/>
          <w:szCs w:val="28"/>
        </w:rPr>
      </w:pPr>
      <w:r>
        <w:rPr>
          <w:rFonts w:ascii="宋体" w:hAnsi="宋体" w:hint="eastAsia"/>
          <w:sz w:val="28"/>
          <w:szCs w:val="28"/>
        </w:rPr>
        <w:t>负责公司整体管理实行工作进行全面监督。</w:t>
      </w:r>
    </w:p>
    <w:p>
      <w:pPr>
        <w:spacing w:line="460" w:lineRule="auto"/>
        <w:rPr>
          <w:rFonts w:ascii="宋体" w:hAnsi="宋体" w:hint="eastAsia"/>
          <w:b/>
          <w:sz w:val="28"/>
          <w:szCs w:val="28"/>
        </w:rPr>
      </w:pPr>
      <w:r>
        <w:rPr>
          <w:rFonts w:ascii="宋体" w:hAnsi="宋体" w:hint="eastAsia"/>
          <w:b/>
          <w:sz w:val="28"/>
          <w:szCs w:val="28"/>
        </w:rPr>
        <w:t>2、厂长（副总经理）</w:t>
      </w:r>
    </w:p>
    <w:p>
      <w:pPr>
        <w:spacing w:line="460" w:lineRule="auto"/>
        <w:rPr>
          <w:rFonts w:ascii="宋体" w:hAnsi="宋体" w:hint="eastAsia"/>
          <w:sz w:val="28"/>
          <w:szCs w:val="28"/>
        </w:rPr>
      </w:pPr>
      <w:r>
        <w:rPr>
          <w:rFonts w:ascii="宋体" w:hAnsi="宋体" w:hint="eastAsia"/>
          <w:sz w:val="28"/>
          <w:szCs w:val="28"/>
        </w:rPr>
        <w:t>2.1厂长（副总经理）的质量职责，对最终产品质量和质量管理负责；</w:t>
      </w:r>
    </w:p>
    <w:p>
      <w:pPr>
        <w:spacing w:line="460" w:lineRule="auto"/>
        <w:rPr>
          <w:rFonts w:ascii="宋体" w:hAnsi="宋体" w:hint="eastAsia"/>
          <w:sz w:val="28"/>
          <w:szCs w:val="28"/>
        </w:rPr>
      </w:pPr>
      <w:r>
        <w:rPr>
          <w:rFonts w:ascii="宋体" w:hAnsi="宋体" w:hint="eastAsia"/>
          <w:sz w:val="28"/>
          <w:szCs w:val="28"/>
        </w:rPr>
        <w:t>2.2认真贯彻执行国家有关质量方针、政策，坚持</w:t>
      </w:r>
      <w:r>
        <w:rPr>
          <w:rFonts w:ascii="宋体" w:hAnsi="宋体" w:hint="eastAsia"/>
          <w:sz w:val="28"/>
          <w:szCs w:val="28"/>
        </w:rPr>
        <w:t>“</w:t>
      </w:r>
      <w:r>
        <w:rPr>
          <w:rFonts w:ascii="宋体" w:hAnsi="宋体" w:hint="eastAsia"/>
          <w:sz w:val="28"/>
          <w:szCs w:val="28"/>
        </w:rPr>
        <w:t>质量第一</w:t>
      </w:r>
      <w:r>
        <w:rPr>
          <w:rFonts w:ascii="宋体" w:hAnsi="宋体" w:hint="eastAsia"/>
          <w:sz w:val="28"/>
          <w:szCs w:val="28"/>
        </w:rPr>
        <w:t>”</w:t>
      </w:r>
      <w:r>
        <w:rPr>
          <w:rFonts w:ascii="宋体" w:hAnsi="宋体" w:hint="eastAsia"/>
          <w:sz w:val="28"/>
          <w:szCs w:val="28"/>
        </w:rPr>
        <w:t>的方针，保证产品质量；</w:t>
      </w:r>
    </w:p>
    <w:p>
      <w:pPr>
        <w:spacing w:line="460" w:lineRule="auto"/>
        <w:rPr>
          <w:rFonts w:ascii="宋体" w:hAnsi="宋体" w:hint="eastAsia"/>
          <w:sz w:val="28"/>
          <w:szCs w:val="28"/>
        </w:rPr>
      </w:pPr>
      <w:r>
        <w:rPr>
          <w:rFonts w:ascii="宋体" w:hAnsi="宋体" w:hint="eastAsia"/>
          <w:sz w:val="28"/>
          <w:szCs w:val="28"/>
        </w:rPr>
        <w:t>2.3 负责对质量方针目的的制订，颁布组织审查和推行新产品开发、研制、技术改造、产品升级实行等，并实行监督检查；.</w:t>
      </w:r>
    </w:p>
    <w:p>
      <w:pPr>
        <w:spacing w:line="460" w:lineRule="auto"/>
        <w:rPr>
          <w:rFonts w:ascii="宋体" w:hAnsi="宋体" w:hint="eastAsia"/>
          <w:sz w:val="28"/>
          <w:szCs w:val="28"/>
        </w:rPr>
        <w:sectPr>
          <w:type w:val="nextPage"/>
          <w:pgSz w:w="11906" w:h="16838"/>
          <w:pgMar w:top="1440" w:right="1191" w:bottom="1440" w:left="1588" w:header="851" w:footer="992" w:gutter="0"/>
          <w:pgNumType w:start="3"/>
          <w:cols w:space="708"/>
          <w:titlePg w:val="0"/>
          <w:docGrid w:type="lines" w:linePitch="312"/>
        </w:sectPr>
      </w:pPr>
      <w:r>
        <w:rPr>
          <w:rFonts w:ascii="宋体" w:hAnsi="宋体" w:hint="eastAsia"/>
          <w:sz w:val="28"/>
          <w:szCs w:val="28"/>
        </w:rPr>
        <w:t>2.4 表扬和奖励对产品质量、质量管理做出显著成绩的部门和个人，解决重大质量问题，严格贯彻质量责任制；</w:t>
      </w:r>
    </w:p>
    <w:p>
      <w:pPr>
        <w:spacing w:line="460" w:lineRule="auto"/>
        <w:rPr>
          <w:rFonts w:ascii="宋体" w:hAnsi="宋体" w:hint="eastAsia"/>
          <w:sz w:val="28"/>
          <w:szCs w:val="28"/>
        </w:rPr>
      </w:pPr>
      <w:r>
        <w:rPr>
          <w:rFonts w:ascii="宋体" w:hAnsi="宋体" w:hint="eastAsia"/>
          <w:sz w:val="28"/>
          <w:szCs w:val="28"/>
        </w:rPr>
        <w:t>2.5 当本公司的质量方针与国家和上级的质量方针、政策发生矛盾时，总经理有权决定修改和废除本公司所制定的质量方针及政策；</w:t>
      </w:r>
    </w:p>
    <w:p>
      <w:pPr>
        <w:spacing w:line="460" w:lineRule="auto"/>
        <w:rPr>
          <w:rFonts w:ascii="宋体" w:hAnsi="宋体" w:hint="eastAsia"/>
          <w:sz w:val="28"/>
          <w:szCs w:val="28"/>
        </w:rPr>
      </w:pPr>
      <w:r>
        <w:rPr>
          <w:rFonts w:ascii="宋体" w:hAnsi="宋体" w:hint="eastAsia"/>
          <w:sz w:val="28"/>
          <w:szCs w:val="28"/>
        </w:rPr>
        <w:t>2.6 对本公司临时发生的重大质量问题，有权紧急解决。</w:t>
      </w:r>
    </w:p>
    <w:p>
      <w:pPr>
        <w:spacing w:line="460" w:lineRule="auto"/>
        <w:rPr>
          <w:rFonts w:ascii="宋体" w:hAnsi="宋体" w:hint="eastAsia"/>
          <w:b/>
          <w:sz w:val="28"/>
          <w:szCs w:val="28"/>
        </w:rPr>
      </w:pPr>
      <w:r>
        <w:rPr>
          <w:rFonts w:ascii="宋体" w:hAnsi="宋体" w:hint="eastAsia"/>
          <w:b/>
          <w:sz w:val="28"/>
          <w:szCs w:val="28"/>
        </w:rPr>
        <w:t>3、质检部负责人（厂长负责）</w:t>
      </w:r>
    </w:p>
    <w:p>
      <w:pPr>
        <w:spacing w:line="460" w:lineRule="auto"/>
        <w:rPr>
          <w:rFonts w:ascii="宋体" w:hAnsi="宋体" w:hint="eastAsia"/>
          <w:sz w:val="28"/>
          <w:szCs w:val="28"/>
        </w:rPr>
      </w:pPr>
      <w:r>
        <w:rPr>
          <w:rFonts w:ascii="宋体" w:hAnsi="宋体" w:hint="eastAsia"/>
          <w:sz w:val="28"/>
          <w:szCs w:val="28"/>
        </w:rPr>
        <w:t>3.1质检部负责人负责组织按批准有效的产品技术标准、技术文献、图纸、工艺规程进行生产。对产品的外购件、外协件、零部件、元器件进行检查、验收、实验并做好各种质量验收记录；</w:t>
      </w:r>
    </w:p>
    <w:p>
      <w:pPr>
        <w:spacing w:line="460" w:lineRule="auto"/>
        <w:rPr>
          <w:rFonts w:ascii="宋体" w:hAnsi="宋体" w:hint="eastAsia"/>
          <w:sz w:val="28"/>
          <w:szCs w:val="28"/>
        </w:rPr>
      </w:pPr>
      <w:r>
        <w:rPr>
          <w:rFonts w:ascii="宋体" w:hAnsi="宋体" w:hint="eastAsia"/>
          <w:sz w:val="28"/>
          <w:szCs w:val="28"/>
        </w:rPr>
        <w:t>3.2负责组织计量检定工作，严格贯彻周检制度，监督检查计量器具的维护、保养工作；</w:t>
      </w:r>
    </w:p>
    <w:p>
      <w:pPr>
        <w:spacing w:line="460" w:lineRule="auto"/>
        <w:rPr>
          <w:rFonts w:ascii="宋体" w:hAnsi="宋体" w:hint="eastAsia"/>
          <w:sz w:val="28"/>
          <w:szCs w:val="28"/>
        </w:rPr>
      </w:pPr>
      <w:r>
        <w:rPr>
          <w:rFonts w:ascii="宋体" w:hAnsi="宋体" w:hint="eastAsia"/>
          <w:sz w:val="28"/>
          <w:szCs w:val="28"/>
        </w:rPr>
        <w:t>3.3根据技术文献和质量管理、计量管理的有关规定，监督执行其工艺操作、检查制度、文明生产等各项规定；</w:t>
      </w:r>
    </w:p>
    <w:p>
      <w:pPr>
        <w:spacing w:line="460" w:lineRule="auto"/>
        <w:rPr>
          <w:rFonts w:ascii="宋体" w:hAnsi="宋体" w:hint="eastAsia"/>
          <w:sz w:val="28"/>
          <w:szCs w:val="28"/>
        </w:rPr>
      </w:pPr>
      <w:r>
        <w:rPr>
          <w:rFonts w:ascii="宋体" w:hAnsi="宋体" w:hint="eastAsia"/>
          <w:sz w:val="28"/>
          <w:szCs w:val="28"/>
        </w:rPr>
        <w:t>3.4 参与新产品的方案论证、技术鉴定、各种实验和产品定型鉴定工作，参与外购件、外协件、零部件、元器件定点单位的审查；</w:t>
      </w:r>
    </w:p>
    <w:p>
      <w:pPr>
        <w:spacing w:line="460" w:lineRule="auto"/>
        <w:rPr>
          <w:rFonts w:ascii="宋体" w:hAnsi="宋体" w:hint="eastAsia"/>
          <w:sz w:val="28"/>
          <w:szCs w:val="28"/>
        </w:rPr>
      </w:pPr>
      <w:r>
        <w:rPr>
          <w:rFonts w:ascii="宋体" w:hAnsi="宋体" w:hint="eastAsia"/>
          <w:sz w:val="28"/>
          <w:szCs w:val="28"/>
        </w:rPr>
        <w:t>3.5负责协调生产中出现的质检员难以判明的质量问题，并对解决结论的对的性负责；</w:t>
      </w:r>
    </w:p>
    <w:p>
      <w:pPr>
        <w:spacing w:line="460" w:lineRule="auto"/>
        <w:rPr>
          <w:rFonts w:ascii="宋体" w:hAnsi="宋体" w:hint="eastAsia"/>
          <w:sz w:val="28"/>
          <w:szCs w:val="28"/>
        </w:rPr>
      </w:pPr>
      <w:r>
        <w:rPr>
          <w:rFonts w:ascii="宋体" w:hAnsi="宋体" w:hint="eastAsia"/>
          <w:sz w:val="28"/>
          <w:szCs w:val="28"/>
        </w:rPr>
        <w:t>3.6质检部负责人有权对重大质量问题的解决保存自已的意见；</w:t>
      </w:r>
    </w:p>
    <w:p>
      <w:pPr>
        <w:spacing w:line="460" w:lineRule="auto"/>
        <w:rPr>
          <w:rFonts w:ascii="宋体" w:hAnsi="宋体" w:hint="eastAsia"/>
          <w:sz w:val="28"/>
          <w:szCs w:val="28"/>
        </w:rPr>
      </w:pPr>
      <w:r>
        <w:rPr>
          <w:rFonts w:ascii="宋体" w:hAnsi="宋体" w:hint="eastAsia"/>
          <w:sz w:val="28"/>
          <w:szCs w:val="28"/>
        </w:rPr>
        <w:t>3.7承担因工作不力而发生错、漏检的质量责任。</w:t>
      </w:r>
    </w:p>
    <w:p>
      <w:pPr>
        <w:spacing w:line="460" w:lineRule="auto"/>
        <w:rPr>
          <w:rFonts w:ascii="宋体" w:hAnsi="宋体" w:hint="eastAsia"/>
          <w:sz w:val="28"/>
          <w:szCs w:val="28"/>
        </w:rPr>
      </w:pPr>
      <w:r>
        <w:rPr>
          <w:rFonts w:ascii="宋体" w:hAnsi="宋体" w:hint="eastAsia"/>
          <w:sz w:val="28"/>
          <w:szCs w:val="28"/>
        </w:rPr>
        <w:t>3.8 承担因错、漏检使产品降级或报废的责任。</w:t>
      </w:r>
    </w:p>
    <w:p>
      <w:pPr>
        <w:spacing w:line="460" w:lineRule="auto"/>
        <w:rPr>
          <w:rFonts w:ascii="宋体" w:hAnsi="宋体" w:hint="eastAsia"/>
          <w:b/>
          <w:sz w:val="28"/>
          <w:szCs w:val="28"/>
        </w:rPr>
      </w:pPr>
      <w:r>
        <w:rPr>
          <w:rFonts w:ascii="宋体" w:hAnsi="宋体" w:hint="eastAsia"/>
          <w:b/>
          <w:sz w:val="28"/>
          <w:szCs w:val="28"/>
        </w:rPr>
        <w:t>4、 生产部负责人（厂长负责）</w:t>
      </w:r>
    </w:p>
    <w:p>
      <w:pPr>
        <w:spacing w:line="460" w:lineRule="auto"/>
        <w:rPr>
          <w:rFonts w:ascii="宋体" w:hAnsi="宋体" w:hint="eastAsia"/>
          <w:sz w:val="28"/>
          <w:szCs w:val="28"/>
        </w:rPr>
        <w:sectPr>
          <w:type w:val="nextPage"/>
          <w:pgSz w:w="11906" w:h="16838"/>
          <w:pgMar w:top="1440" w:right="1191" w:bottom="1440" w:left="1588" w:header="851" w:footer="992" w:gutter="0"/>
          <w:pgNumType w:start="4"/>
          <w:cols w:space="708"/>
          <w:titlePg w:val="0"/>
          <w:docGrid w:type="lines" w:linePitch="312"/>
        </w:sectPr>
      </w:pPr>
      <w:r>
        <w:rPr>
          <w:rFonts w:ascii="宋体" w:hAnsi="宋体" w:hint="eastAsia"/>
          <w:sz w:val="28"/>
          <w:szCs w:val="28"/>
        </w:rPr>
        <w:t>4.1负责贯彻国家有关部门对产品研制、试制、鉴定、定型等有关规定。参与制订分析产品研制程序，编制产品技术任务书与方案的设计，组织新产品研制、试制工作及产品的技术指标先进性的论证；</w:t>
      </w:r>
    </w:p>
    <w:p>
      <w:pPr>
        <w:spacing w:line="460" w:lineRule="auto"/>
        <w:rPr>
          <w:rFonts w:ascii="宋体" w:hAnsi="宋体" w:hint="eastAsia"/>
          <w:sz w:val="28"/>
          <w:szCs w:val="28"/>
        </w:rPr>
      </w:pPr>
      <w:r>
        <w:rPr>
          <w:rFonts w:ascii="宋体" w:hAnsi="宋体" w:hint="eastAsia"/>
          <w:sz w:val="28"/>
          <w:szCs w:val="28"/>
        </w:rPr>
        <w:t>4.2组织编制有关产品的技术性能、产品的使用说明书，组织绘制并保证技术图纸的完整性、对的性、统一性；</w:t>
      </w:r>
    </w:p>
    <w:p>
      <w:pPr>
        <w:spacing w:line="460" w:lineRule="auto"/>
        <w:rPr>
          <w:rFonts w:ascii="宋体" w:hAnsi="宋体" w:hint="eastAsia"/>
          <w:sz w:val="28"/>
          <w:szCs w:val="28"/>
        </w:rPr>
      </w:pPr>
      <w:r>
        <w:rPr>
          <w:rFonts w:ascii="宋体" w:hAnsi="宋体" w:hint="eastAsia"/>
          <w:sz w:val="28"/>
          <w:szCs w:val="28"/>
        </w:rPr>
        <w:t>4.3 协助副总经理组织产品实验与鉴定工作，对实验结论的对的性负责；</w:t>
      </w:r>
    </w:p>
    <w:p>
      <w:pPr>
        <w:spacing w:line="460" w:lineRule="auto"/>
        <w:rPr>
          <w:rFonts w:ascii="宋体" w:hAnsi="宋体" w:hint="eastAsia"/>
          <w:sz w:val="28"/>
          <w:szCs w:val="28"/>
        </w:rPr>
      </w:pPr>
      <w:r>
        <w:rPr>
          <w:rFonts w:ascii="宋体" w:hAnsi="宋体" w:hint="eastAsia"/>
          <w:sz w:val="28"/>
          <w:szCs w:val="28"/>
        </w:rPr>
        <w:t>4.4组织解决在生产过程中出现的各种问题,做好生产服务和用户服务工作；</w:t>
      </w:r>
    </w:p>
    <w:p>
      <w:pPr>
        <w:spacing w:line="460" w:lineRule="auto"/>
        <w:rPr>
          <w:rFonts w:ascii="宋体" w:hAnsi="宋体" w:hint="eastAsia"/>
          <w:sz w:val="28"/>
          <w:szCs w:val="28"/>
        </w:rPr>
      </w:pPr>
      <w:r>
        <w:rPr>
          <w:rFonts w:ascii="宋体" w:hAnsi="宋体" w:hint="eastAsia"/>
          <w:sz w:val="28"/>
          <w:szCs w:val="28"/>
        </w:rPr>
        <w:t>4.5承担因管理不妥导致的设计失误而影响产品质量的重要责任；</w:t>
      </w:r>
    </w:p>
    <w:p>
      <w:pPr>
        <w:spacing w:line="460" w:lineRule="auto"/>
        <w:rPr>
          <w:rFonts w:ascii="宋体" w:hAnsi="宋体" w:hint="eastAsia"/>
          <w:sz w:val="28"/>
          <w:szCs w:val="28"/>
        </w:rPr>
      </w:pPr>
      <w:r>
        <w:rPr>
          <w:rFonts w:ascii="宋体" w:hAnsi="宋体" w:hint="eastAsia"/>
          <w:sz w:val="28"/>
          <w:szCs w:val="28"/>
        </w:rPr>
        <w:t>4.6认真贯彻执行本公司各项管理规章制度，坚持对职工进行</w:t>
      </w:r>
      <w:r>
        <w:rPr>
          <w:rFonts w:ascii="宋体" w:hAnsi="宋体" w:hint="eastAsia"/>
          <w:sz w:val="28"/>
          <w:szCs w:val="28"/>
        </w:rPr>
        <w:t>“</w:t>
      </w:r>
      <w:r>
        <w:rPr>
          <w:rFonts w:ascii="宋体" w:hAnsi="宋体" w:hint="eastAsia"/>
          <w:sz w:val="28"/>
          <w:szCs w:val="28"/>
        </w:rPr>
        <w:t>质量第一，用户至上</w:t>
      </w:r>
      <w:r>
        <w:rPr>
          <w:rFonts w:ascii="宋体" w:hAnsi="宋体" w:hint="eastAsia"/>
          <w:sz w:val="28"/>
          <w:szCs w:val="28"/>
        </w:rPr>
        <w:t>”</w:t>
      </w:r>
      <w:r>
        <w:rPr>
          <w:rFonts w:ascii="宋体" w:hAnsi="宋体" w:hint="eastAsia"/>
          <w:sz w:val="28"/>
          <w:szCs w:val="28"/>
        </w:rPr>
        <w:t>思想的教育，认真考核本部门职工的工作质量；</w:t>
      </w:r>
    </w:p>
    <w:p>
      <w:pPr>
        <w:spacing w:line="460" w:lineRule="auto"/>
        <w:rPr>
          <w:rFonts w:ascii="宋体" w:hAnsi="宋体" w:hint="eastAsia"/>
          <w:sz w:val="28"/>
          <w:szCs w:val="28"/>
        </w:rPr>
      </w:pPr>
      <w:r>
        <w:rPr>
          <w:rFonts w:ascii="宋体" w:hAnsi="宋体" w:hint="eastAsia"/>
          <w:sz w:val="28"/>
          <w:szCs w:val="28"/>
        </w:rPr>
        <w:t>4.7合理安排生产计划，组织安排生产设备、计量器具的检修，并监督检查其有效期和合格情况；</w:t>
      </w:r>
    </w:p>
    <w:p>
      <w:pPr>
        <w:spacing w:line="460" w:lineRule="auto"/>
        <w:rPr>
          <w:rFonts w:ascii="宋体" w:hAnsi="宋体" w:hint="eastAsia"/>
          <w:sz w:val="28"/>
          <w:szCs w:val="28"/>
        </w:rPr>
      </w:pPr>
      <w:r>
        <w:rPr>
          <w:rFonts w:ascii="宋体" w:hAnsi="宋体" w:hint="eastAsia"/>
          <w:sz w:val="28"/>
          <w:szCs w:val="28"/>
        </w:rPr>
        <w:t>4.8经常对员工进行工作纪律、文明生产教育，保证现场使用的图纸、技术文献现行有效的实行；</w:t>
      </w:r>
    </w:p>
    <w:p>
      <w:pPr>
        <w:spacing w:line="460" w:lineRule="auto"/>
        <w:rPr>
          <w:rFonts w:ascii="宋体" w:hAnsi="宋体" w:hint="eastAsia"/>
          <w:sz w:val="28"/>
          <w:szCs w:val="28"/>
        </w:rPr>
      </w:pPr>
      <w:r>
        <w:rPr>
          <w:rFonts w:ascii="宋体" w:hAnsi="宋体" w:hint="eastAsia"/>
          <w:sz w:val="28"/>
          <w:szCs w:val="28"/>
        </w:rPr>
        <w:t>4.9承担因管理混乱而导致的产品质量问题或质量事故责任。</w:t>
      </w:r>
    </w:p>
    <w:p>
      <w:pPr>
        <w:spacing w:line="460" w:lineRule="auto"/>
        <w:rPr>
          <w:rFonts w:ascii="宋体" w:hAnsi="宋体" w:hint="eastAsia"/>
          <w:b/>
          <w:sz w:val="28"/>
          <w:szCs w:val="28"/>
        </w:rPr>
      </w:pPr>
      <w:r>
        <w:rPr>
          <w:rFonts w:ascii="宋体" w:hAnsi="宋体" w:hint="eastAsia"/>
          <w:b/>
          <w:sz w:val="28"/>
          <w:szCs w:val="28"/>
        </w:rPr>
        <w:t>5、技术部负责人（厂长负责）</w:t>
      </w:r>
    </w:p>
    <w:p>
      <w:pPr>
        <w:spacing w:line="460" w:lineRule="auto"/>
        <w:rPr>
          <w:rFonts w:ascii="宋体" w:hAnsi="宋体" w:hint="eastAsia"/>
          <w:sz w:val="28"/>
          <w:szCs w:val="28"/>
        </w:rPr>
      </w:pPr>
      <w:r>
        <w:rPr>
          <w:rFonts w:ascii="宋体" w:hAnsi="宋体" w:hint="eastAsia"/>
          <w:sz w:val="28"/>
          <w:szCs w:val="28"/>
        </w:rPr>
        <w:t>5.1技术部负责人负责组织编制有效的产品技术标准、技术文献、图纸、工艺规程以及产品的外购件、外协件、零部件、元器件进行检查、验收、实验的规程；</w:t>
      </w:r>
    </w:p>
    <w:p>
      <w:pPr>
        <w:spacing w:line="460" w:lineRule="auto"/>
        <w:rPr>
          <w:rFonts w:ascii="宋体" w:hAnsi="宋体" w:hint="eastAsia"/>
          <w:sz w:val="28"/>
          <w:szCs w:val="28"/>
        </w:rPr>
      </w:pPr>
      <w:r>
        <w:rPr>
          <w:rFonts w:ascii="宋体" w:hAnsi="宋体" w:hint="eastAsia"/>
          <w:sz w:val="28"/>
          <w:szCs w:val="28"/>
        </w:rPr>
        <w:t>5.2负责组织拟定所需的监视和测量点及相关工艺参数；</w:t>
      </w:r>
    </w:p>
    <w:p>
      <w:pPr>
        <w:spacing w:line="460" w:lineRule="auto"/>
        <w:rPr>
          <w:rFonts w:ascii="宋体" w:hAnsi="宋体" w:hint="eastAsia"/>
          <w:sz w:val="28"/>
          <w:szCs w:val="28"/>
        </w:rPr>
      </w:pPr>
      <w:r>
        <w:rPr>
          <w:rFonts w:ascii="宋体" w:hAnsi="宋体" w:hint="eastAsia"/>
          <w:sz w:val="28"/>
          <w:szCs w:val="28"/>
        </w:rPr>
        <w:t>5.3实行执行其工艺操作、检查制度、文明生产等工艺检查；</w:t>
      </w:r>
    </w:p>
    <w:p>
      <w:pPr>
        <w:spacing w:line="460" w:lineRule="auto"/>
        <w:rPr>
          <w:rFonts w:ascii="宋体" w:hAnsi="宋体" w:hint="eastAsia"/>
          <w:sz w:val="28"/>
          <w:szCs w:val="28"/>
        </w:rPr>
      </w:pPr>
      <w:r>
        <w:rPr>
          <w:rFonts w:ascii="宋体" w:hAnsi="宋体" w:hint="eastAsia"/>
          <w:sz w:val="28"/>
          <w:szCs w:val="28"/>
        </w:rPr>
        <w:t>5.4 组织新产品的方案论证、技术鉴定、各种实验和产品定型鉴定工作，参与外购件、外协件、零部件、元器件的合格供方定点单位的审查；</w:t>
      </w:r>
    </w:p>
    <w:p>
      <w:pPr>
        <w:spacing w:line="460" w:lineRule="auto"/>
        <w:rPr>
          <w:rFonts w:ascii="宋体" w:hAnsi="宋体" w:hint="eastAsia"/>
          <w:sz w:val="28"/>
          <w:szCs w:val="28"/>
        </w:rPr>
        <w:sectPr>
          <w:type w:val="nextPage"/>
          <w:pgSz w:w="11906" w:h="16838"/>
          <w:pgMar w:top="1440" w:right="1191" w:bottom="1440" w:left="1588" w:header="851" w:footer="992" w:gutter="0"/>
          <w:pgNumType w:start="5"/>
          <w:cols w:space="708"/>
          <w:titlePg w:val="0"/>
          <w:docGrid w:type="lines" w:linePitch="312"/>
        </w:sectPr>
      </w:pPr>
      <w:r>
        <w:rPr>
          <w:rFonts w:ascii="宋体" w:hAnsi="宋体" w:hint="eastAsia"/>
          <w:sz w:val="28"/>
          <w:szCs w:val="28"/>
        </w:rPr>
        <w:t>5.5参与生产中出现的质检员难以判明的质量问题，并对解决结论的对的性负责；</w:t>
      </w:r>
    </w:p>
    <w:p>
      <w:pPr>
        <w:spacing w:line="460" w:lineRule="auto"/>
        <w:rPr>
          <w:rFonts w:ascii="宋体" w:hAnsi="宋体" w:hint="eastAsia"/>
          <w:sz w:val="28"/>
          <w:szCs w:val="28"/>
        </w:rPr>
      </w:pPr>
      <w:r>
        <w:rPr>
          <w:rFonts w:ascii="宋体" w:hAnsi="宋体" w:hint="eastAsia"/>
          <w:sz w:val="28"/>
          <w:szCs w:val="28"/>
        </w:rPr>
        <w:t>5.6对所设计产品的对的性、合理性、可靠性、经济性、完整性、安全性负责；</w:t>
      </w:r>
    </w:p>
    <w:p>
      <w:pPr>
        <w:spacing w:line="460" w:lineRule="auto"/>
        <w:rPr>
          <w:rFonts w:ascii="宋体" w:hAnsi="宋体" w:hint="eastAsia"/>
          <w:sz w:val="28"/>
          <w:szCs w:val="28"/>
        </w:rPr>
      </w:pPr>
      <w:r>
        <w:rPr>
          <w:rFonts w:ascii="宋体" w:hAnsi="宋体" w:hint="eastAsia"/>
          <w:sz w:val="28"/>
          <w:szCs w:val="28"/>
        </w:rPr>
        <w:t>5.7负责产品在生产和使用过程中发生的技术问题，参与质量事故的调查、分析与解决工作；</w:t>
      </w:r>
    </w:p>
    <w:p>
      <w:pPr>
        <w:spacing w:line="460" w:lineRule="auto"/>
        <w:rPr>
          <w:rFonts w:ascii="宋体" w:hAnsi="宋体" w:hint="eastAsia"/>
          <w:sz w:val="28"/>
          <w:szCs w:val="28"/>
        </w:rPr>
      </w:pPr>
      <w:r>
        <w:rPr>
          <w:rFonts w:ascii="宋体" w:hAnsi="宋体" w:hint="eastAsia"/>
          <w:sz w:val="28"/>
          <w:szCs w:val="28"/>
        </w:rPr>
        <w:t>5.8参与对外构件、外协件、零部件、元器件供货厂家的考察及认定工作；</w:t>
      </w:r>
    </w:p>
    <w:p>
      <w:pPr>
        <w:spacing w:line="460" w:lineRule="auto"/>
        <w:rPr>
          <w:rFonts w:ascii="宋体" w:hAnsi="宋体" w:hint="eastAsia"/>
          <w:sz w:val="28"/>
          <w:szCs w:val="28"/>
        </w:rPr>
      </w:pPr>
      <w:r>
        <w:rPr>
          <w:rFonts w:ascii="宋体" w:hAnsi="宋体" w:hint="eastAsia"/>
          <w:sz w:val="28"/>
          <w:szCs w:val="28"/>
        </w:rPr>
        <w:t>5.9承担由于设计错误、工艺问题而在生产中导致质量问题的责任。</w:t>
      </w:r>
    </w:p>
    <w:p>
      <w:pPr>
        <w:spacing w:line="460" w:lineRule="auto"/>
        <w:rPr>
          <w:rFonts w:ascii="宋体" w:hAnsi="宋体" w:hint="eastAsia"/>
          <w:b/>
          <w:sz w:val="28"/>
          <w:szCs w:val="28"/>
        </w:rPr>
      </w:pPr>
      <w:r>
        <w:rPr>
          <w:rFonts w:ascii="宋体" w:hAnsi="宋体" w:hint="eastAsia"/>
          <w:b/>
          <w:sz w:val="28"/>
          <w:szCs w:val="28"/>
        </w:rPr>
        <w:t>6.行政负责人</w:t>
      </w:r>
    </w:p>
    <w:p>
      <w:pPr>
        <w:spacing w:line="460" w:lineRule="auto"/>
        <w:rPr>
          <w:rFonts w:ascii="宋体" w:hAnsi="宋体" w:hint="eastAsia"/>
          <w:sz w:val="28"/>
          <w:szCs w:val="28"/>
        </w:rPr>
      </w:pPr>
      <w:r>
        <w:rPr>
          <w:rFonts w:ascii="宋体" w:hAnsi="宋体" w:hint="eastAsia"/>
          <w:sz w:val="28"/>
          <w:szCs w:val="28"/>
        </w:rPr>
        <w:t xml:space="preserve">6.1负责工公司质量管理体系文献和技术档案的管理工作； </w:t>
      </w:r>
    </w:p>
    <w:p>
      <w:pPr>
        <w:spacing w:line="460" w:lineRule="auto"/>
        <w:rPr>
          <w:rFonts w:ascii="宋体" w:hAnsi="宋体" w:hint="eastAsia"/>
          <w:sz w:val="28"/>
        </w:rPr>
      </w:pPr>
      <w:r>
        <w:rPr>
          <w:rFonts w:ascii="宋体" w:hAnsi="宋体" w:hint="eastAsia"/>
          <w:sz w:val="28"/>
          <w:szCs w:val="28"/>
        </w:rPr>
        <w:t>6.2</w:t>
      </w:r>
      <w:r>
        <w:rPr>
          <w:rFonts w:ascii="宋体" w:hAnsi="宋体" w:hint="eastAsia"/>
          <w:sz w:val="28"/>
        </w:rPr>
        <w:t>在工厂总经理的领导下，对经理负责。抓好工厂的建章建制、人员档案管理、平常职能人员的考核。</w:t>
      </w:r>
    </w:p>
    <w:p>
      <w:pPr>
        <w:spacing w:line="460" w:lineRule="auto"/>
        <w:rPr>
          <w:rFonts w:ascii="宋体" w:hAnsi="宋体" w:hint="eastAsia"/>
          <w:sz w:val="28"/>
        </w:rPr>
      </w:pPr>
      <w:r>
        <w:rPr>
          <w:rFonts w:ascii="宋体" w:hAnsi="宋体" w:hint="eastAsia"/>
          <w:sz w:val="28"/>
        </w:rPr>
        <w:t>6.3结合实际制定和完善公司内各项管理制度，修订各项考核标准，收集保管有关资料，建立相关的基础资料档案；</w:t>
      </w:r>
    </w:p>
    <w:p>
      <w:pPr>
        <w:spacing w:line="460" w:lineRule="auto"/>
        <w:rPr>
          <w:rFonts w:ascii="宋体" w:hAnsi="宋体" w:hint="eastAsia"/>
          <w:sz w:val="28"/>
        </w:rPr>
      </w:pPr>
      <w:r>
        <w:rPr>
          <w:rFonts w:ascii="宋体" w:hAnsi="宋体" w:hint="eastAsia"/>
          <w:sz w:val="28"/>
        </w:rPr>
        <w:t>6.4根据公司的有关规定，组织公司各部门及员工进行认真的系统的培训和考核，为公司及时准确的提供相关的基础资料。</w:t>
      </w:r>
    </w:p>
    <w:p>
      <w:pPr>
        <w:spacing w:line="460" w:lineRule="auto"/>
        <w:rPr>
          <w:rFonts w:ascii="宋体" w:hAnsi="宋体" w:hint="eastAsia"/>
          <w:sz w:val="28"/>
        </w:rPr>
      </w:pPr>
      <w:r>
        <w:rPr>
          <w:rFonts w:ascii="宋体" w:hAnsi="宋体" w:hint="eastAsia"/>
          <w:sz w:val="28"/>
        </w:rPr>
        <w:t>6.5负责公司管理部平常的考勤等相关事务。</w:t>
      </w:r>
    </w:p>
    <w:p>
      <w:pPr>
        <w:spacing w:line="460" w:lineRule="auto"/>
        <w:rPr>
          <w:rFonts w:ascii="宋体" w:hAnsi="宋体" w:hint="eastAsia"/>
          <w:sz w:val="28"/>
        </w:rPr>
      </w:pPr>
      <w:r>
        <w:rPr>
          <w:rFonts w:ascii="宋体" w:hAnsi="宋体" w:hint="eastAsia"/>
          <w:sz w:val="28"/>
        </w:rPr>
        <w:t>6.6解决好有关对内对外的相关事务，维护利益和树立公司形象。</w:t>
      </w:r>
    </w:p>
    <w:p>
      <w:pPr>
        <w:spacing w:line="460" w:lineRule="auto"/>
        <w:rPr>
          <w:rFonts w:ascii="宋体" w:hAnsi="宋体"/>
          <w:sz w:val="28"/>
        </w:rPr>
      </w:pPr>
      <w:r>
        <w:rPr>
          <w:rFonts w:ascii="宋体" w:hAnsi="宋体" w:hint="eastAsia"/>
          <w:sz w:val="28"/>
        </w:rPr>
        <w:t>6.8加强公司办公设备的管理及维护工作，提高管理水平。</w:t>
      </w:r>
    </w:p>
    <w:p>
      <w:pPr>
        <w:spacing w:line="460" w:lineRule="auto"/>
        <w:rPr>
          <w:rFonts w:ascii="宋体" w:hAnsi="宋体" w:hint="eastAsia"/>
          <w:sz w:val="28"/>
          <w:szCs w:val="28"/>
        </w:rPr>
      </w:pPr>
      <w:r>
        <w:rPr>
          <w:rFonts w:ascii="宋体" w:hAnsi="宋体" w:hint="eastAsia"/>
          <w:sz w:val="28"/>
          <w:szCs w:val="28"/>
        </w:rPr>
        <w:t>6.9负责公司员工的绩效考核、任用及晋升工作。</w:t>
      </w:r>
    </w:p>
    <w:p>
      <w:pPr>
        <w:spacing w:line="460" w:lineRule="auto"/>
        <w:rPr>
          <w:rFonts w:ascii="宋体" w:hAnsi="宋体" w:hint="eastAsia"/>
          <w:sz w:val="28"/>
          <w:szCs w:val="28"/>
        </w:rPr>
      </w:pPr>
      <w:r>
        <w:rPr>
          <w:rFonts w:ascii="宋体" w:hAnsi="宋体" w:hint="eastAsia"/>
          <w:sz w:val="28"/>
          <w:szCs w:val="28"/>
        </w:rPr>
        <w:t>6.10负责公司的安全、消防、环境美化、医护、食宿、接待等工作。</w:t>
      </w:r>
    </w:p>
    <w:p>
      <w:pPr>
        <w:spacing w:line="460" w:lineRule="auto"/>
        <w:rPr>
          <w:rFonts w:ascii="宋体" w:hAnsi="宋体" w:hint="eastAsia"/>
          <w:b/>
          <w:sz w:val="28"/>
          <w:szCs w:val="28"/>
        </w:rPr>
      </w:pPr>
      <w:r>
        <w:rPr>
          <w:rFonts w:ascii="宋体" w:hAnsi="宋体" w:hint="eastAsia"/>
          <w:b/>
          <w:sz w:val="28"/>
          <w:szCs w:val="28"/>
        </w:rPr>
        <w:t>7.采购员</w:t>
      </w:r>
    </w:p>
    <w:p>
      <w:pPr>
        <w:spacing w:line="460" w:lineRule="auto"/>
        <w:rPr>
          <w:rFonts w:ascii="宋体" w:hAnsi="宋体" w:hint="eastAsia"/>
          <w:sz w:val="28"/>
          <w:szCs w:val="28"/>
        </w:rPr>
      </w:pPr>
      <w:r>
        <w:rPr>
          <w:rFonts w:ascii="宋体" w:hAnsi="宋体" w:hint="eastAsia"/>
          <w:sz w:val="28"/>
          <w:szCs w:val="28"/>
        </w:rPr>
        <w:t>7.1</w:t>
      </w:r>
      <w:r>
        <w:rPr>
          <w:rFonts w:ascii="宋体" w:hAnsi="宋体" w:hint="eastAsia"/>
          <w:sz w:val="28"/>
        </w:rPr>
        <w:t>负责公司的生产物资采购工作。</w:t>
      </w:r>
    </w:p>
    <w:p>
      <w:pPr>
        <w:spacing w:line="460" w:lineRule="auto"/>
        <w:rPr>
          <w:rFonts w:ascii="宋体" w:hAnsi="宋体" w:hint="eastAsia"/>
          <w:sz w:val="28"/>
        </w:rPr>
        <w:sectPr>
          <w:type w:val="nextPage"/>
          <w:pgSz w:w="11906" w:h="16838"/>
          <w:pgMar w:top="1440" w:right="1191" w:bottom="1440" w:left="1588" w:header="851" w:footer="992" w:gutter="0"/>
          <w:pgNumType w:start="6"/>
          <w:cols w:space="708"/>
          <w:titlePg w:val="0"/>
          <w:docGrid w:type="lines" w:linePitch="312"/>
        </w:sectPr>
      </w:pPr>
    </w:p>
    <w:p>
      <w:pPr>
        <w:spacing w:line="460" w:lineRule="auto"/>
        <w:rPr>
          <w:rFonts w:ascii="宋体" w:hAnsi="宋体" w:hint="eastAsia"/>
          <w:sz w:val="28"/>
        </w:rPr>
      </w:pPr>
      <w:r>
        <w:rPr>
          <w:rFonts w:ascii="宋体" w:hAnsi="宋体" w:hint="eastAsia"/>
          <w:sz w:val="28"/>
        </w:rPr>
        <w:t>7.2随时掌握公司仓库各种物资的库存量，根据生产的需要，及时编制材料计划，经领导批准后，及时组织进货保证供应。</w:t>
      </w:r>
    </w:p>
    <w:p>
      <w:pPr>
        <w:spacing w:line="460" w:lineRule="auto"/>
        <w:rPr>
          <w:rFonts w:ascii="宋体" w:hAnsi="宋体" w:hint="eastAsia"/>
          <w:sz w:val="28"/>
        </w:rPr>
      </w:pPr>
      <w:r>
        <w:rPr>
          <w:rFonts w:ascii="宋体" w:hAnsi="宋体" w:hint="eastAsia"/>
          <w:sz w:val="28"/>
        </w:rPr>
        <w:t>7.3熟知公司所需原材料用途、产地、性能、合用范围，了解供货渠道（掌握常用大宗材料质量可靠的供货商），及时了解掌握市场变化，做到心中有数。</w:t>
      </w:r>
    </w:p>
    <w:p>
      <w:pPr>
        <w:spacing w:line="460" w:lineRule="auto"/>
        <w:rPr>
          <w:rFonts w:ascii="宋体" w:hAnsi="宋体" w:hint="eastAsia"/>
          <w:sz w:val="28"/>
        </w:rPr>
      </w:pPr>
      <w:r>
        <w:rPr>
          <w:rFonts w:ascii="宋体" w:hAnsi="宋体" w:hint="eastAsia"/>
          <w:sz w:val="28"/>
        </w:rPr>
        <w:t>7.4采购物资时不盲目草率进货，要货比三家，以最低廉的价格购取最优的商品，保证公司利益不得损害。所购物资必须索要材料</w:t>
      </w:r>
      <w:r>
        <w:rPr>
          <w:rFonts w:ascii="宋体" w:hAnsi="宋体" w:hint="eastAsia"/>
          <w:sz w:val="28"/>
        </w:rPr>
        <w:t>“</w:t>
      </w:r>
      <w:r>
        <w:rPr>
          <w:rFonts w:ascii="宋体" w:hAnsi="宋体" w:hint="eastAsia"/>
          <w:sz w:val="28"/>
        </w:rPr>
        <w:t>产品合格证</w:t>
      </w:r>
      <w:r>
        <w:rPr>
          <w:rFonts w:ascii="宋体" w:hAnsi="宋体" w:hint="eastAsia"/>
          <w:sz w:val="28"/>
        </w:rPr>
        <w:t>”“</w:t>
      </w:r>
      <w:r>
        <w:rPr>
          <w:rFonts w:ascii="宋体" w:hAnsi="宋体" w:hint="eastAsia"/>
          <w:sz w:val="28"/>
        </w:rPr>
        <w:t>产品检查报告</w:t>
      </w:r>
      <w:r>
        <w:rPr>
          <w:rFonts w:ascii="宋体" w:hAnsi="宋体" w:hint="eastAsia"/>
          <w:sz w:val="28"/>
        </w:rPr>
        <w:t>”</w:t>
      </w:r>
      <w:r>
        <w:rPr>
          <w:rFonts w:ascii="宋体" w:hAnsi="宋体" w:hint="eastAsia"/>
          <w:sz w:val="28"/>
        </w:rPr>
        <w:t>，杜绝假冒伪劣、质次价高的现象发生。</w:t>
      </w:r>
    </w:p>
    <w:p>
      <w:pPr>
        <w:spacing w:line="460" w:lineRule="auto"/>
        <w:rPr>
          <w:rFonts w:ascii="宋体" w:hAnsi="宋体" w:hint="eastAsia"/>
          <w:sz w:val="28"/>
        </w:rPr>
      </w:pPr>
      <w:r>
        <w:rPr>
          <w:rFonts w:ascii="宋体" w:hAnsi="宋体" w:hint="eastAsia"/>
          <w:sz w:val="28"/>
        </w:rPr>
        <w:t>7.5配合库管员做好仓库的物资管理工作。</w:t>
      </w:r>
    </w:p>
    <w:p>
      <w:pPr>
        <w:spacing w:line="460" w:lineRule="auto"/>
        <w:rPr>
          <w:rFonts w:ascii="宋体" w:hAnsi="宋体" w:hint="eastAsia"/>
          <w:b/>
          <w:sz w:val="28"/>
          <w:szCs w:val="28"/>
        </w:rPr>
      </w:pPr>
      <w:r>
        <w:rPr>
          <w:rFonts w:ascii="宋体" w:hAnsi="宋体" w:hint="eastAsia"/>
          <w:b/>
          <w:sz w:val="28"/>
          <w:szCs w:val="28"/>
        </w:rPr>
        <w:t>8. 技术工人</w:t>
      </w:r>
    </w:p>
    <w:p>
      <w:pPr>
        <w:spacing w:line="460" w:lineRule="auto"/>
        <w:rPr>
          <w:rFonts w:ascii="宋体" w:hAnsi="宋体" w:hint="eastAsia"/>
          <w:sz w:val="28"/>
          <w:szCs w:val="28"/>
        </w:rPr>
      </w:pPr>
      <w:r>
        <w:rPr>
          <w:rFonts w:ascii="宋体" w:hAnsi="宋体" w:hint="eastAsia"/>
          <w:sz w:val="28"/>
          <w:szCs w:val="28"/>
        </w:rPr>
        <w:t>8.1  认真熟悉图纸、工艺规程和有关资料，检查工装、设备、仪器、仪表是否正常，检查原材料、零部件、元器件是否通过采购检查合格，确认无误后再操作；</w:t>
      </w:r>
    </w:p>
    <w:p>
      <w:pPr>
        <w:spacing w:line="460" w:lineRule="auto"/>
        <w:rPr>
          <w:rFonts w:ascii="宋体" w:hAnsi="宋体" w:hint="eastAsia"/>
          <w:sz w:val="28"/>
          <w:szCs w:val="28"/>
        </w:rPr>
      </w:pPr>
      <w:r>
        <w:rPr>
          <w:rFonts w:ascii="宋体" w:hAnsi="宋体" w:hint="eastAsia"/>
          <w:sz w:val="28"/>
          <w:szCs w:val="28"/>
        </w:rPr>
        <w:t>8.2生产中严格按照图纸、工艺规程操作，保证加工、装配质量符合技术规定；</w:t>
      </w:r>
    </w:p>
    <w:p>
      <w:pPr>
        <w:spacing w:line="460" w:lineRule="auto"/>
        <w:rPr>
          <w:rFonts w:ascii="宋体" w:hAnsi="宋体" w:hint="eastAsia"/>
          <w:sz w:val="28"/>
          <w:szCs w:val="28"/>
        </w:rPr>
      </w:pPr>
      <w:r>
        <w:rPr>
          <w:rFonts w:ascii="宋体" w:hAnsi="宋体" w:hint="eastAsia"/>
          <w:sz w:val="28"/>
          <w:szCs w:val="28"/>
        </w:rPr>
        <w:t>8.3认真填写各项原始记录，做到笔迹清楚、数据准确、对签字负责；</w:t>
      </w:r>
    </w:p>
    <w:p>
      <w:pPr>
        <w:spacing w:line="460" w:lineRule="auto"/>
        <w:rPr>
          <w:rFonts w:ascii="宋体" w:hAnsi="宋体"/>
          <w:sz w:val="28"/>
          <w:szCs w:val="28"/>
        </w:rPr>
      </w:pPr>
      <w:r>
        <w:rPr>
          <w:rFonts w:ascii="宋体" w:hAnsi="宋体" w:hint="eastAsia"/>
          <w:sz w:val="28"/>
          <w:szCs w:val="28"/>
        </w:rPr>
        <w:t>8.4承担因本人工作失职或违反操作规程导致产品报废或降级使用的责任。</w:t>
      </w:r>
    </w:p>
    <w:p>
      <w:pPr>
        <w:spacing w:line="460" w:lineRule="auto"/>
        <w:rPr>
          <w:rFonts w:ascii="宋体" w:hAnsi="宋体" w:hint="eastAsia"/>
          <w:b/>
          <w:sz w:val="28"/>
          <w:szCs w:val="28"/>
        </w:rPr>
      </w:pPr>
      <w:r>
        <w:rPr>
          <w:rFonts w:ascii="宋体" w:hAnsi="宋体" w:hint="eastAsia"/>
          <w:b/>
          <w:sz w:val="28"/>
          <w:szCs w:val="28"/>
        </w:rPr>
        <w:t>9. 财务</w:t>
      </w:r>
    </w:p>
    <w:p>
      <w:pPr>
        <w:spacing w:line="460" w:lineRule="auto"/>
        <w:rPr>
          <w:rFonts w:hint="eastAsia"/>
          <w:sz w:val="28"/>
          <w:szCs w:val="28"/>
        </w:rPr>
      </w:pPr>
      <w:r>
        <w:rPr>
          <w:rFonts w:hint="eastAsia"/>
          <w:sz w:val="28"/>
          <w:szCs w:val="28"/>
        </w:rPr>
        <w:t>执行总公司财务制度。</w:t>
      </w: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sectPr>
          <w:type w:val="nextPage"/>
          <w:pgSz w:w="11906" w:h="16838"/>
          <w:pgMar w:top="1440" w:right="1191" w:bottom="1440" w:left="1588" w:header="851" w:footer="992" w:gutter="0"/>
          <w:pgNumType w:start="7"/>
          <w:cols w:space="708"/>
          <w:titlePg w:val="0"/>
          <w:docGrid w:type="lines" w:linePitch="312"/>
        </w:sectPr>
      </w:pPr>
    </w:p>
    <w:p>
      <w:pPr>
        <w:rPr>
          <w:rFonts w:hint="eastAsia"/>
          <w:sz w:val="44"/>
          <w:szCs w:val="44"/>
        </w:rPr>
      </w:pPr>
    </w:p>
    <w:p>
      <w:pPr>
        <w:spacing w:line="360" w:lineRule="auto"/>
        <w:rPr>
          <w:rFonts w:ascii="宋体" w:hAnsi="宋体" w:hint="eastAsia"/>
          <w:b/>
          <w:sz w:val="36"/>
          <w:szCs w:val="36"/>
        </w:rPr>
      </w:pPr>
    </w:p>
    <w:p>
      <w:pPr>
        <w:spacing w:line="460" w:lineRule="auto"/>
        <w:jc w:val="center"/>
        <w:rPr>
          <w:rFonts w:ascii="宋体" w:hAnsi="宋体" w:hint="eastAsia"/>
          <w:b/>
          <w:sz w:val="36"/>
          <w:szCs w:val="36"/>
        </w:rPr>
      </w:pPr>
      <w:r>
        <w:rPr>
          <w:rFonts w:ascii="宋体" w:hAnsi="宋体" w:hint="eastAsia"/>
          <w:b/>
          <w:sz w:val="36"/>
          <w:szCs w:val="36"/>
        </w:rPr>
        <w:t>会议制度</w:t>
      </w:r>
    </w:p>
    <w:p>
      <w:pPr>
        <w:spacing w:line="460" w:lineRule="auto"/>
        <w:rPr>
          <w:rFonts w:ascii="宋体" w:hAnsi="宋体" w:hint="eastAsia"/>
          <w:b/>
          <w:sz w:val="36"/>
          <w:szCs w:val="36"/>
        </w:rPr>
      </w:pPr>
      <w:r>
        <w:rPr>
          <w:rFonts w:ascii="宋体" w:hAnsi="宋体" w:hint="eastAsia"/>
          <w:sz w:val="24"/>
        </w:rPr>
        <w:t>一、总经理办公会</w:t>
      </w:r>
    </w:p>
    <w:p>
      <w:pPr>
        <w:spacing w:line="460" w:lineRule="auto"/>
        <w:ind w:firstLine="480" w:firstLineChars="200"/>
        <w:rPr>
          <w:rFonts w:ascii="宋体" w:hAnsi="宋体" w:hint="eastAsia"/>
          <w:sz w:val="24"/>
        </w:rPr>
      </w:pPr>
      <w:r>
        <w:rPr>
          <w:rFonts w:ascii="宋体" w:hAnsi="宋体" w:hint="eastAsia"/>
          <w:sz w:val="24"/>
        </w:rPr>
        <w:t>一般情况下每周六召开一次（需要时可随时召开），由总经理主持，讨论决定公司一周的生产营情况，研究讨论、下周的各项工作。</w:t>
      </w:r>
    </w:p>
    <w:p>
      <w:pPr>
        <w:spacing w:line="460" w:lineRule="auto"/>
        <w:rPr>
          <w:rFonts w:ascii="宋体" w:hAnsi="宋体" w:hint="eastAsia"/>
          <w:sz w:val="24"/>
        </w:rPr>
      </w:pPr>
      <w:r>
        <w:rPr>
          <w:rFonts w:ascii="宋体" w:hAnsi="宋体" w:hint="eastAsia"/>
          <w:sz w:val="24"/>
        </w:rPr>
        <w:t>二、全体职工大会</w:t>
      </w:r>
    </w:p>
    <w:p>
      <w:pPr>
        <w:spacing w:line="460" w:lineRule="auto"/>
        <w:ind w:firstLine="480" w:firstLineChars="200"/>
        <w:rPr>
          <w:rFonts w:ascii="宋体" w:hAnsi="宋体" w:hint="eastAsia"/>
          <w:sz w:val="24"/>
        </w:rPr>
      </w:pPr>
      <w:r>
        <w:rPr>
          <w:rFonts w:ascii="宋体" w:hAnsi="宋体" w:hint="eastAsia"/>
          <w:sz w:val="24"/>
        </w:rPr>
        <w:t>每月召开一次（需要时也可随时召开），月职工大会重要是总结、交流、上月的工作，表彰先进并布置下月工作。</w:t>
      </w:r>
    </w:p>
    <w:p>
      <w:pPr>
        <w:spacing w:line="460" w:lineRule="auto"/>
        <w:rPr>
          <w:rFonts w:ascii="宋体" w:hAnsi="宋体" w:hint="eastAsia"/>
          <w:sz w:val="24"/>
        </w:rPr>
      </w:pPr>
      <w:r>
        <w:rPr>
          <w:rFonts w:ascii="宋体" w:hAnsi="宋体" w:hint="eastAsia"/>
          <w:sz w:val="24"/>
        </w:rPr>
        <w:t>三、年终职工大会，重要是总结全年工作，全面表彰先进，提出下一年度工厂的发展规划及拟定各部门的管理及效益指标。</w:t>
      </w: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sectPr>
          <w:type w:val="nextPage"/>
          <w:pgSz w:w="11906" w:h="16838"/>
          <w:pgMar w:top="1440" w:right="1191" w:bottom="1440" w:left="1588" w:header="851" w:footer="992" w:gutter="0"/>
          <w:pgNumType w:start="8"/>
          <w:cols w:space="708"/>
          <w:titlePg w:val="0"/>
          <w:docGrid w:type="lines" w:linePitch="312"/>
        </w:sect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autoSpaceDE w:val="0"/>
        <w:autoSpaceDN w:val="0"/>
        <w:spacing w:line="460" w:lineRule="auto"/>
        <w:jc w:val="center"/>
        <w:rPr>
          <w:rFonts w:ascii="宋体" w:hAnsi="宋体" w:hint="eastAsia"/>
          <w:sz w:val="36"/>
          <w:szCs w:val="36"/>
        </w:rPr>
      </w:pPr>
      <w:r>
        <w:rPr>
          <w:rFonts w:ascii="宋体" w:hAnsi="宋体" w:hint="eastAsia"/>
          <w:b/>
          <w:sz w:val="36"/>
          <w:szCs w:val="36"/>
        </w:rPr>
        <w:t>产品保管制度</w:t>
      </w:r>
    </w:p>
    <w:p>
      <w:pPr>
        <w:numPr>
          <w:ilvl w:val="0"/>
          <w:numId w:val="1"/>
        </w:numPr>
        <w:autoSpaceDE w:val="0"/>
        <w:autoSpaceDN w:val="0"/>
        <w:spacing w:line="460" w:lineRule="auto"/>
        <w:rPr>
          <w:rFonts w:ascii="宋体" w:hAnsi="宋体" w:hint="eastAsia"/>
          <w:sz w:val="24"/>
        </w:rPr>
      </w:pPr>
      <w:r>
        <w:rPr>
          <w:rFonts w:ascii="宋体" w:hAnsi="宋体" w:hint="eastAsia"/>
          <w:sz w:val="24"/>
        </w:rPr>
        <w:t>目的与使用范围</w:t>
      </w:r>
    </w:p>
    <w:p>
      <w:pPr>
        <w:spacing w:line="460" w:lineRule="auto"/>
        <w:ind w:firstLine="480" w:firstLineChars="200"/>
        <w:rPr>
          <w:rFonts w:ascii="宋体" w:hAnsi="宋体" w:hint="eastAsia"/>
          <w:sz w:val="24"/>
        </w:rPr>
      </w:pPr>
      <w:r>
        <w:rPr>
          <w:rFonts w:ascii="宋体" w:hAnsi="宋体" w:hint="eastAsia"/>
          <w:sz w:val="24"/>
        </w:rPr>
        <w:t>本制度规定了产品的验收入库， 保管，发放，退料等仓库管理的基本内容与规定。</w:t>
      </w:r>
    </w:p>
    <w:p>
      <w:pPr>
        <w:spacing w:line="460" w:lineRule="auto"/>
        <w:rPr>
          <w:rFonts w:ascii="宋体" w:hAnsi="宋体" w:hint="eastAsia"/>
          <w:sz w:val="24"/>
        </w:rPr>
      </w:pPr>
      <w:r>
        <w:rPr>
          <w:rFonts w:ascii="宋体" w:hAnsi="宋体" w:hint="eastAsia"/>
          <w:sz w:val="24"/>
        </w:rPr>
        <w:t>2 组织</w:t>
      </w:r>
    </w:p>
    <w:p>
      <w:pPr>
        <w:spacing w:line="460" w:lineRule="auto"/>
        <w:ind w:firstLine="360" w:firstLineChars="150"/>
        <w:rPr>
          <w:rFonts w:ascii="宋体" w:hAnsi="宋体" w:hint="eastAsia"/>
          <w:sz w:val="24"/>
        </w:rPr>
      </w:pPr>
      <w:r>
        <w:rPr>
          <w:rFonts w:ascii="宋体" w:hAnsi="宋体" w:hint="eastAsia"/>
          <w:sz w:val="24"/>
        </w:rPr>
        <w:t>生产部负责仓库管理工作。</w:t>
      </w:r>
    </w:p>
    <w:p>
      <w:pPr>
        <w:spacing w:line="460" w:lineRule="auto"/>
        <w:rPr>
          <w:rFonts w:ascii="宋体" w:hAnsi="宋体" w:hint="eastAsia"/>
          <w:sz w:val="24"/>
        </w:rPr>
      </w:pPr>
      <w:r>
        <w:rPr>
          <w:rFonts w:ascii="宋体" w:hAnsi="宋体" w:hint="eastAsia"/>
          <w:sz w:val="24"/>
        </w:rPr>
        <w:t>3 管理规定</w:t>
      </w:r>
    </w:p>
    <w:p>
      <w:pPr>
        <w:spacing w:line="460" w:lineRule="auto"/>
        <w:rPr>
          <w:rFonts w:ascii="宋体" w:hAnsi="宋体" w:hint="eastAsia"/>
          <w:sz w:val="24"/>
        </w:rPr>
      </w:pPr>
      <w:r>
        <w:rPr>
          <w:rFonts w:ascii="宋体" w:hAnsi="宋体" w:hint="eastAsia"/>
          <w:sz w:val="24"/>
        </w:rPr>
        <w:t>3.1 库房管理</w:t>
      </w:r>
    </w:p>
    <w:p>
      <w:pPr>
        <w:spacing w:line="460" w:lineRule="auto"/>
        <w:rPr>
          <w:rFonts w:ascii="宋体" w:hAnsi="宋体" w:hint="eastAsia"/>
          <w:sz w:val="24"/>
        </w:rPr>
      </w:pPr>
      <w:r>
        <w:rPr>
          <w:rFonts w:ascii="宋体" w:hAnsi="宋体" w:hint="eastAsia"/>
          <w:sz w:val="24"/>
        </w:rPr>
        <w:t>3.1.1 二齐</w:t>
      </w:r>
      <w:r>
        <w:rPr>
          <w:rFonts w:ascii="宋体" w:hAnsi="宋体" w:hint="eastAsia"/>
          <w:sz w:val="24"/>
        </w:rPr>
        <w:t>“</w:t>
      </w:r>
      <w:r>
        <w:rPr>
          <w:rFonts w:ascii="宋体" w:hAnsi="宋体" w:hint="eastAsia"/>
          <w:sz w:val="24"/>
        </w:rPr>
        <w:t>库容整齐， 堆放整齐</w:t>
      </w:r>
      <w:r>
        <w:rPr>
          <w:rFonts w:ascii="宋体" w:hAnsi="宋体" w:hint="eastAsia"/>
          <w:sz w:val="24"/>
        </w:rPr>
        <w:t>”</w:t>
      </w:r>
    </w:p>
    <w:p>
      <w:pPr>
        <w:spacing w:line="460" w:lineRule="auto"/>
        <w:rPr>
          <w:rFonts w:ascii="宋体" w:hAnsi="宋体" w:hint="eastAsia"/>
          <w:sz w:val="24"/>
        </w:rPr>
      </w:pPr>
      <w:r>
        <w:rPr>
          <w:rFonts w:ascii="宋体" w:hAnsi="宋体" w:hint="eastAsia"/>
          <w:sz w:val="24"/>
        </w:rPr>
        <w:t>3.1.2 三清</w:t>
      </w:r>
      <w:r>
        <w:rPr>
          <w:rFonts w:ascii="宋体" w:hAnsi="宋体" w:hint="eastAsia"/>
          <w:sz w:val="24"/>
        </w:rPr>
        <w:t>“</w:t>
      </w:r>
      <w:r>
        <w:rPr>
          <w:rFonts w:ascii="宋体" w:hAnsi="宋体" w:hint="eastAsia"/>
          <w:sz w:val="24"/>
        </w:rPr>
        <w:t xml:space="preserve"> 规格清、品种清、数量清</w:t>
      </w:r>
      <w:r>
        <w:rPr>
          <w:rFonts w:ascii="宋体" w:hAnsi="宋体" w:hint="eastAsia"/>
          <w:sz w:val="24"/>
        </w:rPr>
        <w:t>”</w:t>
      </w:r>
    </w:p>
    <w:p>
      <w:pPr>
        <w:spacing w:line="460" w:lineRule="auto"/>
        <w:rPr>
          <w:rFonts w:ascii="宋体" w:hAnsi="宋体" w:hint="eastAsia"/>
          <w:sz w:val="24"/>
        </w:rPr>
      </w:pPr>
      <w:r>
        <w:rPr>
          <w:rFonts w:ascii="宋体" w:hAnsi="宋体" w:hint="eastAsia"/>
          <w:sz w:val="24"/>
        </w:rPr>
        <w:t>3.1.3 三定位</w:t>
      </w:r>
      <w:r>
        <w:rPr>
          <w:rFonts w:ascii="宋体" w:hAnsi="宋体" w:hint="eastAsia"/>
          <w:sz w:val="24"/>
        </w:rPr>
        <w:t>“</w:t>
      </w:r>
      <w:r>
        <w:rPr>
          <w:rFonts w:ascii="宋体" w:hAnsi="宋体" w:hint="eastAsia"/>
          <w:sz w:val="24"/>
        </w:rPr>
        <w:t>区域、料架、货位</w:t>
      </w:r>
      <w:r>
        <w:rPr>
          <w:rFonts w:ascii="宋体" w:hAnsi="宋体" w:hint="eastAsia"/>
          <w:sz w:val="24"/>
        </w:rPr>
        <w:t>”</w:t>
      </w:r>
    </w:p>
    <w:p>
      <w:pPr>
        <w:spacing w:line="460" w:lineRule="auto"/>
        <w:rPr>
          <w:rFonts w:ascii="宋体" w:hAnsi="宋体" w:hint="eastAsia"/>
          <w:sz w:val="24"/>
        </w:rPr>
      </w:pPr>
      <w:r>
        <w:rPr>
          <w:rFonts w:ascii="宋体" w:hAnsi="宋体" w:hint="eastAsia"/>
          <w:sz w:val="24"/>
        </w:rPr>
        <w:t>3.1.4 十防</w:t>
      </w:r>
      <w:r>
        <w:rPr>
          <w:rFonts w:ascii="宋体" w:hAnsi="宋体" w:hint="eastAsia"/>
          <w:sz w:val="24"/>
        </w:rPr>
        <w:t>“</w:t>
      </w:r>
      <w:r>
        <w:rPr>
          <w:rFonts w:ascii="宋体" w:hAnsi="宋体" w:hint="eastAsia"/>
          <w:sz w:val="24"/>
        </w:rPr>
        <w:t xml:space="preserve"> 防锈，防震，防腐，防蛀，防潮，防冻，防热，防爆燃，防漏，防混</w:t>
      </w:r>
      <w:r>
        <w:rPr>
          <w:rFonts w:ascii="宋体" w:hAnsi="宋体" w:hint="eastAsia"/>
          <w:sz w:val="24"/>
        </w:rPr>
        <w:t>”</w:t>
      </w:r>
    </w:p>
    <w:p>
      <w:pPr>
        <w:spacing w:line="460" w:lineRule="auto"/>
        <w:rPr>
          <w:rFonts w:ascii="宋体" w:hAnsi="宋体" w:hint="eastAsia"/>
          <w:sz w:val="24"/>
        </w:rPr>
      </w:pPr>
      <w:r>
        <w:rPr>
          <w:rFonts w:ascii="宋体" w:hAnsi="宋体" w:hint="eastAsia"/>
          <w:sz w:val="24"/>
        </w:rPr>
        <w:t>3.2 产品入库</w:t>
      </w:r>
    </w:p>
    <w:p>
      <w:pPr>
        <w:spacing w:line="460" w:lineRule="auto"/>
        <w:rPr>
          <w:rFonts w:ascii="宋体" w:hAnsi="宋体" w:hint="eastAsia"/>
          <w:sz w:val="24"/>
        </w:rPr>
      </w:pPr>
      <w:r>
        <w:rPr>
          <w:rFonts w:ascii="宋体" w:hAnsi="宋体" w:hint="eastAsia"/>
          <w:sz w:val="24"/>
        </w:rPr>
        <w:t>3.2.1 仓库根据入库单，外购外协件检查合格记录办理入库手续。</w:t>
      </w:r>
    </w:p>
    <w:p>
      <w:pPr>
        <w:spacing w:line="460" w:lineRule="auto"/>
        <w:rPr>
          <w:rFonts w:ascii="宋体" w:hAnsi="宋体" w:hint="eastAsia"/>
          <w:sz w:val="24"/>
        </w:rPr>
      </w:pPr>
      <w:r>
        <w:rPr>
          <w:rFonts w:ascii="宋体" w:hAnsi="宋体" w:hint="eastAsia"/>
          <w:sz w:val="24"/>
        </w:rPr>
        <w:t>3.2.2 特殊情况，不能及时检查时，应隔离存放，并做好</w:t>
      </w:r>
      <w:r>
        <w:rPr>
          <w:rFonts w:ascii="宋体" w:hAnsi="宋体" w:hint="eastAsia"/>
          <w:sz w:val="24"/>
        </w:rPr>
        <w:t>“</w:t>
      </w:r>
      <w:r>
        <w:rPr>
          <w:rFonts w:ascii="宋体" w:hAnsi="宋体" w:hint="eastAsia"/>
          <w:sz w:val="24"/>
        </w:rPr>
        <w:t>待检</w:t>
      </w:r>
      <w:r>
        <w:rPr>
          <w:rFonts w:ascii="宋体" w:hAnsi="宋体" w:hint="eastAsia"/>
          <w:sz w:val="24"/>
        </w:rPr>
        <w:t>“</w:t>
      </w:r>
      <w:r>
        <w:rPr>
          <w:rFonts w:ascii="宋体" w:hAnsi="宋体" w:hint="eastAsia"/>
          <w:sz w:val="24"/>
        </w:rPr>
        <w:t>标志，不得办理入库手续。</w:t>
      </w:r>
    </w:p>
    <w:p>
      <w:pPr>
        <w:spacing w:line="460" w:lineRule="auto"/>
        <w:rPr>
          <w:rFonts w:ascii="宋体" w:hAnsi="宋体" w:hint="eastAsia"/>
          <w:sz w:val="24"/>
        </w:rPr>
      </w:pPr>
      <w:r>
        <w:rPr>
          <w:rFonts w:ascii="宋体" w:hAnsi="宋体" w:hint="eastAsia"/>
          <w:sz w:val="24"/>
        </w:rPr>
        <w:t>3.2.3 经检查不合格的产品，应做</w:t>
      </w:r>
      <w:r>
        <w:rPr>
          <w:rFonts w:ascii="宋体" w:hAnsi="宋体" w:hint="eastAsia"/>
          <w:sz w:val="24"/>
        </w:rPr>
        <w:t>“</w:t>
      </w:r>
      <w:r>
        <w:rPr>
          <w:rFonts w:ascii="宋体" w:hAnsi="宋体" w:hint="eastAsia"/>
          <w:sz w:val="24"/>
        </w:rPr>
        <w:t>不合格品</w:t>
      </w:r>
      <w:r>
        <w:rPr>
          <w:rFonts w:ascii="宋体" w:hAnsi="宋体" w:hint="eastAsia"/>
          <w:sz w:val="24"/>
        </w:rPr>
        <w:t>”</w:t>
      </w:r>
      <w:r>
        <w:rPr>
          <w:rFonts w:ascii="宋体" w:hAnsi="宋体" w:hint="eastAsia"/>
          <w:sz w:val="24"/>
        </w:rPr>
        <w:t>标志隔离堆放。</w:t>
      </w:r>
    </w:p>
    <w:p>
      <w:pPr>
        <w:spacing w:line="460" w:lineRule="auto"/>
        <w:rPr>
          <w:rFonts w:ascii="宋体" w:hAnsi="宋体" w:hint="eastAsia"/>
          <w:sz w:val="24"/>
        </w:rPr>
      </w:pPr>
      <w:r>
        <w:rPr>
          <w:rFonts w:ascii="宋体" w:hAnsi="宋体" w:hint="eastAsia"/>
          <w:sz w:val="24"/>
        </w:rPr>
        <w:t>3.2.4 如验收时发现质量不符，数量短缺等情况， 应口头或书面及时返归给主管部门和采购经办人员，按</w:t>
      </w:r>
      <w:r>
        <w:rPr>
          <w:rFonts w:ascii="宋体" w:hAnsi="宋体" w:hint="eastAsia"/>
          <w:sz w:val="24"/>
        </w:rPr>
        <w:t>“</w:t>
      </w:r>
      <w:r>
        <w:rPr>
          <w:rFonts w:ascii="宋体" w:hAnsi="宋体" w:hint="eastAsia"/>
          <w:sz w:val="24"/>
        </w:rPr>
        <w:t>不合格品管理制度</w:t>
      </w:r>
      <w:r>
        <w:rPr>
          <w:rFonts w:ascii="宋体" w:hAnsi="宋体" w:hint="eastAsia"/>
          <w:sz w:val="24"/>
        </w:rPr>
        <w:t>”</w:t>
      </w:r>
      <w:r>
        <w:rPr>
          <w:rFonts w:ascii="宋体" w:hAnsi="宋体" w:hint="eastAsia"/>
          <w:sz w:val="24"/>
        </w:rPr>
        <w:t>解决，在未解决前，不得入库存放。</w:t>
      </w:r>
    </w:p>
    <w:p>
      <w:pPr>
        <w:spacing w:line="460" w:lineRule="auto"/>
        <w:rPr>
          <w:rFonts w:ascii="宋体" w:hAnsi="宋体" w:hint="eastAsia"/>
          <w:sz w:val="24"/>
        </w:rPr>
        <w:sectPr>
          <w:type w:val="nextPage"/>
          <w:pgSz w:w="11906" w:h="16838"/>
          <w:pgMar w:top="1440" w:right="1191" w:bottom="1440" w:left="1588" w:header="851" w:footer="992" w:gutter="0"/>
          <w:pgNumType w:start="9"/>
          <w:cols w:space="708"/>
          <w:titlePg w:val="0"/>
          <w:docGrid w:type="lines" w:linePitch="312"/>
        </w:sectPr>
      </w:pPr>
      <w:r>
        <w:rPr>
          <w:rFonts w:ascii="宋体" w:hAnsi="宋体" w:hint="eastAsia"/>
          <w:sz w:val="24"/>
        </w:rPr>
        <w:t>3.3 产品保管</w:t>
      </w:r>
    </w:p>
    <w:p>
      <w:pPr>
        <w:spacing w:line="460" w:lineRule="auto"/>
        <w:rPr>
          <w:rFonts w:ascii="宋体" w:hAnsi="宋体" w:hint="eastAsia"/>
          <w:sz w:val="24"/>
        </w:rPr>
      </w:pPr>
      <w:r>
        <w:rPr>
          <w:rFonts w:ascii="宋体" w:hAnsi="宋体" w:hint="eastAsia"/>
          <w:sz w:val="24"/>
        </w:rPr>
        <w:t>3.3.1 进库的产品必须合理存放，按3.1的规定管理，保证产品的质量和数量，保证使用价值。</w:t>
      </w:r>
    </w:p>
    <w:p>
      <w:pPr>
        <w:spacing w:line="460" w:lineRule="auto"/>
        <w:rPr>
          <w:rFonts w:ascii="宋体" w:hAnsi="宋体" w:hint="eastAsia"/>
          <w:sz w:val="24"/>
        </w:rPr>
      </w:pPr>
      <w:r>
        <w:rPr>
          <w:rFonts w:ascii="宋体" w:hAnsi="宋体" w:hint="eastAsia"/>
          <w:sz w:val="24"/>
        </w:rPr>
        <w:t>3.3.2 根据产品不同的性能和特点，合理划区堆放。</w:t>
      </w:r>
    </w:p>
    <w:p>
      <w:pPr>
        <w:spacing w:line="460" w:lineRule="auto"/>
        <w:rPr>
          <w:rFonts w:ascii="宋体" w:hAnsi="宋体" w:hint="eastAsia"/>
          <w:sz w:val="24"/>
        </w:rPr>
      </w:pPr>
      <w:r>
        <w:rPr>
          <w:rFonts w:ascii="宋体" w:hAnsi="宋体" w:hint="eastAsia"/>
          <w:sz w:val="24"/>
        </w:rPr>
        <w:t>3.3.3 对易燃，易爆，剧毒等危险产品的存放，应按其特性，采用特殊防护措施。</w:t>
      </w:r>
    </w:p>
    <w:p>
      <w:pPr>
        <w:spacing w:line="460" w:lineRule="auto"/>
        <w:rPr>
          <w:rFonts w:ascii="宋体" w:hAnsi="宋体" w:hint="eastAsia"/>
          <w:sz w:val="24"/>
        </w:rPr>
      </w:pPr>
      <w:r>
        <w:rPr>
          <w:rFonts w:ascii="宋体" w:hAnsi="宋体" w:hint="eastAsia"/>
          <w:sz w:val="24"/>
        </w:rPr>
        <w:t>3.3.4 出库保管人员应经常进行产品的质量是否发生变化。如质量发生变化或超过有效期，应告知营销部。</w:t>
      </w:r>
    </w:p>
    <w:p>
      <w:pPr>
        <w:spacing w:line="460" w:lineRule="auto"/>
        <w:rPr>
          <w:rFonts w:ascii="宋体" w:hAnsi="宋体" w:hint="eastAsia"/>
          <w:sz w:val="24"/>
        </w:rPr>
      </w:pPr>
      <w:r>
        <w:rPr>
          <w:rFonts w:ascii="宋体" w:hAnsi="宋体" w:hint="eastAsia"/>
          <w:sz w:val="24"/>
        </w:rPr>
        <w:t>3.3.5产品应帐、卡、物相符。</w:t>
      </w:r>
    </w:p>
    <w:p>
      <w:pPr>
        <w:spacing w:line="460" w:lineRule="auto"/>
        <w:rPr>
          <w:rFonts w:ascii="宋体" w:hAnsi="宋体" w:hint="eastAsia"/>
          <w:sz w:val="24"/>
        </w:rPr>
      </w:pPr>
      <w:r>
        <w:rPr>
          <w:rFonts w:ascii="宋体" w:hAnsi="宋体" w:hint="eastAsia"/>
          <w:sz w:val="24"/>
        </w:rPr>
        <w:t>3.4 产品的发放与退料</w:t>
      </w:r>
    </w:p>
    <w:p>
      <w:pPr>
        <w:spacing w:line="460" w:lineRule="auto"/>
        <w:rPr>
          <w:rFonts w:ascii="宋体" w:hAnsi="宋体" w:hint="eastAsia"/>
          <w:sz w:val="24"/>
        </w:rPr>
      </w:pPr>
      <w:r>
        <w:rPr>
          <w:rFonts w:ascii="宋体" w:hAnsi="宋体" w:hint="eastAsia"/>
          <w:sz w:val="24"/>
        </w:rPr>
        <w:t>3.4.1 产品的发放应做到产品名称，品种规格数量对的，质量完好迅速及时。</w:t>
      </w:r>
    </w:p>
    <w:p>
      <w:pPr>
        <w:spacing w:line="460" w:lineRule="auto"/>
        <w:rPr>
          <w:rFonts w:ascii="宋体" w:hAnsi="宋体" w:hint="eastAsia"/>
          <w:sz w:val="24"/>
        </w:rPr>
      </w:pPr>
      <w:r>
        <w:rPr>
          <w:rFonts w:ascii="宋体" w:hAnsi="宋体" w:hint="eastAsia"/>
          <w:sz w:val="24"/>
        </w:rPr>
        <w:t>3.4.2 发料应执行</w:t>
      </w:r>
      <w:r>
        <w:rPr>
          <w:rFonts w:ascii="宋体" w:hAnsi="宋体" w:hint="eastAsia"/>
          <w:sz w:val="24"/>
        </w:rPr>
        <w:t>“</w:t>
      </w:r>
      <w:r>
        <w:rPr>
          <w:rFonts w:ascii="宋体" w:hAnsi="宋体" w:hint="eastAsia"/>
          <w:sz w:val="24"/>
        </w:rPr>
        <w:t>先进先出，专料专用</w:t>
      </w:r>
      <w:r>
        <w:rPr>
          <w:rFonts w:ascii="宋体" w:hAnsi="宋体" w:hint="eastAsia"/>
          <w:sz w:val="24"/>
        </w:rPr>
        <w:t>“</w:t>
      </w:r>
      <w:r>
        <w:rPr>
          <w:rFonts w:ascii="宋体" w:hAnsi="宋体" w:hint="eastAsia"/>
          <w:sz w:val="24"/>
        </w:rPr>
        <w:t xml:space="preserve"> 的原则。</w:t>
      </w:r>
    </w:p>
    <w:p>
      <w:pPr>
        <w:spacing w:line="460" w:lineRule="auto"/>
        <w:rPr>
          <w:rFonts w:ascii="宋体" w:hAnsi="宋体" w:hint="eastAsia"/>
          <w:sz w:val="24"/>
        </w:rPr>
      </w:pPr>
      <w:r>
        <w:rPr>
          <w:rFonts w:ascii="宋体" w:hAnsi="宋体" w:hint="eastAsia"/>
          <w:sz w:val="24"/>
        </w:rPr>
        <w:t>3.4.3 发料必须按领料单发料，手续齐全，计量单位准确。</w:t>
      </w:r>
    </w:p>
    <w:p>
      <w:pPr>
        <w:spacing w:line="460" w:lineRule="auto"/>
        <w:rPr>
          <w:rFonts w:ascii="宋体" w:hAnsi="宋体" w:hint="eastAsia"/>
          <w:sz w:val="24"/>
        </w:rPr>
      </w:pPr>
      <w:r>
        <w:rPr>
          <w:rFonts w:ascii="宋体" w:hAnsi="宋体" w:hint="eastAsia"/>
          <w:sz w:val="24"/>
        </w:rPr>
        <w:t>3.4.4 发料时应向领料人员当面交代清楚，及时在领料单上登记。</w:t>
      </w:r>
    </w:p>
    <w:p>
      <w:pPr>
        <w:spacing w:line="460" w:lineRule="auto"/>
        <w:rPr>
          <w:rFonts w:ascii="宋体" w:hAnsi="宋体" w:hint="eastAsia"/>
          <w:sz w:val="24"/>
        </w:rPr>
      </w:pPr>
      <w:r>
        <w:rPr>
          <w:rFonts w:ascii="宋体" w:hAnsi="宋体" w:hint="eastAsia"/>
          <w:sz w:val="24"/>
        </w:rPr>
        <w:t>3.4.5 超数领用时领料人员必须在料单上签字，以便核对。</w:t>
      </w:r>
    </w:p>
    <w:p>
      <w:pPr>
        <w:spacing w:line="460" w:lineRule="auto"/>
        <w:rPr>
          <w:rFonts w:ascii="宋体" w:hAnsi="宋体" w:hint="eastAsia"/>
          <w:sz w:val="24"/>
        </w:rPr>
      </w:pPr>
      <w:r>
        <w:rPr>
          <w:rFonts w:ascii="宋体" w:hAnsi="宋体" w:hint="eastAsia"/>
          <w:sz w:val="24"/>
        </w:rPr>
        <w:t>3.4.6 无领料凭证一律不得发货，出库人员无权将产品借出，如有特殊情况，由主管领导批准，办理借用手续，并应定期清理。</w:t>
      </w:r>
    </w:p>
    <w:p>
      <w:pPr>
        <w:spacing w:line="460" w:lineRule="auto"/>
        <w:rPr>
          <w:rFonts w:ascii="宋体" w:hAnsi="宋体" w:hint="eastAsia"/>
          <w:sz w:val="24"/>
        </w:rPr>
      </w:pPr>
      <w:r>
        <w:rPr>
          <w:rFonts w:ascii="宋体" w:hAnsi="宋体" w:hint="eastAsia"/>
          <w:sz w:val="24"/>
        </w:rPr>
        <w:t>3.4.7 退库产品，须经验证后，登记入库。</w:t>
      </w:r>
    </w:p>
    <w:p>
      <w:pPr>
        <w:spacing w:line="460" w:lineRule="auto"/>
        <w:rPr>
          <w:rFonts w:ascii="宋体" w:hAnsi="宋体" w:hint="eastAsia"/>
          <w:sz w:val="24"/>
        </w:rPr>
      </w:pPr>
      <w:r>
        <w:rPr>
          <w:rFonts w:ascii="宋体" w:hAnsi="宋体" w:hint="eastAsia"/>
          <w:sz w:val="24"/>
        </w:rPr>
        <w:t>3.4.8 进货检查不合格的产品及经实际使用不合格的产品，应办退货手续。</w:t>
      </w:r>
    </w:p>
    <w:p>
      <w:pPr>
        <w:spacing w:line="460" w:lineRule="auto"/>
        <w:rPr>
          <w:rFonts w:ascii="宋体" w:hAnsi="宋体" w:hint="eastAsia"/>
          <w:sz w:val="24"/>
        </w:rPr>
      </w:pPr>
      <w:r>
        <w:rPr>
          <w:rFonts w:ascii="宋体" w:hAnsi="宋体" w:hint="eastAsia"/>
          <w:sz w:val="24"/>
        </w:rPr>
        <w:t>3.4.9 成品出库需凭发货告知单发货，对成品的包装，附件及随箱资料进行检查，填写检查记录。</w:t>
      </w:r>
    </w:p>
    <w:p>
      <w:pPr>
        <w:spacing w:line="460" w:lineRule="auto"/>
        <w:rPr>
          <w:rFonts w:ascii="宋体" w:hAnsi="宋体" w:hint="eastAsia"/>
          <w:sz w:val="24"/>
        </w:rPr>
      </w:pPr>
      <w:r>
        <w:rPr>
          <w:rFonts w:ascii="宋体" w:hAnsi="宋体" w:hint="eastAsia"/>
          <w:sz w:val="24"/>
        </w:rPr>
        <w:t>4 产品账务</w:t>
      </w:r>
    </w:p>
    <w:p>
      <w:pPr>
        <w:spacing w:line="460" w:lineRule="auto"/>
        <w:rPr>
          <w:rFonts w:ascii="宋体" w:hAnsi="宋体" w:hint="eastAsia"/>
          <w:sz w:val="24"/>
        </w:rPr>
      </w:pPr>
      <w:r>
        <w:rPr>
          <w:rFonts w:ascii="宋体" w:hAnsi="宋体" w:hint="eastAsia"/>
          <w:sz w:val="24"/>
        </w:rPr>
        <w:t>4.1 按规定凭证，对的记账。</w:t>
      </w:r>
    </w:p>
    <w:p>
      <w:pPr>
        <w:spacing w:line="460" w:lineRule="auto"/>
        <w:rPr>
          <w:rFonts w:ascii="宋体" w:hAnsi="宋体" w:hint="eastAsia"/>
          <w:sz w:val="24"/>
        </w:rPr>
      </w:pPr>
      <w:r>
        <w:rPr>
          <w:rFonts w:ascii="宋体" w:hAnsi="宋体" w:hint="eastAsia"/>
          <w:sz w:val="24"/>
        </w:rPr>
        <w:t>4.2 结合清库，合理解决产品盈亏。</w:t>
      </w:r>
    </w:p>
    <w:p>
      <w:pPr>
        <w:spacing w:line="460" w:lineRule="auto"/>
        <w:rPr>
          <w:rFonts w:ascii="宋体" w:hAnsi="宋体" w:hint="eastAsia"/>
          <w:sz w:val="24"/>
        </w:rPr>
        <w:sectPr>
          <w:type w:val="nextPage"/>
          <w:pgSz w:w="11906" w:h="16838"/>
          <w:pgMar w:top="1440" w:right="1191" w:bottom="1440" w:left="1588" w:header="851" w:footer="992" w:gutter="0"/>
          <w:pgNumType w:start="10"/>
          <w:cols w:space="708"/>
          <w:titlePg w:val="0"/>
          <w:docGrid w:type="lines" w:linePitch="312"/>
        </w:sectPr>
      </w:pPr>
      <w:r>
        <w:rPr>
          <w:rFonts w:ascii="宋体" w:hAnsi="宋体" w:hint="eastAsia"/>
          <w:sz w:val="24"/>
        </w:rPr>
        <w:t>4.3 各种记录由财务进行控制，记录保存期不少于3年。</w:t>
      </w: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rPr>
          <w:rFonts w:hint="eastAsia"/>
          <w:sz w:val="44"/>
          <w:szCs w:val="44"/>
        </w:rPr>
      </w:pPr>
    </w:p>
    <w:p>
      <w:pPr>
        <w:spacing w:line="460" w:lineRule="auto"/>
        <w:ind w:firstLine="3002" w:firstLineChars="834"/>
        <w:rPr>
          <w:rFonts w:ascii="宋体" w:hAnsi="宋体" w:hint="eastAsia"/>
          <w:b/>
          <w:sz w:val="36"/>
          <w:szCs w:val="36"/>
        </w:rPr>
      </w:pPr>
      <w:r>
        <w:rPr>
          <w:rFonts w:ascii="宋体" w:hAnsi="宋体" w:hint="eastAsia"/>
          <w:b/>
          <w:sz w:val="36"/>
          <w:szCs w:val="36"/>
        </w:rPr>
        <w:t>用电安全守责</w:t>
      </w:r>
    </w:p>
    <w:p>
      <w:pPr>
        <w:tabs>
          <w:tab w:val="left" w:pos="0"/>
        </w:tabs>
        <w:spacing w:line="360" w:lineRule="auto"/>
        <w:ind w:firstLine="480" w:firstLineChars="200"/>
        <w:rPr>
          <w:rFonts w:ascii="宋体" w:hAnsi="宋体" w:hint="eastAsia"/>
          <w:sz w:val="24"/>
        </w:rPr>
      </w:pPr>
    </w:p>
    <w:p>
      <w:pPr>
        <w:tabs>
          <w:tab w:val="left" w:pos="0"/>
        </w:tabs>
        <w:spacing w:line="460" w:lineRule="auto"/>
        <w:ind w:firstLine="480" w:firstLineChars="200"/>
        <w:rPr>
          <w:rFonts w:ascii="宋体" w:hAnsi="宋体" w:hint="eastAsia"/>
          <w:sz w:val="24"/>
        </w:rPr>
      </w:pPr>
      <w:r>
        <w:rPr>
          <w:rFonts w:ascii="宋体" w:hAnsi="宋体" w:hint="eastAsia"/>
          <w:sz w:val="24"/>
        </w:rPr>
        <w:t>1.要明确树立安全第一的意识</w:t>
      </w:r>
      <w:r>
        <w:rPr>
          <w:rFonts w:ascii="宋体" w:hAnsi="宋体" w:hint="eastAsia"/>
          <w:w w:val="80"/>
          <w:sz w:val="24"/>
        </w:rPr>
        <w:t>，</w:t>
      </w:r>
      <w:r>
        <w:rPr>
          <w:rFonts w:ascii="宋体" w:hAnsi="宋体" w:hint="eastAsia"/>
          <w:sz w:val="24"/>
        </w:rPr>
        <w:t>加强节约用电的思想观念</w:t>
      </w:r>
      <w:r>
        <w:rPr>
          <w:rFonts w:ascii="宋体" w:hAnsi="宋体" w:hint="eastAsia"/>
          <w:w w:val="80"/>
          <w:sz w:val="24"/>
        </w:rPr>
        <w:t>，</w:t>
      </w:r>
      <w:r>
        <w:rPr>
          <w:rFonts w:ascii="宋体" w:hAnsi="宋体" w:hint="eastAsia"/>
          <w:sz w:val="24"/>
        </w:rPr>
        <w:t>注意人身安全。</w:t>
      </w:r>
    </w:p>
    <w:p>
      <w:pPr>
        <w:spacing w:line="460" w:lineRule="auto"/>
        <w:ind w:firstLine="480" w:firstLineChars="200"/>
        <w:rPr>
          <w:rFonts w:ascii="宋体" w:hAnsi="宋体" w:hint="eastAsia"/>
          <w:sz w:val="24"/>
        </w:rPr>
      </w:pPr>
      <w:r>
        <w:rPr>
          <w:rFonts w:ascii="宋体" w:hAnsi="宋体" w:hint="eastAsia"/>
          <w:sz w:val="24"/>
        </w:rPr>
        <w:t>2.严禁违规用电。不许私拉乱接电线，更换保险丝、保险片等，不得超过额定电流。</w:t>
      </w:r>
    </w:p>
    <w:p>
      <w:pPr>
        <w:tabs>
          <w:tab w:val="left" w:pos="0"/>
        </w:tabs>
        <w:spacing w:line="460" w:lineRule="auto"/>
        <w:ind w:left="178" w:firstLine="360" w:leftChars="85" w:firstLineChars="150"/>
        <w:rPr>
          <w:rFonts w:ascii="宋体" w:hAnsi="宋体" w:hint="eastAsia"/>
          <w:sz w:val="24"/>
        </w:rPr>
      </w:pPr>
      <w:r>
        <w:rPr>
          <w:rFonts w:ascii="宋体" w:hAnsi="宋体" w:hint="eastAsia"/>
          <w:sz w:val="24"/>
        </w:rPr>
        <w:t>3.严禁超负荷用电。启动或关闭电器设备时，必须将开关扣严按妥，防止似接非接状况。使用电子设备时，应事先了解其性能，保证安全无误后，再按操作规程操作。</w:t>
      </w:r>
    </w:p>
    <w:p>
      <w:pPr>
        <w:spacing w:line="460" w:lineRule="auto"/>
        <w:ind w:left="178" w:firstLine="360" w:leftChars="85" w:firstLineChars="150"/>
        <w:rPr>
          <w:rFonts w:ascii="宋体" w:hAnsi="宋体" w:hint="eastAsia"/>
          <w:sz w:val="24"/>
        </w:rPr>
      </w:pPr>
      <w:r>
        <w:rPr>
          <w:rFonts w:ascii="宋体" w:hAnsi="宋体" w:hint="eastAsia"/>
          <w:sz w:val="24"/>
        </w:rPr>
        <w:t>4.若电器设备发生过热现象或焦糊味时，应立即切断电源。电器设备及配电装置如有故障时，应及时找专业人员修理。不得擅自乱改和乱接电线。</w:t>
      </w:r>
    </w:p>
    <w:p>
      <w:pPr>
        <w:spacing w:line="460" w:lineRule="auto"/>
        <w:ind w:firstLine="480" w:firstLineChars="200"/>
        <w:rPr>
          <w:rFonts w:ascii="宋体" w:hAnsi="宋体" w:hint="eastAsia"/>
          <w:sz w:val="24"/>
        </w:rPr>
      </w:pPr>
      <w:r>
        <w:rPr>
          <w:rFonts w:ascii="宋体" w:hAnsi="宋体" w:hint="eastAsia"/>
          <w:sz w:val="24"/>
        </w:rPr>
        <w:t>5.要定期检查电源线及电源设备。如遇电线走火，切勿用灭火器灭火，应快速切断电源，用沙土或二氧化碳灭火器灭火。</w:t>
      </w:r>
    </w:p>
    <w:p>
      <w:pPr>
        <w:tabs>
          <w:tab w:val="left" w:pos="720"/>
        </w:tabs>
        <w:spacing w:line="460" w:lineRule="auto"/>
        <w:ind w:firstLine="480" w:firstLineChars="200"/>
        <w:rPr>
          <w:rFonts w:ascii="宋体" w:hAnsi="宋体" w:hint="eastAsia"/>
          <w:sz w:val="24"/>
        </w:rPr>
        <w:sectPr>
          <w:type w:val="nextPage"/>
          <w:pgSz w:w="11906" w:h="16838"/>
          <w:pgMar w:top="1440" w:right="1191" w:bottom="1440" w:left="1588" w:header="851" w:footer="992" w:gutter="0"/>
          <w:pgNumType w:start="11"/>
          <w:cols w:space="708"/>
          <w:titlePg w:val="0"/>
          <w:docGrid w:type="lines" w:linePitch="312"/>
        </w:sectPr>
      </w:pPr>
    </w:p>
    <w:p>
      <w:pPr>
        <w:tabs>
          <w:tab w:val="left" w:pos="720"/>
        </w:tabs>
        <w:spacing w:line="460" w:lineRule="auto"/>
        <w:ind w:firstLine="480" w:firstLineChars="200"/>
        <w:rPr>
          <w:rFonts w:ascii="宋体" w:hAnsi="宋体" w:hint="eastAsia"/>
          <w:sz w:val="24"/>
        </w:rPr>
      </w:pPr>
      <w:r>
        <w:rPr>
          <w:rFonts w:ascii="宋体" w:hAnsi="宋体" w:hint="eastAsia"/>
          <w:sz w:val="24"/>
        </w:rPr>
        <w:t>6.不使用电器时应及时断电源以节约能源，特别要注意切断带有加热电器设备的开关。</w:t>
      </w:r>
    </w:p>
    <w:p>
      <w:pPr>
        <w:spacing w:line="460" w:lineRule="auto"/>
        <w:ind w:firstLine="480" w:firstLineChars="200"/>
        <w:rPr>
          <w:rFonts w:ascii="宋体" w:hAnsi="宋体" w:hint="eastAsia"/>
          <w:sz w:val="24"/>
        </w:rPr>
      </w:pPr>
      <w:r>
        <w:rPr>
          <w:rFonts w:ascii="宋体" w:hAnsi="宋体" w:hint="eastAsia"/>
          <w:sz w:val="24"/>
        </w:rPr>
        <w:t>7.注意防止电器设备受潮，严禁在电源、电闸下方摆放易然、易爆产品和仪器设备。</w:t>
      </w:r>
    </w:p>
    <w:p>
      <w:pPr>
        <w:tabs>
          <w:tab w:val="left" w:pos="0"/>
        </w:tabs>
        <w:spacing w:line="460" w:lineRule="auto"/>
        <w:ind w:firstLine="480" w:firstLineChars="200"/>
        <w:rPr>
          <w:rFonts w:ascii="宋体" w:hAnsi="宋体" w:hint="eastAsia"/>
          <w:sz w:val="24"/>
        </w:rPr>
      </w:pPr>
      <w:r>
        <w:rPr>
          <w:rFonts w:ascii="宋体" w:hAnsi="宋体" w:hint="eastAsia"/>
          <w:sz w:val="24"/>
        </w:rPr>
        <w:t>8.严禁使用超期、老化电线及电器设备。</w:t>
      </w:r>
    </w:p>
    <w:p>
      <w:pPr>
        <w:spacing w:line="460" w:lineRule="auto"/>
        <w:ind w:firstLine="480" w:firstLineChars="200"/>
        <w:rPr>
          <w:rFonts w:ascii="宋体" w:hAnsi="宋体" w:hint="eastAsia"/>
          <w:sz w:val="24"/>
        </w:rPr>
      </w:pPr>
      <w:r>
        <w:rPr>
          <w:rFonts w:ascii="宋体" w:hAnsi="宋体" w:hint="eastAsia"/>
          <w:sz w:val="24"/>
        </w:rPr>
        <w:t>9.为保证用电及人身安全，必须严格遵守以上规章制度。</w:t>
      </w: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360" w:lineRule="auto"/>
        <w:ind w:firstLine="480" w:firstLineChars="200"/>
        <w:rPr>
          <w:rFonts w:ascii="宋体" w:hAnsi="宋体" w:hint="eastAsia"/>
          <w:sz w:val="24"/>
        </w:rPr>
      </w:pPr>
    </w:p>
    <w:p>
      <w:pPr>
        <w:spacing w:line="460" w:lineRule="auto"/>
        <w:ind w:firstLine="3060" w:firstLineChars="850"/>
        <w:rPr>
          <w:rFonts w:ascii="宋体" w:hAnsi="宋体" w:hint="eastAsia"/>
          <w:b/>
          <w:sz w:val="36"/>
          <w:szCs w:val="36"/>
        </w:rPr>
      </w:pPr>
      <w:r>
        <w:rPr>
          <w:rFonts w:ascii="宋体" w:hAnsi="宋体" w:hint="eastAsia"/>
          <w:b/>
          <w:sz w:val="36"/>
          <w:szCs w:val="36"/>
        </w:rPr>
        <w:t>设备管理制度</w:t>
      </w:r>
    </w:p>
    <w:p>
      <w:pPr>
        <w:spacing w:line="460" w:lineRule="auto"/>
        <w:rPr>
          <w:rFonts w:ascii="宋体" w:hAnsi="宋体" w:hint="eastAsia"/>
          <w:spacing w:val="15"/>
          <w:sz w:val="24"/>
        </w:rPr>
      </w:pPr>
      <w:r>
        <w:rPr>
          <w:rFonts w:ascii="宋体" w:hAnsi="宋体"/>
          <w:spacing w:val="15"/>
          <w:sz w:val="24"/>
        </w:rPr>
        <w:t> </w:t>
      </w:r>
    </w:p>
    <w:p>
      <w:pPr>
        <w:spacing w:line="460" w:lineRule="auto"/>
        <w:ind w:firstLine="576"/>
        <w:rPr>
          <w:rFonts w:ascii="宋体" w:hAnsi="宋体" w:hint="eastAsia"/>
          <w:sz w:val="24"/>
        </w:rPr>
      </w:pPr>
      <w:r>
        <w:rPr>
          <w:rFonts w:ascii="宋体" w:hAnsi="宋体" w:hint="eastAsia"/>
          <w:sz w:val="24"/>
        </w:rPr>
        <w:t>设备是公司是生产力的重要组成要素，各级领导必须把管好，用好，修好设备列入各级工作的重要议事日程，在生产部的领导下，提定专人抓好设备管理工作，形成良好的设备管理系统，为此制定我厂设备维修、保养、润滑制度。</w:t>
      </w:r>
    </w:p>
    <w:p>
      <w:pPr>
        <w:spacing w:line="460" w:lineRule="auto"/>
        <w:rPr>
          <w:rFonts w:ascii="宋体" w:hAnsi="宋体" w:hint="eastAsia"/>
          <w:sz w:val="24"/>
        </w:rPr>
      </w:pPr>
      <w:r>
        <w:rPr>
          <w:rFonts w:ascii="宋体" w:hAnsi="宋体" w:hint="eastAsia"/>
          <w:sz w:val="24"/>
        </w:rPr>
        <w:t>一、设备使用规定</w:t>
      </w:r>
    </w:p>
    <w:p>
      <w:pPr>
        <w:spacing w:line="460" w:lineRule="auto"/>
        <w:ind w:firstLine="576"/>
        <w:rPr>
          <w:rFonts w:ascii="宋体" w:hAnsi="宋体" w:hint="eastAsia"/>
          <w:sz w:val="24"/>
        </w:rPr>
      </w:pPr>
      <w:r>
        <w:rPr>
          <w:rFonts w:ascii="宋体" w:hAnsi="宋体" w:hint="eastAsia"/>
          <w:sz w:val="24"/>
        </w:rPr>
        <w:t>1、设备操作人员在操作时, 必须遵守六条纪律：</w:t>
      </w:r>
    </w:p>
    <w:p>
      <w:pPr>
        <w:spacing w:line="460" w:lineRule="auto"/>
        <w:ind w:firstLine="576"/>
        <w:rPr>
          <w:rFonts w:ascii="宋体" w:hAnsi="宋体" w:hint="eastAsia"/>
          <w:sz w:val="24"/>
        </w:rPr>
      </w:pPr>
      <w:r>
        <w:rPr>
          <w:rFonts w:ascii="宋体" w:hAnsi="宋体" w:hint="eastAsia"/>
          <w:sz w:val="24"/>
        </w:rPr>
        <w:t>a.不超负荷运转；</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https://d.book118.com/308116071047006026</w:t>
        </w:r>
      </w:hyperlink>
    </w:p>
    <w:p>
      <w:pPr>
        <w:spacing w:line="460" w:lineRule="auto"/>
        <w:ind w:firstLine="576"/>
        <w:rPr>
          <w:rFonts w:ascii="宋体" w:hAnsi="宋体" w:hint="eastAsia"/>
          <w:sz w:val="24"/>
        </w:rPr>
      </w:pPr>
    </w:p>
    <w:sectPr>
      <w:type w:val="nextPage"/>
      <w:pgSz w:w="11906" w:h="16838"/>
      <w:pgMar w:top="1440" w:right="1191" w:bottom="1440" w:left="1588" w:header="851" w:footer="992" w:gutter="0"/>
      <w:pgNumType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roman"/>
    <w:pitch w:val="default"/>
    <w:sig w:usb0="80000287" w:usb1="280F3C52" w:usb2="00000016" w:usb3="00000000" w:csb0="0004001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6A623F"/>
    <w:multiLevelType w:val="multilevel"/>
    <w:tmpl w:val="5A6A623F"/>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qFormat/>
    <w:pPr>
      <w:keepNext/>
      <w:jc w:val="center"/>
      <w:outlineLvl w:val="1"/>
    </w:pPr>
    <w:rPr>
      <w:rFonts w:ascii="宋体" w:hAnsi="宋体"/>
      <w:b/>
      <w:bCs/>
      <w:sz w:val="24"/>
      <w:szCs w:val="28"/>
    </w:rPr>
  </w:style>
  <w:style w:type="paragraph" w:styleId="Heading5">
    <w:name w:val="heading 5"/>
    <w:basedOn w:val="Normal"/>
    <w:next w:val="Normal"/>
    <w:qFormat/>
    <w:pPr>
      <w:keepNext/>
      <w:keepLines/>
      <w:spacing w:before="280" w:beforeLines="0" w:after="290" w:afterLines="0" w:line="376" w:lineRule="auto"/>
      <w:outlineLvl w:val="4"/>
    </w:pPr>
    <w:rPr>
      <w:b/>
      <w:bCs/>
      <w:sz w:val="28"/>
      <w:szCs w:val="28"/>
    </w:rPr>
  </w:style>
  <w:style w:type="character" w:default="1" w:styleId="DefaultParagraphFont">
    <w:name w:val="Default Paragraph Font"/>
    <w:semiHidden/>
  </w:style>
  <w:style w:type="character" w:customStyle="1" w:styleId="js-operate">
    <w:name w:val="js-operate"/>
    <w:basedOn w:val="DefaultParagraphFont"/>
  </w:style>
  <w:style w:type="character" w:styleId="Hyperlink">
    <w:name w:val="Hyperlink"/>
    <w:basedOn w:val="DefaultParagraphFont"/>
    <w:rPr>
      <w:color w:val="0000FF"/>
      <w:u w:val="single"/>
    </w:rPr>
  </w:style>
  <w:style w:type="character" w:customStyle="1" w:styleId="o">
    <w:name w:val="o"/>
    <w:basedOn w:val="DefaultParagraphFont"/>
  </w:style>
  <w:style w:type="character" w:customStyle="1" w:styleId="apple-converted-space">
    <w:name w:val="apple-converted-space"/>
    <w:basedOn w:val="DefaultParagraphFont"/>
  </w:style>
  <w:style w:type="paragraph" w:styleId="Date">
    <w:name w:val="Date"/>
    <w:basedOn w:val="Normal"/>
    <w:next w:val="Normal"/>
    <w:pPr>
      <w:ind w:left="100" w:leftChars="25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customStyle="1" w:styleId="action">
    <w:name w:val="action"/>
    <w:basedOn w:val="Normal"/>
    <w:pPr>
      <w:widowControl/>
      <w:spacing w:before="100" w:beforeLines="0" w:beforeAutospacing="1" w:after="100" w:afterLines="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8116071047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13</Pages>
  <Words>1883</Words>
  <Characters>10734</Characters>
  <Application>Microsoft Office Word</Application>
  <DocSecurity>0</DocSecurity>
  <Lines>89</Lines>
  <Paragraphs>25</Paragraphs>
  <ScaleCrop>false</ScaleCrop>
  <Manager>金武攸</Manager>
  <Company/>
  <LinksUpToDate>false</LinksUpToDate>
  <CharactersWithSpaces>12592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2023北京鑫汇宏宇门窗装饰工程有限公司管理制度实行版</dc:title>
  <dc:subject>2023北京鑫汇宏宇门窗装饰工程有限公司管理制度实行版</dc:subject>
  <dc:creator>金武攸</dc:creator>
  <cp:keywords>2023</cp:keywords>
  <cp:lastModifiedBy>金武攸</cp:lastModifiedBy>
  <cp:revision>23</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2052-9.1.0.4843</vt:lpwstr>
  </property>
</Properties>
</file>