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石灰石、石膏类项目规划设计方案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55" w:history="1">
        <w:r>
          <w:rPr>
            <w:rFonts w:ascii="仿宋" w:eastAsia="仿宋" w:hAnsi="仿宋" w:cs="仿宋" w:hint="eastAsia"/>
            <w:lang w:eastAsia="zh-CN"/>
          </w:rPr>
          <w:t>序言</w:t>
        </w:r>
        <w:r>
          <w:tab/>
        </w:r>
        <w:r>
          <w:fldChar w:fldCharType="begin"/>
        </w:r>
        <w:r>
          <w:instrText xml:space="preserve"> PAGEREF _Toc11355 \h </w:instrText>
        </w:r>
        <w:r>
          <w:fldChar w:fldCharType="separate"/>
        </w:r>
        <w:r>
          <w:t>3</w:t>
        </w:r>
        <w:r>
          <w:fldChar w:fldCharType="end"/>
        </w:r>
      </w:hyperlink>
    </w:p>
    <w:p>
      <w:pPr>
        <w:pStyle w:val="TOC1"/>
        <w:tabs>
          <w:tab w:val="right" w:leader="dot" w:pos="8306"/>
        </w:tabs>
      </w:pPr>
      <w:hyperlink w:anchor="_Toc23630" w:history="1">
        <w:r>
          <w:rPr>
            <w:rFonts w:ascii="仿宋" w:eastAsia="仿宋" w:hAnsi="仿宋" w:cs="仿宋" w:hint="eastAsia"/>
            <w:lang w:eastAsia="zh-CN"/>
          </w:rPr>
          <w:t>一、石灰石、石膏类项目可持续发展</w:t>
        </w:r>
        <w:r>
          <w:tab/>
        </w:r>
        <w:r>
          <w:fldChar w:fldCharType="begin"/>
        </w:r>
        <w:r>
          <w:instrText xml:space="preserve"> PAGEREF _Toc23630 \h </w:instrText>
        </w:r>
        <w:r>
          <w:fldChar w:fldCharType="separate"/>
        </w:r>
        <w:r>
          <w:t>3</w:t>
        </w:r>
        <w:r>
          <w:fldChar w:fldCharType="end"/>
        </w:r>
      </w:hyperlink>
    </w:p>
    <w:p>
      <w:pPr>
        <w:pStyle w:val="TOC2"/>
        <w:tabs>
          <w:tab w:val="right" w:leader="dot" w:pos="8306"/>
        </w:tabs>
      </w:pPr>
      <w:hyperlink w:anchor="_Toc31359" w:history="1">
        <w:r>
          <w:rPr>
            <w:rFonts w:ascii="仿宋" w:eastAsia="仿宋" w:hAnsi="仿宋" w:cs="仿宋" w:hint="eastAsia"/>
            <w:lang w:eastAsia="zh-CN"/>
          </w:rPr>
          <w:t>(一)、可持续战略与实践</w:t>
        </w:r>
        <w:r>
          <w:tab/>
        </w:r>
        <w:r>
          <w:fldChar w:fldCharType="begin"/>
        </w:r>
        <w:r>
          <w:instrText xml:space="preserve"> PAGEREF _Toc31359 \h </w:instrText>
        </w:r>
        <w:r>
          <w:fldChar w:fldCharType="separate"/>
        </w:r>
        <w:r>
          <w:t>3</w:t>
        </w:r>
        <w:r>
          <w:fldChar w:fldCharType="end"/>
        </w:r>
      </w:hyperlink>
    </w:p>
    <w:p>
      <w:pPr>
        <w:pStyle w:val="TOC2"/>
        <w:tabs>
          <w:tab w:val="right" w:leader="dot" w:pos="8306"/>
        </w:tabs>
      </w:pPr>
      <w:hyperlink w:anchor="_Toc11779" w:history="1">
        <w:r>
          <w:rPr>
            <w:rFonts w:ascii="仿宋" w:eastAsia="仿宋" w:hAnsi="仿宋" w:cs="仿宋" w:hint="eastAsia"/>
            <w:lang w:eastAsia="zh-CN"/>
          </w:rPr>
          <w:t>(二)、环保与社会责任</w:t>
        </w:r>
        <w:r>
          <w:tab/>
        </w:r>
        <w:r>
          <w:fldChar w:fldCharType="begin"/>
        </w:r>
        <w:r>
          <w:instrText xml:space="preserve"> PAGEREF _Toc11779 \h </w:instrText>
        </w:r>
        <w:r>
          <w:fldChar w:fldCharType="separate"/>
        </w:r>
        <w:r>
          <w:t>4</w:t>
        </w:r>
        <w:r>
          <w:fldChar w:fldCharType="end"/>
        </w:r>
      </w:hyperlink>
    </w:p>
    <w:p>
      <w:pPr>
        <w:pStyle w:val="TOC1"/>
        <w:tabs>
          <w:tab w:val="right" w:leader="dot" w:pos="8306"/>
        </w:tabs>
      </w:pPr>
      <w:hyperlink w:anchor="_Toc24737" w:history="1">
        <w:r>
          <w:rPr>
            <w:rFonts w:ascii="仿宋" w:eastAsia="仿宋" w:hAnsi="仿宋" w:cs="仿宋" w:hint="eastAsia"/>
            <w:lang w:eastAsia="zh-CN"/>
          </w:rPr>
          <w:t>二、市场分析、调研</w:t>
        </w:r>
        <w:r>
          <w:tab/>
        </w:r>
        <w:r>
          <w:fldChar w:fldCharType="begin"/>
        </w:r>
        <w:r>
          <w:instrText xml:space="preserve"> PAGEREF _Toc24737 \h </w:instrText>
        </w:r>
        <w:r>
          <w:fldChar w:fldCharType="separate"/>
        </w:r>
        <w:r>
          <w:t>5</w:t>
        </w:r>
        <w:r>
          <w:fldChar w:fldCharType="end"/>
        </w:r>
      </w:hyperlink>
    </w:p>
    <w:p>
      <w:pPr>
        <w:pStyle w:val="TOC2"/>
        <w:tabs>
          <w:tab w:val="right" w:leader="dot" w:pos="8306"/>
        </w:tabs>
      </w:pPr>
      <w:hyperlink w:anchor="_Toc15094" w:history="1">
        <w:r>
          <w:rPr>
            <w:rFonts w:ascii="仿宋" w:eastAsia="仿宋" w:hAnsi="仿宋" w:cs="仿宋" w:hint="eastAsia"/>
            <w:lang w:eastAsia="zh-CN"/>
          </w:rPr>
          <w:t>(一)、石灰石、石膏类行业分析</w:t>
        </w:r>
        <w:r>
          <w:tab/>
        </w:r>
        <w:r>
          <w:fldChar w:fldCharType="begin"/>
        </w:r>
        <w:r>
          <w:instrText xml:space="preserve"> PAGEREF _Toc15094 \h </w:instrText>
        </w:r>
        <w:r>
          <w:fldChar w:fldCharType="separate"/>
        </w:r>
        <w:r>
          <w:t>5</w:t>
        </w:r>
        <w:r>
          <w:fldChar w:fldCharType="end"/>
        </w:r>
      </w:hyperlink>
    </w:p>
    <w:p>
      <w:pPr>
        <w:pStyle w:val="TOC2"/>
        <w:tabs>
          <w:tab w:val="right" w:leader="dot" w:pos="8306"/>
        </w:tabs>
      </w:pPr>
      <w:hyperlink w:anchor="_Toc2136" w:history="1">
        <w:r>
          <w:rPr>
            <w:rFonts w:ascii="仿宋" w:eastAsia="仿宋" w:hAnsi="仿宋" w:cs="仿宋" w:hint="eastAsia"/>
            <w:lang w:eastAsia="zh-CN"/>
          </w:rPr>
          <w:t>(二)、石灰石、石膏类市场分析预测</w:t>
        </w:r>
        <w:r>
          <w:tab/>
        </w:r>
        <w:r>
          <w:fldChar w:fldCharType="begin"/>
        </w:r>
        <w:r>
          <w:instrText xml:space="preserve"> PAGEREF _Toc2136 \h </w:instrText>
        </w:r>
        <w:r>
          <w:fldChar w:fldCharType="separate"/>
        </w:r>
        <w:r>
          <w:t>5</w:t>
        </w:r>
        <w:r>
          <w:fldChar w:fldCharType="end"/>
        </w:r>
      </w:hyperlink>
    </w:p>
    <w:p>
      <w:pPr>
        <w:pStyle w:val="TOC1"/>
        <w:tabs>
          <w:tab w:val="right" w:leader="dot" w:pos="8306"/>
        </w:tabs>
      </w:pPr>
      <w:hyperlink w:anchor="_Toc12865" w:history="1">
        <w:r>
          <w:rPr>
            <w:rFonts w:ascii="仿宋" w:eastAsia="仿宋" w:hAnsi="仿宋" w:cs="仿宋" w:hint="eastAsia"/>
            <w:lang w:eastAsia="zh-CN"/>
          </w:rPr>
          <w:t>三、石灰石、石膏类项目绩效评估</w:t>
        </w:r>
        <w:r>
          <w:tab/>
        </w:r>
        <w:r>
          <w:fldChar w:fldCharType="begin"/>
        </w:r>
        <w:r>
          <w:instrText xml:space="preserve"> PAGEREF _Toc12865 \h </w:instrText>
        </w:r>
        <w:r>
          <w:fldChar w:fldCharType="separate"/>
        </w:r>
        <w:r>
          <w:t>6</w:t>
        </w:r>
        <w:r>
          <w:fldChar w:fldCharType="end"/>
        </w:r>
      </w:hyperlink>
    </w:p>
    <w:p>
      <w:pPr>
        <w:pStyle w:val="TOC2"/>
        <w:tabs>
          <w:tab w:val="right" w:leader="dot" w:pos="8306"/>
        </w:tabs>
      </w:pPr>
      <w:hyperlink w:anchor="_Toc18630" w:history="1">
        <w:r>
          <w:rPr>
            <w:rFonts w:ascii="仿宋" w:eastAsia="仿宋" w:hAnsi="仿宋" w:cs="仿宋" w:hint="eastAsia"/>
            <w:lang w:eastAsia="zh-CN"/>
          </w:rPr>
          <w:t>(一)、绩效评估指标</w:t>
        </w:r>
        <w:r>
          <w:tab/>
        </w:r>
        <w:r>
          <w:fldChar w:fldCharType="begin"/>
        </w:r>
        <w:r>
          <w:instrText xml:space="preserve"> PAGEREF _Toc18630 \h </w:instrText>
        </w:r>
        <w:r>
          <w:fldChar w:fldCharType="separate"/>
        </w:r>
        <w:r>
          <w:t>6</w:t>
        </w:r>
        <w:r>
          <w:fldChar w:fldCharType="end"/>
        </w:r>
      </w:hyperlink>
    </w:p>
    <w:p>
      <w:pPr>
        <w:pStyle w:val="TOC2"/>
        <w:tabs>
          <w:tab w:val="right" w:leader="dot" w:pos="8306"/>
        </w:tabs>
      </w:pPr>
      <w:hyperlink w:anchor="_Toc10536" w:history="1">
        <w:r>
          <w:rPr>
            <w:rFonts w:ascii="仿宋" w:eastAsia="仿宋" w:hAnsi="仿宋" w:cs="仿宋" w:hint="eastAsia"/>
            <w:lang w:eastAsia="zh-CN"/>
          </w:rPr>
          <w:t>(二)、绩效评估方法</w:t>
        </w:r>
        <w:r>
          <w:tab/>
        </w:r>
        <w:r>
          <w:fldChar w:fldCharType="begin"/>
        </w:r>
        <w:r>
          <w:instrText xml:space="preserve"> PAGEREF _Toc10536 \h </w:instrText>
        </w:r>
        <w:r>
          <w:fldChar w:fldCharType="separate"/>
        </w:r>
        <w:r>
          <w:t>7</w:t>
        </w:r>
        <w:r>
          <w:fldChar w:fldCharType="end"/>
        </w:r>
      </w:hyperlink>
    </w:p>
    <w:p>
      <w:pPr>
        <w:pStyle w:val="TOC2"/>
        <w:tabs>
          <w:tab w:val="right" w:leader="dot" w:pos="8306"/>
        </w:tabs>
      </w:pPr>
      <w:hyperlink w:anchor="_Toc14886" w:history="1">
        <w:r>
          <w:rPr>
            <w:rFonts w:ascii="仿宋" w:eastAsia="仿宋" w:hAnsi="仿宋" w:cs="仿宋" w:hint="eastAsia"/>
            <w:lang w:eastAsia="zh-CN"/>
          </w:rPr>
          <w:t>(三)、绩效评估周期</w:t>
        </w:r>
        <w:r>
          <w:tab/>
        </w:r>
        <w:r>
          <w:fldChar w:fldCharType="begin"/>
        </w:r>
        <w:r>
          <w:instrText xml:space="preserve"> PAGEREF _Toc14886 \h </w:instrText>
        </w:r>
        <w:r>
          <w:fldChar w:fldCharType="separate"/>
        </w:r>
        <w:r>
          <w:t>9</w:t>
        </w:r>
        <w:r>
          <w:fldChar w:fldCharType="end"/>
        </w:r>
      </w:hyperlink>
    </w:p>
    <w:p>
      <w:pPr>
        <w:pStyle w:val="TOC1"/>
        <w:tabs>
          <w:tab w:val="right" w:leader="dot" w:pos="8306"/>
        </w:tabs>
      </w:pPr>
      <w:hyperlink w:anchor="_Toc22255" w:history="1">
        <w:r>
          <w:rPr>
            <w:rFonts w:ascii="仿宋" w:eastAsia="仿宋" w:hAnsi="仿宋" w:cs="仿宋" w:hint="eastAsia"/>
            <w:lang w:eastAsia="zh-CN"/>
          </w:rPr>
          <w:t>四、石灰石、石膏类项目建设背景及必要性分析</w:t>
        </w:r>
        <w:r>
          <w:tab/>
        </w:r>
        <w:r>
          <w:fldChar w:fldCharType="begin"/>
        </w:r>
        <w:r>
          <w:instrText xml:space="preserve"> PAGEREF _Toc22255 \h </w:instrText>
        </w:r>
        <w:r>
          <w:fldChar w:fldCharType="separate"/>
        </w:r>
        <w:r>
          <w:t>10</w:t>
        </w:r>
        <w:r>
          <w:fldChar w:fldCharType="end"/>
        </w:r>
      </w:hyperlink>
    </w:p>
    <w:p>
      <w:pPr>
        <w:pStyle w:val="TOC2"/>
        <w:tabs>
          <w:tab w:val="right" w:leader="dot" w:pos="8306"/>
        </w:tabs>
      </w:pPr>
      <w:hyperlink w:anchor="_Toc7862" w:history="1">
        <w:r>
          <w:rPr>
            <w:rFonts w:ascii="仿宋" w:eastAsia="仿宋" w:hAnsi="仿宋" w:cs="仿宋" w:hint="eastAsia"/>
            <w:lang w:eastAsia="zh-CN"/>
          </w:rPr>
          <w:t>(一)、石灰石、石膏类项目背景分析</w:t>
        </w:r>
        <w:r>
          <w:tab/>
        </w:r>
        <w:r>
          <w:fldChar w:fldCharType="begin"/>
        </w:r>
        <w:r>
          <w:instrText xml:space="preserve"> PAGEREF _Toc7862 \h </w:instrText>
        </w:r>
        <w:r>
          <w:fldChar w:fldCharType="separate"/>
        </w:r>
        <w:r>
          <w:t>10</w:t>
        </w:r>
        <w:r>
          <w:fldChar w:fldCharType="end"/>
        </w:r>
      </w:hyperlink>
    </w:p>
    <w:p>
      <w:pPr>
        <w:pStyle w:val="TOC2"/>
        <w:tabs>
          <w:tab w:val="right" w:leader="dot" w:pos="8306"/>
        </w:tabs>
      </w:pPr>
      <w:hyperlink w:anchor="_Toc1194" w:history="1">
        <w:r>
          <w:rPr>
            <w:rFonts w:ascii="仿宋" w:eastAsia="仿宋" w:hAnsi="仿宋" w:cs="仿宋" w:hint="eastAsia"/>
            <w:lang w:eastAsia="zh-CN"/>
          </w:rPr>
          <w:t>(二)、石灰石、石膏类项目建设必要性分析</w:t>
        </w:r>
        <w:r>
          <w:tab/>
        </w:r>
        <w:r>
          <w:fldChar w:fldCharType="begin"/>
        </w:r>
        <w:r>
          <w:instrText xml:space="preserve"> PAGEREF _Toc1194 \h </w:instrText>
        </w:r>
        <w:r>
          <w:fldChar w:fldCharType="separate"/>
        </w:r>
        <w:r>
          <w:t>11</w:t>
        </w:r>
        <w:r>
          <w:fldChar w:fldCharType="end"/>
        </w:r>
      </w:hyperlink>
    </w:p>
    <w:p>
      <w:pPr>
        <w:pStyle w:val="TOC1"/>
        <w:tabs>
          <w:tab w:val="right" w:leader="dot" w:pos="8306"/>
        </w:tabs>
      </w:pPr>
      <w:hyperlink w:anchor="_Toc5092" w:history="1">
        <w:r>
          <w:rPr>
            <w:rFonts w:ascii="仿宋" w:eastAsia="仿宋" w:hAnsi="仿宋" w:cs="仿宋" w:hint="eastAsia"/>
            <w:lang w:eastAsia="zh-CN"/>
          </w:rPr>
          <w:t>五、产品规划分析</w:t>
        </w:r>
        <w:r>
          <w:tab/>
        </w:r>
        <w:r>
          <w:fldChar w:fldCharType="begin"/>
        </w:r>
        <w:r>
          <w:instrText xml:space="preserve"> PAGEREF _Toc5092 \h </w:instrText>
        </w:r>
        <w:r>
          <w:fldChar w:fldCharType="separate"/>
        </w:r>
        <w:r>
          <w:t>13</w:t>
        </w:r>
        <w:r>
          <w:fldChar w:fldCharType="end"/>
        </w:r>
      </w:hyperlink>
    </w:p>
    <w:p>
      <w:pPr>
        <w:pStyle w:val="TOC2"/>
        <w:tabs>
          <w:tab w:val="right" w:leader="dot" w:pos="8306"/>
        </w:tabs>
      </w:pPr>
      <w:hyperlink w:anchor="_Toc30763" w:history="1">
        <w:r>
          <w:rPr>
            <w:rFonts w:ascii="仿宋" w:eastAsia="仿宋" w:hAnsi="仿宋" w:cs="仿宋" w:hint="eastAsia"/>
            <w:lang w:eastAsia="zh-CN"/>
          </w:rPr>
          <w:t>(一)、产品规划</w:t>
        </w:r>
        <w:r>
          <w:tab/>
        </w:r>
        <w:r>
          <w:fldChar w:fldCharType="begin"/>
        </w:r>
        <w:r>
          <w:instrText xml:space="preserve"> PAGEREF _Toc30763 \h </w:instrText>
        </w:r>
        <w:r>
          <w:fldChar w:fldCharType="separate"/>
        </w:r>
        <w:r>
          <w:t>13</w:t>
        </w:r>
        <w:r>
          <w:fldChar w:fldCharType="end"/>
        </w:r>
      </w:hyperlink>
    </w:p>
    <w:p>
      <w:pPr>
        <w:pStyle w:val="TOC2"/>
        <w:tabs>
          <w:tab w:val="right" w:leader="dot" w:pos="8306"/>
        </w:tabs>
      </w:pPr>
      <w:hyperlink w:anchor="_Toc21988" w:history="1">
        <w:r>
          <w:rPr>
            <w:rFonts w:ascii="仿宋" w:eastAsia="仿宋" w:hAnsi="仿宋" w:cs="仿宋" w:hint="eastAsia"/>
            <w:lang w:eastAsia="zh-CN"/>
          </w:rPr>
          <w:t>(二)、建设规模</w:t>
        </w:r>
        <w:r>
          <w:tab/>
        </w:r>
        <w:r>
          <w:fldChar w:fldCharType="begin"/>
        </w:r>
        <w:r>
          <w:instrText xml:space="preserve"> PAGEREF _Toc21988 \h </w:instrText>
        </w:r>
        <w:r>
          <w:fldChar w:fldCharType="separate"/>
        </w:r>
        <w:r>
          <w:t>13</w:t>
        </w:r>
        <w:r>
          <w:fldChar w:fldCharType="end"/>
        </w:r>
      </w:hyperlink>
    </w:p>
    <w:p>
      <w:pPr>
        <w:pStyle w:val="TOC1"/>
        <w:tabs>
          <w:tab w:val="right" w:leader="dot" w:pos="8306"/>
        </w:tabs>
      </w:pPr>
      <w:hyperlink w:anchor="_Toc7098" w:history="1">
        <w:r>
          <w:rPr>
            <w:rFonts w:ascii="仿宋" w:eastAsia="仿宋" w:hAnsi="仿宋" w:cs="仿宋" w:hint="eastAsia"/>
            <w:lang w:eastAsia="zh-CN"/>
          </w:rPr>
          <w:t>六、石灰石、石膏类项目文档管理</w:t>
        </w:r>
        <w:r>
          <w:tab/>
        </w:r>
        <w:r>
          <w:fldChar w:fldCharType="begin"/>
        </w:r>
        <w:r>
          <w:instrText xml:space="preserve"> PAGEREF _Toc7098 \h </w:instrText>
        </w:r>
        <w:r>
          <w:fldChar w:fldCharType="separate"/>
        </w:r>
        <w:r>
          <w:t>15</w:t>
        </w:r>
        <w:r>
          <w:fldChar w:fldCharType="end"/>
        </w:r>
      </w:hyperlink>
    </w:p>
    <w:p>
      <w:pPr>
        <w:pStyle w:val="TOC2"/>
        <w:tabs>
          <w:tab w:val="right" w:leader="dot" w:pos="8306"/>
        </w:tabs>
      </w:pPr>
      <w:hyperlink w:anchor="_Toc28968" w:history="1">
        <w:r>
          <w:rPr>
            <w:rFonts w:ascii="仿宋" w:eastAsia="仿宋" w:hAnsi="仿宋" w:cs="仿宋" w:hint="eastAsia"/>
            <w:lang w:eastAsia="zh-CN"/>
          </w:rPr>
          <w:t>(一)、文档编制与审查</w:t>
        </w:r>
        <w:r>
          <w:tab/>
        </w:r>
        <w:r>
          <w:fldChar w:fldCharType="begin"/>
        </w:r>
        <w:r>
          <w:instrText xml:space="preserve"> PAGEREF _Toc28968 \h </w:instrText>
        </w:r>
        <w:r>
          <w:fldChar w:fldCharType="separate"/>
        </w:r>
        <w:r>
          <w:t>15</w:t>
        </w:r>
        <w:r>
          <w:fldChar w:fldCharType="end"/>
        </w:r>
      </w:hyperlink>
    </w:p>
    <w:p>
      <w:pPr>
        <w:pStyle w:val="TOC2"/>
        <w:tabs>
          <w:tab w:val="right" w:leader="dot" w:pos="8306"/>
        </w:tabs>
      </w:pPr>
      <w:hyperlink w:anchor="_Toc28734" w:history="1">
        <w:r>
          <w:rPr>
            <w:rFonts w:ascii="仿宋" w:eastAsia="仿宋" w:hAnsi="仿宋" w:cs="仿宋" w:hint="eastAsia"/>
            <w:lang w:eastAsia="zh-CN"/>
          </w:rPr>
          <w:t>(二)、文档发布与分发</w:t>
        </w:r>
        <w:r>
          <w:tab/>
        </w:r>
        <w:r>
          <w:fldChar w:fldCharType="begin"/>
        </w:r>
        <w:r>
          <w:instrText xml:space="preserve"> PAGEREF _Toc28734 \h </w:instrText>
        </w:r>
        <w:r>
          <w:fldChar w:fldCharType="separate"/>
        </w:r>
        <w:r>
          <w:t>16</w:t>
        </w:r>
        <w:r>
          <w:fldChar w:fldCharType="end"/>
        </w:r>
      </w:hyperlink>
    </w:p>
    <w:p>
      <w:pPr>
        <w:pStyle w:val="TOC2"/>
        <w:tabs>
          <w:tab w:val="right" w:leader="dot" w:pos="8306"/>
        </w:tabs>
      </w:pPr>
      <w:hyperlink w:anchor="_Toc22599" w:history="1">
        <w:r>
          <w:rPr>
            <w:rFonts w:ascii="仿宋" w:eastAsia="仿宋" w:hAnsi="仿宋" w:cs="仿宋" w:hint="eastAsia"/>
            <w:lang w:eastAsia="zh-CN"/>
          </w:rPr>
          <w:t>(三)、文档存档与归档</w:t>
        </w:r>
        <w:r>
          <w:tab/>
        </w:r>
        <w:r>
          <w:fldChar w:fldCharType="begin"/>
        </w:r>
        <w:r>
          <w:instrText xml:space="preserve"> PAGEREF _Toc22599 \h </w:instrText>
        </w:r>
        <w:r>
          <w:fldChar w:fldCharType="separate"/>
        </w:r>
        <w:r>
          <w:t>17</w:t>
        </w:r>
        <w:r>
          <w:fldChar w:fldCharType="end"/>
        </w:r>
      </w:hyperlink>
    </w:p>
    <w:p>
      <w:pPr>
        <w:pStyle w:val="TOC1"/>
        <w:tabs>
          <w:tab w:val="right" w:leader="dot" w:pos="8306"/>
        </w:tabs>
      </w:pPr>
      <w:hyperlink w:anchor="_Toc1535" w:history="1">
        <w:r>
          <w:rPr>
            <w:rFonts w:ascii="仿宋" w:eastAsia="仿宋" w:hAnsi="仿宋" w:cs="仿宋" w:hint="eastAsia"/>
            <w:lang w:eastAsia="zh-CN"/>
          </w:rPr>
          <w:t>七、石灰石、石膏类项目环境影响分析</w:t>
        </w:r>
        <w:r>
          <w:tab/>
        </w:r>
        <w:r>
          <w:fldChar w:fldCharType="begin"/>
        </w:r>
        <w:r>
          <w:instrText xml:space="preserve"> PAGEREF _Toc1535 \h </w:instrText>
        </w:r>
        <w:r>
          <w:fldChar w:fldCharType="separate"/>
        </w:r>
        <w:r>
          <w:t>18</w:t>
        </w:r>
        <w:r>
          <w:fldChar w:fldCharType="end"/>
        </w:r>
      </w:hyperlink>
    </w:p>
    <w:p>
      <w:pPr>
        <w:pStyle w:val="TOC2"/>
        <w:tabs>
          <w:tab w:val="right" w:leader="dot" w:pos="8306"/>
        </w:tabs>
      </w:pPr>
      <w:hyperlink w:anchor="_Toc19022" w:history="1">
        <w:r>
          <w:rPr>
            <w:rFonts w:ascii="仿宋" w:eastAsia="仿宋" w:hAnsi="仿宋" w:cs="仿宋" w:hint="eastAsia"/>
            <w:lang w:eastAsia="zh-CN"/>
          </w:rPr>
          <w:t>(一)、建设区域环境质量现状</w:t>
        </w:r>
        <w:r>
          <w:tab/>
        </w:r>
        <w:r>
          <w:fldChar w:fldCharType="begin"/>
        </w:r>
        <w:r>
          <w:instrText xml:space="preserve"> PAGEREF _Toc19022 \h </w:instrText>
        </w:r>
        <w:r>
          <w:fldChar w:fldCharType="separate"/>
        </w:r>
        <w:r>
          <w:t>18</w:t>
        </w:r>
        <w:r>
          <w:fldChar w:fldCharType="end"/>
        </w:r>
      </w:hyperlink>
    </w:p>
    <w:p>
      <w:pPr>
        <w:pStyle w:val="TOC2"/>
        <w:tabs>
          <w:tab w:val="right" w:leader="dot" w:pos="8306"/>
        </w:tabs>
      </w:pPr>
      <w:hyperlink w:anchor="_Toc22572" w:history="1">
        <w:r>
          <w:rPr>
            <w:rFonts w:ascii="仿宋" w:eastAsia="仿宋" w:hAnsi="仿宋" w:cs="仿宋" w:hint="eastAsia"/>
            <w:lang w:eastAsia="zh-CN"/>
          </w:rPr>
          <w:t>(二)、建设期环境保护</w:t>
        </w:r>
        <w:r>
          <w:tab/>
        </w:r>
        <w:r>
          <w:fldChar w:fldCharType="begin"/>
        </w:r>
        <w:r>
          <w:instrText xml:space="preserve"> PAGEREF _Toc22572 \h </w:instrText>
        </w:r>
        <w:r>
          <w:fldChar w:fldCharType="separate"/>
        </w:r>
        <w:r>
          <w:t>19</w:t>
        </w:r>
        <w:r>
          <w:fldChar w:fldCharType="end"/>
        </w:r>
      </w:hyperlink>
    </w:p>
    <w:p>
      <w:pPr>
        <w:pStyle w:val="TOC2"/>
        <w:tabs>
          <w:tab w:val="right" w:leader="dot" w:pos="8306"/>
        </w:tabs>
      </w:pPr>
      <w:hyperlink w:anchor="_Toc5282" w:history="1">
        <w:r>
          <w:rPr>
            <w:rFonts w:ascii="仿宋" w:eastAsia="仿宋" w:hAnsi="仿宋" w:cs="仿宋" w:hint="eastAsia"/>
            <w:lang w:eastAsia="zh-CN"/>
          </w:rPr>
          <w:t>(三)、运营期环境保护</w:t>
        </w:r>
        <w:r>
          <w:tab/>
        </w:r>
        <w:r>
          <w:fldChar w:fldCharType="begin"/>
        </w:r>
        <w:r>
          <w:instrText xml:space="preserve"> PAGEREF _Toc5282 \h </w:instrText>
        </w:r>
        <w:r>
          <w:fldChar w:fldCharType="separate"/>
        </w:r>
        <w:r>
          <w:t>21</w:t>
        </w:r>
        <w:r>
          <w:fldChar w:fldCharType="end"/>
        </w:r>
      </w:hyperlink>
    </w:p>
    <w:p>
      <w:pPr>
        <w:pStyle w:val="TOC2"/>
        <w:tabs>
          <w:tab w:val="right" w:leader="dot" w:pos="8306"/>
        </w:tabs>
      </w:pPr>
      <w:hyperlink w:anchor="_Toc2496" w:history="1">
        <w:r>
          <w:rPr>
            <w:rFonts w:ascii="仿宋" w:eastAsia="仿宋" w:hAnsi="仿宋" w:cs="仿宋" w:hint="eastAsia"/>
            <w:lang w:eastAsia="zh-CN"/>
          </w:rPr>
          <w:t>(四)、石灰石、石膏类项目建设对区域经济的影响</w:t>
        </w:r>
        <w:r>
          <w:tab/>
        </w:r>
        <w:r>
          <w:fldChar w:fldCharType="begin"/>
        </w:r>
        <w:r>
          <w:instrText xml:space="preserve"> PAGEREF _Toc2496 \h </w:instrText>
        </w:r>
        <w:r>
          <w:fldChar w:fldCharType="separate"/>
        </w:r>
        <w:r>
          <w:t>22</w:t>
        </w:r>
        <w:r>
          <w:fldChar w:fldCharType="end"/>
        </w:r>
      </w:hyperlink>
    </w:p>
    <w:p>
      <w:pPr>
        <w:pStyle w:val="TOC2"/>
        <w:tabs>
          <w:tab w:val="right" w:leader="dot" w:pos="8306"/>
        </w:tabs>
      </w:pPr>
      <w:hyperlink w:anchor="_Toc21715" w:history="1">
        <w:r>
          <w:rPr>
            <w:rFonts w:ascii="仿宋" w:eastAsia="仿宋" w:hAnsi="仿宋" w:cs="仿宋" w:hint="eastAsia"/>
            <w:lang w:eastAsia="zh-CN"/>
          </w:rPr>
          <w:t>(五)、废弃物处理</w:t>
        </w:r>
        <w:r>
          <w:tab/>
        </w:r>
        <w:r>
          <w:fldChar w:fldCharType="begin"/>
        </w:r>
        <w:r>
          <w:instrText xml:space="preserve"> PAGEREF _Toc21715 \h </w:instrText>
        </w:r>
        <w:r>
          <w:fldChar w:fldCharType="separate"/>
        </w:r>
        <w:r>
          <w:t>24</w:t>
        </w:r>
        <w:r>
          <w:fldChar w:fldCharType="end"/>
        </w:r>
      </w:hyperlink>
    </w:p>
    <w:p>
      <w:pPr>
        <w:pStyle w:val="TOC2"/>
        <w:tabs>
          <w:tab w:val="right" w:leader="dot" w:pos="8306"/>
        </w:tabs>
      </w:pPr>
      <w:hyperlink w:anchor="_Toc13961" w:history="1">
        <w:r>
          <w:rPr>
            <w:rFonts w:ascii="仿宋" w:eastAsia="仿宋" w:hAnsi="仿宋" w:cs="仿宋" w:hint="eastAsia"/>
            <w:lang w:eastAsia="zh-CN"/>
          </w:rPr>
          <w:t>(六)、特殊环境影响分析</w:t>
        </w:r>
        <w:r>
          <w:tab/>
        </w:r>
        <w:r>
          <w:fldChar w:fldCharType="begin"/>
        </w:r>
        <w:r>
          <w:instrText xml:space="preserve"> PAGEREF _Toc13961 \h </w:instrText>
        </w:r>
        <w:r>
          <w:fldChar w:fldCharType="separate"/>
        </w:r>
        <w:r>
          <w:t>25</w:t>
        </w:r>
        <w:r>
          <w:fldChar w:fldCharType="end"/>
        </w:r>
      </w:hyperlink>
    </w:p>
    <w:p>
      <w:pPr>
        <w:pStyle w:val="TOC2"/>
        <w:tabs>
          <w:tab w:val="right" w:leader="dot" w:pos="8306"/>
        </w:tabs>
      </w:pPr>
      <w:hyperlink w:anchor="_Toc16905" w:history="1">
        <w:r>
          <w:rPr>
            <w:rFonts w:ascii="仿宋" w:eastAsia="仿宋" w:hAnsi="仿宋" w:cs="仿宋" w:hint="eastAsia"/>
            <w:lang w:eastAsia="zh-CN"/>
          </w:rPr>
          <w:t>(七)、清洁生产</w:t>
        </w:r>
        <w:r>
          <w:tab/>
        </w:r>
        <w:r>
          <w:fldChar w:fldCharType="begin"/>
        </w:r>
        <w:r>
          <w:instrText xml:space="preserve"> PAGEREF _Toc16905 \h </w:instrText>
        </w:r>
        <w:r>
          <w:fldChar w:fldCharType="separate"/>
        </w:r>
        <w:r>
          <w:t>27</w:t>
        </w:r>
        <w:r>
          <w:fldChar w:fldCharType="end"/>
        </w:r>
      </w:hyperlink>
    </w:p>
    <w:p>
      <w:pPr>
        <w:pStyle w:val="TOC2"/>
        <w:tabs>
          <w:tab w:val="right" w:leader="dot" w:pos="8306"/>
        </w:tabs>
      </w:pPr>
      <w:hyperlink w:anchor="_Toc24916" w:history="1">
        <w:r>
          <w:rPr>
            <w:rFonts w:ascii="仿宋" w:eastAsia="仿宋" w:hAnsi="仿宋" w:cs="仿宋" w:hint="eastAsia"/>
            <w:lang w:eastAsia="zh-CN"/>
          </w:rPr>
          <w:t>(八)、环境保护综合评价</w:t>
        </w:r>
        <w:r>
          <w:tab/>
        </w:r>
        <w:r>
          <w:fldChar w:fldCharType="begin"/>
        </w:r>
        <w:r>
          <w:instrText xml:space="preserve"> PAGEREF _Toc24916 \h </w:instrText>
        </w:r>
        <w:r>
          <w:fldChar w:fldCharType="separate"/>
        </w:r>
        <w:r>
          <w:t>28</w:t>
        </w:r>
        <w:r>
          <w:fldChar w:fldCharType="end"/>
        </w:r>
      </w:hyperlink>
    </w:p>
    <w:p>
      <w:pPr>
        <w:pStyle w:val="TOC1"/>
        <w:tabs>
          <w:tab w:val="right" w:leader="dot" w:pos="8306"/>
        </w:tabs>
      </w:pPr>
      <w:hyperlink w:anchor="_Toc767" w:history="1">
        <w:r>
          <w:rPr>
            <w:rFonts w:ascii="仿宋" w:eastAsia="仿宋" w:hAnsi="仿宋" w:cs="仿宋" w:hint="eastAsia"/>
            <w:lang w:eastAsia="zh-CN"/>
          </w:rPr>
          <w:t>八、生产安全保护</w:t>
        </w:r>
        <w:r>
          <w:tab/>
        </w:r>
        <w:r>
          <w:fldChar w:fldCharType="begin"/>
        </w:r>
        <w:r>
          <w:instrText xml:space="preserve"> PAGEREF _Toc767 \h </w:instrText>
        </w:r>
        <w:r>
          <w:fldChar w:fldCharType="separate"/>
        </w:r>
        <w:r>
          <w:t>29</w:t>
        </w:r>
        <w:r>
          <w:fldChar w:fldCharType="end"/>
        </w:r>
      </w:hyperlink>
    </w:p>
    <w:p>
      <w:pPr>
        <w:pStyle w:val="TOC2"/>
        <w:tabs>
          <w:tab w:val="right" w:leader="dot" w:pos="8306"/>
        </w:tabs>
      </w:pPr>
      <w:hyperlink w:anchor="_Toc4237" w:history="1">
        <w:r>
          <w:rPr>
            <w:rFonts w:ascii="仿宋" w:eastAsia="仿宋" w:hAnsi="仿宋" w:cs="仿宋" w:hint="eastAsia"/>
            <w:lang w:eastAsia="zh-CN"/>
          </w:rPr>
          <w:t>(一)、消防安全</w:t>
        </w:r>
        <w:r>
          <w:tab/>
        </w:r>
        <w:r>
          <w:fldChar w:fldCharType="begin"/>
        </w:r>
        <w:r>
          <w:instrText xml:space="preserve"> PAGEREF _Toc4237 \h </w:instrText>
        </w:r>
        <w:r>
          <w:fldChar w:fldCharType="separate"/>
        </w:r>
        <w:r>
          <w:t>29</w:t>
        </w:r>
        <w:r>
          <w:fldChar w:fldCharType="end"/>
        </w:r>
      </w:hyperlink>
    </w:p>
    <w:p>
      <w:pPr>
        <w:pStyle w:val="TOC2"/>
        <w:tabs>
          <w:tab w:val="right" w:leader="dot" w:pos="8306"/>
        </w:tabs>
      </w:pPr>
      <w:hyperlink w:anchor="_Toc31905" w:history="1">
        <w:r>
          <w:rPr>
            <w:rFonts w:ascii="仿宋" w:eastAsia="仿宋" w:hAnsi="仿宋" w:cs="仿宋" w:hint="eastAsia"/>
            <w:lang w:eastAsia="zh-CN"/>
          </w:rPr>
          <w:t>(二)、防火防爆总图布置措施</w:t>
        </w:r>
        <w:r>
          <w:tab/>
        </w:r>
        <w:r>
          <w:fldChar w:fldCharType="begin"/>
        </w:r>
        <w:r>
          <w:instrText xml:space="preserve"> PAGEREF _Toc31905 \h </w:instrText>
        </w:r>
        <w:r>
          <w:fldChar w:fldCharType="separate"/>
        </w:r>
        <w:r>
          <w:t>31</w:t>
        </w:r>
        <w:r>
          <w:fldChar w:fldCharType="end"/>
        </w:r>
      </w:hyperlink>
    </w:p>
    <w:p>
      <w:pPr>
        <w:pStyle w:val="TOC2"/>
        <w:tabs>
          <w:tab w:val="right" w:leader="dot" w:pos="8306"/>
        </w:tabs>
      </w:pPr>
      <w:hyperlink w:anchor="_Toc29913" w:history="1">
        <w:r>
          <w:rPr>
            <w:rFonts w:ascii="仿宋" w:eastAsia="仿宋" w:hAnsi="仿宋" w:cs="仿宋" w:hint="eastAsia"/>
            <w:lang w:eastAsia="zh-CN"/>
          </w:rPr>
          <w:t>(三)、自然灾害防范措施</w:t>
        </w:r>
        <w:r>
          <w:tab/>
        </w:r>
        <w:r>
          <w:fldChar w:fldCharType="begin"/>
        </w:r>
        <w:r>
          <w:instrText xml:space="preserve"> PAGEREF _Toc29913 \h </w:instrText>
        </w:r>
        <w:r>
          <w:fldChar w:fldCharType="separate"/>
        </w:r>
        <w:r>
          <w:t>31</w:t>
        </w:r>
        <w:r>
          <w:fldChar w:fldCharType="end"/>
        </w:r>
      </w:hyperlink>
    </w:p>
    <w:p>
      <w:pPr>
        <w:pStyle w:val="TOC2"/>
        <w:tabs>
          <w:tab w:val="right" w:leader="dot" w:pos="8306"/>
        </w:tabs>
      </w:pPr>
      <w:hyperlink w:anchor="_Toc9927" w:history="1">
        <w:r>
          <w:rPr>
            <w:rFonts w:ascii="仿宋" w:eastAsia="仿宋" w:hAnsi="仿宋" w:cs="仿宋" w:hint="eastAsia"/>
            <w:lang w:eastAsia="zh-CN"/>
          </w:rPr>
          <w:t>(四)、安全色及安全标志使用要求</w:t>
        </w:r>
        <w:r>
          <w:tab/>
        </w:r>
        <w:r>
          <w:fldChar w:fldCharType="begin"/>
        </w:r>
        <w:r>
          <w:instrText xml:space="preserve"> PAGEREF _Toc9927 \h </w:instrText>
        </w:r>
        <w:r>
          <w:fldChar w:fldCharType="separate"/>
        </w:r>
        <w:r>
          <w:t>32</w:t>
        </w:r>
        <w:r>
          <w:fldChar w:fldCharType="end"/>
        </w:r>
      </w:hyperlink>
    </w:p>
    <w:p>
      <w:pPr>
        <w:pStyle w:val="TOC2"/>
        <w:tabs>
          <w:tab w:val="right" w:leader="dot" w:pos="8306"/>
        </w:tabs>
      </w:pPr>
      <w:hyperlink w:anchor="_Toc4459" w:history="1">
        <w:r>
          <w:rPr>
            <w:rFonts w:ascii="仿宋" w:eastAsia="仿宋" w:hAnsi="仿宋" w:cs="仿宋" w:hint="eastAsia"/>
            <w:lang w:eastAsia="zh-CN"/>
          </w:rPr>
          <w:t>(五)、防尘防毒措施</w:t>
        </w:r>
        <w:r>
          <w:tab/>
        </w:r>
        <w:r>
          <w:fldChar w:fldCharType="begin"/>
        </w:r>
        <w:r>
          <w:instrText xml:space="preserve"> PAGEREF _Toc4459 \h </w:instrText>
        </w:r>
        <w:r>
          <w:fldChar w:fldCharType="separate"/>
        </w:r>
        <w:r>
          <w:t>33</w:t>
        </w:r>
        <w:r>
          <w:fldChar w:fldCharType="end"/>
        </w:r>
      </w:hyperlink>
    </w:p>
    <w:p>
      <w:pPr>
        <w:pStyle w:val="TOC2"/>
        <w:tabs>
          <w:tab w:val="right" w:leader="dot" w:pos="8306"/>
        </w:tabs>
      </w:pPr>
      <w:hyperlink w:anchor="_Toc8103" w:history="1">
        <w:r>
          <w:rPr>
            <w:rFonts w:ascii="仿宋" w:eastAsia="仿宋" w:hAnsi="仿宋" w:cs="仿宋" w:hint="eastAsia"/>
            <w:lang w:eastAsia="zh-CN"/>
          </w:rPr>
          <w:t>(六)、防静电、触电防护及防雷措施</w:t>
        </w:r>
        <w:r>
          <w:tab/>
        </w:r>
        <w:r>
          <w:fldChar w:fldCharType="begin"/>
        </w:r>
        <w:r>
          <w:instrText xml:space="preserve"> PAGEREF _Toc8103 \h </w:instrText>
        </w:r>
        <w:r>
          <w:fldChar w:fldCharType="separate"/>
        </w:r>
        <w:r>
          <w:t>34</w:t>
        </w:r>
        <w:r>
          <w:fldChar w:fldCharType="end"/>
        </w:r>
      </w:hyperlink>
    </w:p>
    <w:p>
      <w:pPr>
        <w:pStyle w:val="TOC2"/>
        <w:tabs>
          <w:tab w:val="right" w:leader="dot" w:pos="8306"/>
        </w:tabs>
      </w:pPr>
      <w:hyperlink w:anchor="_Toc23593" w:history="1">
        <w:r>
          <w:rPr>
            <w:rFonts w:ascii="仿宋" w:eastAsia="仿宋" w:hAnsi="仿宋" w:cs="仿宋" w:hint="eastAsia"/>
            <w:lang w:eastAsia="zh-CN"/>
          </w:rPr>
          <w:t>(七)、机械设备安全保障措施</w:t>
        </w:r>
        <w:r>
          <w:tab/>
        </w:r>
        <w:r>
          <w:fldChar w:fldCharType="begin"/>
        </w:r>
        <w:r>
          <w:instrText xml:space="preserve"> PAGEREF _Toc23593 \h </w:instrText>
        </w:r>
        <w:r>
          <w:fldChar w:fldCharType="separate"/>
        </w:r>
        <w:r>
          <w:t>36</w:t>
        </w:r>
        <w:r>
          <w:fldChar w:fldCharType="end"/>
        </w:r>
      </w:hyperlink>
    </w:p>
    <w:p>
      <w:pPr>
        <w:pStyle w:val="TOC1"/>
        <w:tabs>
          <w:tab w:val="right" w:leader="dot" w:pos="8306"/>
        </w:tabs>
      </w:pPr>
      <w:hyperlink w:anchor="_Toc15345" w:history="1">
        <w:r>
          <w:rPr>
            <w:rFonts w:ascii="仿宋" w:eastAsia="仿宋" w:hAnsi="仿宋" w:cs="仿宋" w:hint="eastAsia"/>
            <w:lang w:eastAsia="zh-CN"/>
          </w:rPr>
          <w:t>九、石灰石、石膏类项目人力资源培养与发展</w:t>
        </w:r>
        <w:r>
          <w:tab/>
        </w:r>
        <w:r>
          <w:fldChar w:fldCharType="begin"/>
        </w:r>
        <w:r>
          <w:instrText xml:space="preserve"> PAGEREF _Toc15345 \h </w:instrText>
        </w:r>
        <w:r>
          <w:fldChar w:fldCharType="separate"/>
        </w:r>
        <w:r>
          <w:t>37</w:t>
        </w:r>
        <w:r>
          <w:fldChar w:fldCharType="end"/>
        </w:r>
      </w:hyperlink>
    </w:p>
    <w:p>
      <w:pPr>
        <w:pStyle w:val="TOC2"/>
        <w:tabs>
          <w:tab w:val="right" w:leader="dot" w:pos="8306"/>
        </w:tabs>
      </w:pPr>
      <w:hyperlink w:anchor="_Toc15327" w:history="1">
        <w:r>
          <w:rPr>
            <w:rFonts w:ascii="仿宋" w:eastAsia="仿宋" w:hAnsi="仿宋" w:cs="仿宋" w:hint="eastAsia"/>
            <w:lang w:eastAsia="zh-CN"/>
          </w:rPr>
          <w:t>(一)、人才需求与规划</w:t>
        </w:r>
        <w:r>
          <w:tab/>
        </w:r>
        <w:r>
          <w:fldChar w:fldCharType="begin"/>
        </w:r>
        <w:r>
          <w:instrText xml:space="preserve"> PAGEREF _Toc15327 \h </w:instrText>
        </w:r>
        <w:r>
          <w:fldChar w:fldCharType="separate"/>
        </w:r>
        <w:r>
          <w:t>37</w:t>
        </w:r>
        <w:r>
          <w:fldChar w:fldCharType="end"/>
        </w:r>
      </w:hyperlink>
    </w:p>
    <w:p>
      <w:pPr>
        <w:pStyle w:val="TOC2"/>
        <w:tabs>
          <w:tab w:val="right" w:leader="dot" w:pos="8306"/>
        </w:tabs>
      </w:pPr>
      <w:hyperlink w:anchor="_Toc180" w:history="1">
        <w:r>
          <w:rPr>
            <w:rFonts w:ascii="仿宋" w:eastAsia="仿宋" w:hAnsi="仿宋" w:cs="仿宋" w:hint="eastAsia"/>
            <w:lang w:eastAsia="zh-CN"/>
          </w:rPr>
          <w:t>(二)、培训与发展计划</w:t>
        </w:r>
        <w:r>
          <w:tab/>
        </w:r>
        <w:r>
          <w:fldChar w:fldCharType="begin"/>
        </w:r>
        <w:r>
          <w:instrText xml:space="preserve"> PAGEREF _Toc180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26" w:history="1">
        <w:r>
          <w:rPr>
            <w:rFonts w:ascii="仿宋" w:eastAsia="仿宋" w:hAnsi="仿宋" w:cs="仿宋" w:hint="eastAsia"/>
            <w:lang w:eastAsia="zh-CN"/>
          </w:rPr>
          <w:t>十、石灰石、石膏类项目投资规划</w:t>
        </w:r>
        <w:r>
          <w:tab/>
        </w:r>
        <w:r>
          <w:fldChar w:fldCharType="begin"/>
        </w:r>
        <w:r>
          <w:instrText xml:space="preserve"> PAGEREF _Toc15626 \h </w:instrText>
        </w:r>
        <w:r>
          <w:fldChar w:fldCharType="separate"/>
        </w:r>
        <w:r>
          <w:t>38</w:t>
        </w:r>
        <w:r>
          <w:fldChar w:fldCharType="end"/>
        </w:r>
      </w:hyperlink>
    </w:p>
    <w:p>
      <w:pPr>
        <w:pStyle w:val="TOC2"/>
        <w:tabs>
          <w:tab w:val="right" w:leader="dot" w:pos="8306"/>
        </w:tabs>
      </w:pPr>
      <w:hyperlink w:anchor="_Toc7545" w:history="1">
        <w:r>
          <w:rPr>
            <w:rFonts w:ascii="仿宋" w:eastAsia="仿宋" w:hAnsi="仿宋" w:cs="仿宋" w:hint="eastAsia"/>
            <w:lang w:eastAsia="zh-CN"/>
          </w:rPr>
          <w:t>(一)、石灰石、石膏类项目总投资估算</w:t>
        </w:r>
        <w:r>
          <w:tab/>
        </w:r>
        <w:r>
          <w:fldChar w:fldCharType="begin"/>
        </w:r>
        <w:r>
          <w:instrText xml:space="preserve"> PAGEREF _Toc7545 \h </w:instrText>
        </w:r>
        <w:r>
          <w:fldChar w:fldCharType="separate"/>
        </w:r>
        <w:r>
          <w:t>38</w:t>
        </w:r>
        <w:r>
          <w:fldChar w:fldCharType="end"/>
        </w:r>
      </w:hyperlink>
    </w:p>
    <w:p>
      <w:pPr>
        <w:pStyle w:val="TOC2"/>
        <w:tabs>
          <w:tab w:val="right" w:leader="dot" w:pos="8306"/>
        </w:tabs>
      </w:pPr>
      <w:hyperlink w:anchor="_Toc23046" w:history="1">
        <w:r>
          <w:rPr>
            <w:rFonts w:ascii="仿宋" w:eastAsia="仿宋" w:hAnsi="仿宋" w:cs="仿宋" w:hint="eastAsia"/>
            <w:lang w:eastAsia="zh-CN"/>
          </w:rPr>
          <w:t>(二)、资金筹措</w:t>
        </w:r>
        <w:r>
          <w:tab/>
        </w:r>
        <w:r>
          <w:fldChar w:fldCharType="begin"/>
        </w:r>
        <w:r>
          <w:instrText xml:space="preserve"> PAGEREF _Toc23046 \h </w:instrText>
        </w:r>
        <w:r>
          <w:fldChar w:fldCharType="separate"/>
        </w:r>
        <w:r>
          <w:t>40</w:t>
        </w:r>
        <w:r>
          <w:fldChar w:fldCharType="end"/>
        </w:r>
      </w:hyperlink>
    </w:p>
    <w:p>
      <w:pPr>
        <w:pStyle w:val="TOC1"/>
        <w:tabs>
          <w:tab w:val="right" w:leader="dot" w:pos="8306"/>
        </w:tabs>
      </w:pPr>
      <w:hyperlink w:anchor="_Toc28735" w:history="1">
        <w:r>
          <w:rPr>
            <w:rFonts w:ascii="仿宋" w:eastAsia="仿宋" w:hAnsi="仿宋" w:cs="仿宋" w:hint="eastAsia"/>
            <w:lang w:eastAsia="zh-CN"/>
          </w:rPr>
          <w:t>十一、石灰石、石膏类项目经营效益</w:t>
        </w:r>
        <w:r>
          <w:tab/>
        </w:r>
        <w:r>
          <w:fldChar w:fldCharType="begin"/>
        </w:r>
        <w:r>
          <w:instrText xml:space="preserve"> PAGEREF _Toc28735 \h </w:instrText>
        </w:r>
        <w:r>
          <w:fldChar w:fldCharType="separate"/>
        </w:r>
        <w:r>
          <w:t>40</w:t>
        </w:r>
        <w:r>
          <w:fldChar w:fldCharType="end"/>
        </w:r>
      </w:hyperlink>
    </w:p>
    <w:p>
      <w:pPr>
        <w:pStyle w:val="TOC2"/>
        <w:tabs>
          <w:tab w:val="right" w:leader="dot" w:pos="8306"/>
        </w:tabs>
      </w:pPr>
      <w:hyperlink w:anchor="_Toc22949" w:history="1">
        <w:r>
          <w:rPr>
            <w:rFonts w:ascii="仿宋" w:eastAsia="仿宋" w:hAnsi="仿宋" w:cs="仿宋" w:hint="eastAsia"/>
            <w:lang w:eastAsia="zh-CN"/>
          </w:rPr>
          <w:t>(一)、经济评价财务测算</w:t>
        </w:r>
        <w:r>
          <w:tab/>
        </w:r>
        <w:r>
          <w:fldChar w:fldCharType="begin"/>
        </w:r>
        <w:r>
          <w:instrText xml:space="preserve"> PAGEREF _Toc22949 \h </w:instrText>
        </w:r>
        <w:r>
          <w:fldChar w:fldCharType="separate"/>
        </w:r>
        <w:r>
          <w:t>40</w:t>
        </w:r>
        <w:r>
          <w:fldChar w:fldCharType="end"/>
        </w:r>
      </w:hyperlink>
    </w:p>
    <w:p>
      <w:pPr>
        <w:pStyle w:val="TOC2"/>
        <w:tabs>
          <w:tab w:val="right" w:leader="dot" w:pos="8306"/>
        </w:tabs>
      </w:pPr>
      <w:hyperlink w:anchor="_Toc10804" w:history="1">
        <w:r>
          <w:rPr>
            <w:rFonts w:ascii="仿宋" w:eastAsia="仿宋" w:hAnsi="仿宋" w:cs="仿宋" w:hint="eastAsia"/>
            <w:lang w:eastAsia="zh-CN"/>
          </w:rPr>
          <w:t>(二)、石灰石、石膏类项目盈利能力分析</w:t>
        </w:r>
        <w:r>
          <w:tab/>
        </w:r>
        <w:r>
          <w:fldChar w:fldCharType="begin"/>
        </w:r>
        <w:r>
          <w:instrText xml:space="preserve"> PAGEREF _Toc10804 \h </w:instrText>
        </w:r>
        <w:r>
          <w:fldChar w:fldCharType="separate"/>
        </w:r>
        <w:r>
          <w:t>42</w:t>
        </w:r>
        <w:r>
          <w:fldChar w:fldCharType="end"/>
        </w:r>
      </w:hyperlink>
    </w:p>
    <w:p>
      <w:pPr>
        <w:pStyle w:val="TOC1"/>
        <w:tabs>
          <w:tab w:val="right" w:leader="dot" w:pos="8306"/>
        </w:tabs>
      </w:pPr>
      <w:hyperlink w:anchor="_Toc8051" w:history="1">
        <w:r>
          <w:rPr>
            <w:rFonts w:ascii="仿宋" w:eastAsia="仿宋" w:hAnsi="仿宋" w:cs="仿宋" w:hint="eastAsia"/>
            <w:lang w:eastAsia="zh-CN"/>
          </w:rPr>
          <w:t>十二、石灰石、石膏类项目财务管理</w:t>
        </w:r>
        <w:r>
          <w:tab/>
        </w:r>
        <w:r>
          <w:fldChar w:fldCharType="begin"/>
        </w:r>
        <w:r>
          <w:instrText xml:space="preserve"> PAGEREF _Toc8051 \h </w:instrText>
        </w:r>
        <w:r>
          <w:fldChar w:fldCharType="separate"/>
        </w:r>
        <w:r>
          <w:t>42</w:t>
        </w:r>
        <w:r>
          <w:fldChar w:fldCharType="end"/>
        </w:r>
      </w:hyperlink>
    </w:p>
    <w:p>
      <w:pPr>
        <w:pStyle w:val="TOC2"/>
        <w:tabs>
          <w:tab w:val="right" w:leader="dot" w:pos="8306"/>
        </w:tabs>
      </w:pPr>
      <w:hyperlink w:anchor="_Toc9059" w:history="1">
        <w:r>
          <w:rPr>
            <w:rFonts w:ascii="仿宋" w:eastAsia="仿宋" w:hAnsi="仿宋" w:cs="仿宋" w:hint="eastAsia"/>
            <w:lang w:eastAsia="zh-CN"/>
          </w:rPr>
          <w:t>(一)、资金需求大</w:t>
        </w:r>
        <w:r>
          <w:tab/>
        </w:r>
        <w:r>
          <w:fldChar w:fldCharType="begin"/>
        </w:r>
        <w:r>
          <w:instrText xml:space="preserve"> PAGEREF _Toc9059 \h </w:instrText>
        </w:r>
        <w:r>
          <w:fldChar w:fldCharType="separate"/>
        </w:r>
        <w:r>
          <w:t>42</w:t>
        </w:r>
        <w:r>
          <w:fldChar w:fldCharType="end"/>
        </w:r>
      </w:hyperlink>
    </w:p>
    <w:p>
      <w:pPr>
        <w:pStyle w:val="TOC2"/>
        <w:tabs>
          <w:tab w:val="right" w:leader="dot" w:pos="8306"/>
        </w:tabs>
      </w:pPr>
      <w:hyperlink w:anchor="_Toc25402" w:history="1">
        <w:r>
          <w:rPr>
            <w:rFonts w:ascii="仿宋" w:eastAsia="仿宋" w:hAnsi="仿宋" w:cs="仿宋" w:hint="eastAsia"/>
            <w:lang w:eastAsia="zh-CN"/>
          </w:rPr>
          <w:t>(二)、研发周期长</w:t>
        </w:r>
        <w:r>
          <w:tab/>
        </w:r>
        <w:r>
          <w:fldChar w:fldCharType="begin"/>
        </w:r>
        <w:r>
          <w:instrText xml:space="preserve"> PAGEREF _Toc25402 \h </w:instrText>
        </w:r>
        <w:r>
          <w:fldChar w:fldCharType="separate"/>
        </w:r>
        <w:r>
          <w:t>44</w:t>
        </w:r>
        <w:r>
          <w:fldChar w:fldCharType="end"/>
        </w:r>
      </w:hyperlink>
    </w:p>
    <w:p>
      <w:pPr>
        <w:pStyle w:val="TOC2"/>
        <w:tabs>
          <w:tab w:val="right" w:leader="dot" w:pos="8306"/>
        </w:tabs>
      </w:pPr>
      <w:hyperlink w:anchor="_Toc7347" w:history="1">
        <w:r>
          <w:rPr>
            <w:rFonts w:ascii="仿宋" w:eastAsia="仿宋" w:hAnsi="仿宋" w:cs="仿宋" w:hint="eastAsia"/>
            <w:lang w:eastAsia="zh-CN"/>
          </w:rPr>
          <w:t>(三)、市场风险大</w:t>
        </w:r>
        <w:r>
          <w:tab/>
        </w:r>
        <w:r>
          <w:fldChar w:fldCharType="begin"/>
        </w:r>
        <w:r>
          <w:instrText xml:space="preserve"> PAGEREF _Toc7347 \h </w:instrText>
        </w:r>
        <w:r>
          <w:fldChar w:fldCharType="separate"/>
        </w:r>
        <w:r>
          <w:t>45</w:t>
        </w:r>
        <w:r>
          <w:fldChar w:fldCharType="end"/>
        </w:r>
      </w:hyperlink>
    </w:p>
    <w:p>
      <w:pPr>
        <w:pStyle w:val="TOC2"/>
        <w:tabs>
          <w:tab w:val="right" w:leader="dot" w:pos="8306"/>
        </w:tabs>
      </w:pPr>
      <w:hyperlink w:anchor="_Toc12671" w:history="1">
        <w:r>
          <w:rPr>
            <w:rFonts w:ascii="仿宋" w:eastAsia="仿宋" w:hAnsi="仿宋" w:cs="仿宋" w:hint="eastAsia"/>
            <w:lang w:eastAsia="zh-CN"/>
          </w:rPr>
          <w:t>(四)、利润率高</w:t>
        </w:r>
        <w:r>
          <w:tab/>
        </w:r>
        <w:r>
          <w:fldChar w:fldCharType="begin"/>
        </w:r>
        <w:r>
          <w:instrText xml:space="preserve"> PAGEREF _Toc12671 \h </w:instrText>
        </w:r>
        <w:r>
          <w:fldChar w:fldCharType="separate"/>
        </w:r>
        <w:r>
          <w:t>48</w:t>
        </w:r>
        <w:r>
          <w:fldChar w:fldCharType="end"/>
        </w:r>
      </w:hyperlink>
    </w:p>
    <w:p>
      <w:pPr>
        <w:pStyle w:val="TOC1"/>
        <w:tabs>
          <w:tab w:val="right" w:leader="dot" w:pos="8306"/>
        </w:tabs>
      </w:pPr>
      <w:hyperlink w:anchor="_Toc27362" w:history="1">
        <w:r>
          <w:rPr>
            <w:rFonts w:ascii="仿宋" w:eastAsia="仿宋" w:hAnsi="仿宋" w:cs="仿宋" w:hint="eastAsia"/>
            <w:lang w:eastAsia="zh-CN"/>
          </w:rPr>
          <w:t>十三、利益相关者分析与沟通计划</w:t>
        </w:r>
        <w:r>
          <w:tab/>
        </w:r>
        <w:r>
          <w:fldChar w:fldCharType="begin"/>
        </w:r>
        <w:r>
          <w:instrText xml:space="preserve"> PAGEREF _Toc27362 \h </w:instrText>
        </w:r>
        <w:r>
          <w:fldChar w:fldCharType="separate"/>
        </w:r>
        <w:r>
          <w:t>50</w:t>
        </w:r>
        <w:r>
          <w:fldChar w:fldCharType="end"/>
        </w:r>
      </w:hyperlink>
    </w:p>
    <w:p>
      <w:pPr>
        <w:pStyle w:val="TOC2"/>
        <w:tabs>
          <w:tab w:val="right" w:leader="dot" w:pos="8306"/>
        </w:tabs>
      </w:pPr>
      <w:hyperlink w:anchor="_Toc25873" w:history="1">
        <w:r>
          <w:rPr>
            <w:rFonts w:ascii="仿宋" w:eastAsia="仿宋" w:hAnsi="仿宋" w:cs="仿宋" w:hint="eastAsia"/>
            <w:lang w:eastAsia="zh-CN"/>
          </w:rPr>
          <w:t>(一)、利益相关者分析</w:t>
        </w:r>
        <w:r>
          <w:tab/>
        </w:r>
        <w:r>
          <w:fldChar w:fldCharType="begin"/>
        </w:r>
        <w:r>
          <w:instrText xml:space="preserve"> PAGEREF _Toc25873 \h </w:instrText>
        </w:r>
        <w:r>
          <w:fldChar w:fldCharType="separate"/>
        </w:r>
        <w:r>
          <w:t>50</w:t>
        </w:r>
        <w:r>
          <w:fldChar w:fldCharType="end"/>
        </w:r>
      </w:hyperlink>
    </w:p>
    <w:p>
      <w:pPr>
        <w:pStyle w:val="TOC2"/>
        <w:tabs>
          <w:tab w:val="right" w:leader="dot" w:pos="8306"/>
        </w:tabs>
      </w:pPr>
      <w:hyperlink w:anchor="_Toc6762" w:history="1">
        <w:r>
          <w:rPr>
            <w:rFonts w:ascii="仿宋" w:eastAsia="仿宋" w:hAnsi="仿宋" w:cs="仿宋" w:hint="eastAsia"/>
            <w:lang w:eastAsia="zh-CN"/>
          </w:rPr>
          <w:t>(二)、沟通计划</w:t>
        </w:r>
        <w:r>
          <w:tab/>
        </w:r>
        <w:r>
          <w:fldChar w:fldCharType="begin"/>
        </w:r>
        <w:r>
          <w:instrText xml:space="preserve"> PAGEREF _Toc6762 \h </w:instrText>
        </w:r>
        <w:r>
          <w:fldChar w:fldCharType="separate"/>
        </w:r>
        <w:r>
          <w:t>51</w:t>
        </w:r>
        <w:r>
          <w:fldChar w:fldCharType="end"/>
        </w:r>
      </w:hyperlink>
    </w:p>
    <w:p>
      <w:pPr>
        <w:pStyle w:val="TOC1"/>
        <w:tabs>
          <w:tab w:val="right" w:leader="dot" w:pos="8306"/>
        </w:tabs>
      </w:pPr>
      <w:hyperlink w:anchor="_Toc2528" w:history="1">
        <w:r>
          <w:rPr>
            <w:rFonts w:ascii="仿宋" w:eastAsia="仿宋" w:hAnsi="仿宋" w:cs="仿宋" w:hint="eastAsia"/>
            <w:lang w:eastAsia="zh-CN"/>
          </w:rPr>
          <w:t>十四、石灰石、石膏类项目工程方案分析</w:t>
        </w:r>
        <w:r>
          <w:tab/>
        </w:r>
        <w:r>
          <w:fldChar w:fldCharType="begin"/>
        </w:r>
        <w:r>
          <w:instrText xml:space="preserve"> PAGEREF _Toc2528 \h </w:instrText>
        </w:r>
        <w:r>
          <w:fldChar w:fldCharType="separate"/>
        </w:r>
        <w:r>
          <w:t>52</w:t>
        </w:r>
        <w:r>
          <w:fldChar w:fldCharType="end"/>
        </w:r>
      </w:hyperlink>
    </w:p>
    <w:p>
      <w:pPr>
        <w:pStyle w:val="TOC2"/>
        <w:tabs>
          <w:tab w:val="right" w:leader="dot" w:pos="8306"/>
        </w:tabs>
      </w:pPr>
      <w:hyperlink w:anchor="_Toc23403" w:history="1">
        <w:r>
          <w:rPr>
            <w:rFonts w:ascii="仿宋" w:eastAsia="仿宋" w:hAnsi="仿宋" w:cs="仿宋" w:hint="eastAsia"/>
            <w:lang w:eastAsia="zh-CN"/>
          </w:rPr>
          <w:t>(一)、建筑工程设计原则</w:t>
        </w:r>
        <w:r>
          <w:tab/>
        </w:r>
        <w:r>
          <w:fldChar w:fldCharType="begin"/>
        </w:r>
        <w:r>
          <w:instrText xml:space="preserve"> PAGEREF _Toc23403 \h </w:instrText>
        </w:r>
        <w:r>
          <w:fldChar w:fldCharType="separate"/>
        </w:r>
        <w:r>
          <w:t>52</w:t>
        </w:r>
        <w:r>
          <w:fldChar w:fldCharType="end"/>
        </w:r>
      </w:hyperlink>
    </w:p>
    <w:p>
      <w:pPr>
        <w:pStyle w:val="TOC2"/>
        <w:tabs>
          <w:tab w:val="right" w:leader="dot" w:pos="8306"/>
        </w:tabs>
      </w:pPr>
      <w:hyperlink w:anchor="_Toc23476" w:history="1">
        <w:r>
          <w:rPr>
            <w:rFonts w:ascii="仿宋" w:eastAsia="仿宋" w:hAnsi="仿宋" w:cs="仿宋" w:hint="eastAsia"/>
            <w:lang w:eastAsia="zh-CN"/>
          </w:rPr>
          <w:t>(二)、土建工程建设指标</w:t>
        </w:r>
        <w:r>
          <w:tab/>
        </w:r>
        <w:r>
          <w:fldChar w:fldCharType="begin"/>
        </w:r>
        <w:r>
          <w:instrText xml:space="preserve"> PAGEREF _Toc23476 \h </w:instrText>
        </w:r>
        <w:r>
          <w:fldChar w:fldCharType="separate"/>
        </w:r>
        <w:r>
          <w:t>55</w:t>
        </w:r>
        <w:r>
          <w:fldChar w:fldCharType="end"/>
        </w:r>
      </w:hyperlink>
    </w:p>
    <w:p>
      <w:pPr>
        <w:pStyle w:val="TOC1"/>
        <w:tabs>
          <w:tab w:val="right" w:leader="dot" w:pos="8306"/>
        </w:tabs>
      </w:pPr>
      <w:hyperlink w:anchor="_Toc15889" w:history="1">
        <w:r>
          <w:rPr>
            <w:rFonts w:ascii="仿宋" w:eastAsia="仿宋" w:hAnsi="仿宋" w:cs="仿宋" w:hint="eastAsia"/>
            <w:lang w:eastAsia="zh-CN"/>
          </w:rPr>
          <w:t>十五、营销与推广策略</w:t>
        </w:r>
        <w:r>
          <w:tab/>
        </w:r>
        <w:r>
          <w:fldChar w:fldCharType="begin"/>
        </w:r>
        <w:r>
          <w:instrText xml:space="preserve"> PAGEREF _Toc15889 \h </w:instrText>
        </w:r>
        <w:r>
          <w:fldChar w:fldCharType="separate"/>
        </w:r>
        <w:r>
          <w:t>57</w:t>
        </w:r>
        <w:r>
          <w:fldChar w:fldCharType="end"/>
        </w:r>
      </w:hyperlink>
    </w:p>
    <w:p>
      <w:pPr>
        <w:pStyle w:val="TOC2"/>
        <w:tabs>
          <w:tab w:val="right" w:leader="dot" w:pos="8306"/>
        </w:tabs>
      </w:pPr>
      <w:hyperlink w:anchor="_Toc26494" w:history="1">
        <w:r>
          <w:rPr>
            <w:rFonts w:ascii="仿宋" w:eastAsia="仿宋" w:hAnsi="仿宋" w:cs="仿宋" w:hint="eastAsia"/>
            <w:lang w:eastAsia="zh-CN"/>
          </w:rPr>
          <w:t>(一)、产品/服务定位与特点</w:t>
        </w:r>
        <w:r>
          <w:tab/>
        </w:r>
        <w:r>
          <w:fldChar w:fldCharType="begin"/>
        </w:r>
        <w:r>
          <w:instrText xml:space="preserve"> PAGEREF _Toc26494 \h </w:instrText>
        </w:r>
        <w:r>
          <w:fldChar w:fldCharType="separate"/>
        </w:r>
        <w:r>
          <w:t>57</w:t>
        </w:r>
        <w:r>
          <w:fldChar w:fldCharType="end"/>
        </w:r>
      </w:hyperlink>
    </w:p>
    <w:p>
      <w:pPr>
        <w:pStyle w:val="TOC2"/>
        <w:tabs>
          <w:tab w:val="right" w:leader="dot" w:pos="8306"/>
        </w:tabs>
      </w:pPr>
      <w:hyperlink w:anchor="_Toc19224" w:history="1">
        <w:r>
          <w:rPr>
            <w:rFonts w:ascii="仿宋" w:eastAsia="仿宋" w:hAnsi="仿宋" w:cs="仿宋" w:hint="eastAsia"/>
            <w:lang w:eastAsia="zh-CN"/>
          </w:rPr>
          <w:t>(二)、市场定位与竞争分析</w:t>
        </w:r>
        <w:r>
          <w:tab/>
        </w:r>
        <w:r>
          <w:fldChar w:fldCharType="begin"/>
        </w:r>
        <w:r>
          <w:instrText xml:space="preserve"> PAGEREF _Toc19224 \h </w:instrText>
        </w:r>
        <w:r>
          <w:fldChar w:fldCharType="separate"/>
        </w:r>
        <w:r>
          <w:t>58</w:t>
        </w:r>
        <w:r>
          <w:fldChar w:fldCharType="end"/>
        </w:r>
      </w:hyperlink>
    </w:p>
    <w:p>
      <w:pPr>
        <w:pStyle w:val="TOC2"/>
        <w:tabs>
          <w:tab w:val="right" w:leader="dot" w:pos="8306"/>
        </w:tabs>
      </w:pPr>
      <w:hyperlink w:anchor="_Toc19547" w:history="1">
        <w:r>
          <w:rPr>
            <w:rFonts w:ascii="仿宋" w:eastAsia="仿宋" w:hAnsi="仿宋" w:cs="仿宋" w:hint="eastAsia"/>
            <w:lang w:eastAsia="zh-CN"/>
          </w:rPr>
          <w:t>(三)、营销渠道与策略</w:t>
        </w:r>
        <w:r>
          <w:tab/>
        </w:r>
        <w:r>
          <w:fldChar w:fldCharType="begin"/>
        </w:r>
        <w:r>
          <w:instrText xml:space="preserve"> PAGEREF _Toc19547 \h </w:instrText>
        </w:r>
        <w:r>
          <w:fldChar w:fldCharType="separate"/>
        </w:r>
        <w:r>
          <w:t>60</w:t>
        </w:r>
        <w:r>
          <w:fldChar w:fldCharType="end"/>
        </w:r>
      </w:hyperlink>
    </w:p>
    <w:p>
      <w:pPr>
        <w:pStyle w:val="TOC2"/>
        <w:tabs>
          <w:tab w:val="right" w:leader="dot" w:pos="8306"/>
        </w:tabs>
      </w:pPr>
      <w:hyperlink w:anchor="_Toc8523" w:history="1">
        <w:r>
          <w:rPr>
            <w:rFonts w:ascii="仿宋" w:eastAsia="仿宋" w:hAnsi="仿宋" w:cs="仿宋" w:hint="eastAsia"/>
            <w:lang w:eastAsia="zh-CN"/>
          </w:rPr>
          <w:t>(四)、推广与宣传活动</w:t>
        </w:r>
        <w:r>
          <w:tab/>
        </w:r>
        <w:r>
          <w:fldChar w:fldCharType="begin"/>
        </w:r>
        <w:r>
          <w:instrText xml:space="preserve"> PAGEREF _Toc8523 \h </w:instrText>
        </w:r>
        <w:r>
          <w:fldChar w:fldCharType="separate"/>
        </w:r>
        <w:r>
          <w:t>61</w:t>
        </w:r>
        <w:r>
          <w:fldChar w:fldCharType="end"/>
        </w:r>
      </w:hyperlink>
    </w:p>
    <w:p>
      <w:pPr>
        <w:pStyle w:val="TOC1"/>
        <w:tabs>
          <w:tab w:val="right" w:leader="dot" w:pos="8306"/>
        </w:tabs>
      </w:pPr>
      <w:hyperlink w:anchor="_Toc16770" w:history="1">
        <w:r>
          <w:rPr>
            <w:rFonts w:ascii="仿宋" w:eastAsia="仿宋" w:hAnsi="仿宋" w:cs="仿宋" w:hint="eastAsia"/>
            <w:lang w:eastAsia="zh-CN"/>
          </w:rPr>
          <w:t>十六、石灰石、石膏类项目实施保障措施</w:t>
        </w:r>
        <w:r>
          <w:tab/>
        </w:r>
        <w:r>
          <w:fldChar w:fldCharType="begin"/>
        </w:r>
        <w:r>
          <w:instrText xml:space="preserve"> PAGEREF _Toc16770 \h </w:instrText>
        </w:r>
        <w:r>
          <w:fldChar w:fldCharType="separate"/>
        </w:r>
        <w:r>
          <w:t>66</w:t>
        </w:r>
        <w:r>
          <w:fldChar w:fldCharType="end"/>
        </w:r>
      </w:hyperlink>
    </w:p>
    <w:p>
      <w:pPr>
        <w:pStyle w:val="TOC2"/>
        <w:tabs>
          <w:tab w:val="right" w:leader="dot" w:pos="8306"/>
        </w:tabs>
      </w:pPr>
      <w:hyperlink w:anchor="_Toc18491" w:history="1">
        <w:r>
          <w:rPr>
            <w:rFonts w:ascii="仿宋" w:eastAsia="仿宋" w:hAnsi="仿宋" w:cs="仿宋" w:hint="eastAsia"/>
            <w:lang w:eastAsia="zh-CN"/>
          </w:rPr>
          <w:t>(一)、石灰石、石膏类项目实施保障机制</w:t>
        </w:r>
        <w:r>
          <w:tab/>
        </w:r>
        <w:r>
          <w:fldChar w:fldCharType="begin"/>
        </w:r>
        <w:r>
          <w:instrText xml:space="preserve"> PAGEREF _Toc18491 \h </w:instrText>
        </w:r>
        <w:r>
          <w:fldChar w:fldCharType="separate"/>
        </w:r>
        <w:r>
          <w:t>66</w:t>
        </w:r>
        <w:r>
          <w:fldChar w:fldCharType="end"/>
        </w:r>
      </w:hyperlink>
    </w:p>
    <w:p>
      <w:pPr>
        <w:pStyle w:val="TOC2"/>
        <w:tabs>
          <w:tab w:val="right" w:leader="dot" w:pos="8306"/>
        </w:tabs>
      </w:pPr>
      <w:hyperlink w:anchor="_Toc28840" w:history="1">
        <w:r>
          <w:rPr>
            <w:rFonts w:ascii="仿宋" w:eastAsia="仿宋" w:hAnsi="仿宋" w:cs="仿宋" w:hint="eastAsia"/>
            <w:lang w:eastAsia="zh-CN"/>
          </w:rPr>
          <w:t>(二)、石灰石、石膏类项目法律合规要求</w:t>
        </w:r>
        <w:r>
          <w:tab/>
        </w:r>
        <w:r>
          <w:fldChar w:fldCharType="begin"/>
        </w:r>
        <w:r>
          <w:instrText xml:space="preserve"> PAGEREF _Toc28840 \h </w:instrText>
        </w:r>
        <w:r>
          <w:fldChar w:fldCharType="separate"/>
        </w:r>
        <w:r>
          <w:t>70</w:t>
        </w:r>
        <w:r>
          <w:fldChar w:fldCharType="end"/>
        </w:r>
      </w:hyperlink>
    </w:p>
    <w:p>
      <w:pPr>
        <w:pStyle w:val="TOC2"/>
        <w:tabs>
          <w:tab w:val="right" w:leader="dot" w:pos="8306"/>
        </w:tabs>
      </w:pPr>
      <w:hyperlink w:anchor="_Toc10630" w:history="1">
        <w:r>
          <w:rPr>
            <w:rFonts w:ascii="仿宋" w:eastAsia="仿宋" w:hAnsi="仿宋" w:cs="仿宋" w:hint="eastAsia"/>
            <w:lang w:eastAsia="zh-CN"/>
          </w:rPr>
          <w:t>(三)、石灰石、石膏类项目合同管理与法律事务</w:t>
        </w:r>
        <w:r>
          <w:tab/>
        </w:r>
        <w:r>
          <w:fldChar w:fldCharType="begin"/>
        </w:r>
        <w:r>
          <w:instrText xml:space="preserve"> PAGEREF _Toc10630 \h </w:instrText>
        </w:r>
        <w:r>
          <w:fldChar w:fldCharType="separate"/>
        </w:r>
        <w:r>
          <w:t>74</w:t>
        </w:r>
        <w:r>
          <w:fldChar w:fldCharType="end"/>
        </w:r>
      </w:hyperlink>
    </w:p>
    <w:p>
      <w:pPr>
        <w:pStyle w:val="TOC2"/>
        <w:tabs>
          <w:tab w:val="right" w:leader="dot" w:pos="8306"/>
        </w:tabs>
      </w:pPr>
      <w:hyperlink w:anchor="_Toc28847" w:history="1">
        <w:r>
          <w:rPr>
            <w:rFonts w:ascii="仿宋" w:eastAsia="仿宋" w:hAnsi="仿宋" w:cs="仿宋" w:hint="eastAsia"/>
            <w:lang w:eastAsia="zh-CN"/>
          </w:rPr>
          <w:t>(四)、石灰石、石膏类项目知识产权保护策略</w:t>
        </w:r>
        <w:r>
          <w:tab/>
        </w:r>
        <w:r>
          <w:fldChar w:fldCharType="begin"/>
        </w:r>
        <w:r>
          <w:instrText xml:space="preserve"> PAGEREF _Toc28847 \h </w:instrText>
        </w:r>
        <w:r>
          <w:fldChar w:fldCharType="separate"/>
        </w:r>
        <w:r>
          <w:t>81</w:t>
        </w:r>
        <w:r>
          <w:fldChar w:fldCharType="end"/>
        </w:r>
      </w:hyperlink>
    </w:p>
    <w:p>
      <w:pPr>
        <w:pStyle w:val="TOC1"/>
        <w:tabs>
          <w:tab w:val="right" w:leader="dot" w:pos="8306"/>
        </w:tabs>
      </w:pPr>
      <w:hyperlink w:anchor="_Toc27994" w:history="1">
        <w:r>
          <w:rPr>
            <w:rFonts w:ascii="仿宋" w:eastAsia="仿宋" w:hAnsi="仿宋" w:cs="仿宋" w:hint="eastAsia"/>
            <w:lang w:eastAsia="zh-CN"/>
          </w:rPr>
          <w:t>十七、供应链管理</w:t>
        </w:r>
        <w:r>
          <w:tab/>
        </w:r>
        <w:r>
          <w:fldChar w:fldCharType="begin"/>
        </w:r>
        <w:r>
          <w:instrText xml:space="preserve"> PAGEREF _Toc27994 \h </w:instrText>
        </w:r>
        <w:r>
          <w:fldChar w:fldCharType="separate"/>
        </w:r>
        <w:r>
          <w:t>83</w:t>
        </w:r>
        <w:r>
          <w:fldChar w:fldCharType="end"/>
        </w:r>
      </w:hyperlink>
    </w:p>
    <w:p>
      <w:pPr>
        <w:pStyle w:val="TOC2"/>
        <w:tabs>
          <w:tab w:val="right" w:leader="dot" w:pos="8306"/>
        </w:tabs>
      </w:pPr>
      <w:hyperlink w:anchor="_Toc19092" w:history="1">
        <w:r>
          <w:rPr>
            <w:rFonts w:ascii="仿宋" w:eastAsia="仿宋" w:hAnsi="仿宋" w:cs="仿宋" w:hint="eastAsia"/>
            <w:lang w:eastAsia="zh-CN"/>
          </w:rPr>
          <w:t>(一)、供应链战略规划</w:t>
        </w:r>
        <w:r>
          <w:tab/>
        </w:r>
        <w:r>
          <w:fldChar w:fldCharType="begin"/>
        </w:r>
        <w:r>
          <w:instrText xml:space="preserve"> PAGEREF _Toc19092 \h </w:instrText>
        </w:r>
        <w:r>
          <w:fldChar w:fldCharType="separate"/>
        </w:r>
        <w:r>
          <w:t>83</w:t>
        </w:r>
        <w:r>
          <w:fldChar w:fldCharType="end"/>
        </w:r>
      </w:hyperlink>
    </w:p>
    <w:p>
      <w:pPr>
        <w:pStyle w:val="TOC2"/>
        <w:tabs>
          <w:tab w:val="right" w:leader="dot" w:pos="8306"/>
        </w:tabs>
      </w:pPr>
      <w:hyperlink w:anchor="_Toc7202" w:history="1">
        <w:r>
          <w:rPr>
            <w:rFonts w:ascii="仿宋" w:eastAsia="仿宋" w:hAnsi="仿宋" w:cs="仿宋" w:hint="eastAsia"/>
            <w:lang w:eastAsia="zh-CN"/>
          </w:rPr>
          <w:t>(二)、供应商选择与合作</w:t>
        </w:r>
        <w:r>
          <w:tab/>
        </w:r>
        <w:r>
          <w:fldChar w:fldCharType="begin"/>
        </w:r>
        <w:r>
          <w:instrText xml:space="preserve"> PAGEREF _Toc7202 \h </w:instrText>
        </w:r>
        <w:r>
          <w:fldChar w:fldCharType="separate"/>
        </w:r>
        <w:r>
          <w:t>85</w:t>
        </w:r>
        <w:r>
          <w:fldChar w:fldCharType="end"/>
        </w:r>
      </w:hyperlink>
    </w:p>
    <w:p>
      <w:pPr>
        <w:pStyle w:val="TOC2"/>
        <w:tabs>
          <w:tab w:val="right" w:leader="dot" w:pos="8306"/>
        </w:tabs>
      </w:pPr>
      <w:hyperlink w:anchor="_Toc757" w:history="1">
        <w:r>
          <w:rPr>
            <w:rFonts w:ascii="仿宋" w:eastAsia="仿宋" w:hAnsi="仿宋" w:cs="仿宋" w:hint="eastAsia"/>
            <w:lang w:eastAsia="zh-CN"/>
          </w:rPr>
          <w:t>(三)、物流与库存管理</w:t>
        </w:r>
        <w:r>
          <w:tab/>
        </w:r>
        <w:r>
          <w:fldChar w:fldCharType="begin"/>
        </w:r>
        <w:r>
          <w:instrText xml:space="preserve"> PAGEREF _Toc757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630"/>
      <w:r>
        <w:rPr>
          <w:rFonts w:ascii="仿宋" w:eastAsia="仿宋" w:hAnsi="仿宋" w:cs="仿宋" w:hint="eastAsia"/>
          <w:sz w:val="28"/>
          <w:lang w:eastAsia="zh-CN"/>
        </w:rPr>
        <w:t>一、石灰石、石膏类项目可持续发展</w:t>
      </w:r>
      <w:bookmarkEnd w:id="2"/>
    </w:p>
    <w:p>
      <w:pPr>
        <w:pStyle w:val="Heading2"/>
        <w:rPr>
          <w:rFonts w:ascii="仿宋" w:eastAsia="仿宋" w:hAnsi="仿宋" w:cs="仿宋" w:hint="eastAsia"/>
          <w:lang w:eastAsia="zh-CN"/>
        </w:rPr>
      </w:pPr>
      <w:bookmarkStart w:id="3" w:name="_Toc3135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灰石、石膏类项目中，石灰石、石膏类项目团队着眼于未来，明确了可持续发展的战略方向。制定的具体可持续发展目标包括降低资源使用、采用环保技术、最大化社会效益等。这一步骤不仅有助于石灰石、石膏类项目在环保和社会责任方面达到最高标准，也为未来提供了明确的指引，确保石灰石、石膏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可持续实践的融入石灰石、石膏类项目管理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石灰石、石膏类项目管理周期。从石灰石、石膏类项目规划开始，石灰石、石膏类项目团队就考虑了环境和社会的因素。在执行阶段，石灰石、石膏类项目团队积极推动绿色技术的应用，优化资源利用。此外，关注员工的社会责任，通过培训和沟通活动提高员工对可持续发展的认知，使他们能够在日常工作中践行可持续实践。这些举措不仅为石灰石、石膏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77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扎根于石灰石、石膏类项目的可持续发展理念，我们深信环保与社会责任是石灰石、石膏类项目成功的关键支柱。在石灰石、石膏类项目的每一步，我们都致力于通过创新和实践，履行对环境和社会的坚定责任。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团队通过引入先进的环保技术、建立高效的废物处理系统以及推动能源节约措施，积极履行环保责任。定期的环保监测和评估确保石灰石、石膏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不仅致力于自身可持续发展，还注重对社会的回馈。通过支持社区石灰石、石膏类项目、参与慈善事业、提供培训机会等方式，石灰石、石膏类项目积极履行社会责任。与当地社区建立积极互动，关注员工的工作与生活平衡，以及员工的身心健康，是石灰石、石膏类项目在社会责任层面的关键举措。这样的实践不仅增强了石灰石、石膏类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473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5094"/>
      <w:r>
        <w:rPr>
          <w:rFonts w:ascii="仿宋" w:eastAsia="仿宋" w:hAnsi="仿宋" w:cs="仿宋" w:hint="eastAsia"/>
          <w:lang w:eastAsia="zh-CN"/>
        </w:rPr>
        <w:t>(一)、石灰石、石膏类行业分析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行业一直以来都是市场的关注焦点。行业内的发展趋势、竞争态势以及潜在机会都对石灰石、石膏类项目的推进产生深远的影响。通过深入研究行业的整体概貌，我们将更好地理解行业的核心特征，为石灰石、石膏类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灰石、石膏类行业，技术一直是推动创新和发展的关键因素。我们将对当前技术趋势进行详尽分析，包括但不限于人工智能、大数据应用、先进制造技术等。这有助于石灰石、石膏类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石灰石、石膏类项目成功的基础。我们将对主要竞争对手进行深入研究，包括其市场份额、产品特点、市场定位等。通过全面了解竞争对手的优势和劣势，石灰石、石膏类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136"/>
      <w:r>
        <w:rPr>
          <w:rFonts w:ascii="仿宋" w:eastAsia="仿宋" w:hAnsi="仿宋" w:cs="仿宋" w:hint="eastAsia"/>
          <w:sz w:val="28"/>
          <w:lang w:eastAsia="zh-CN"/>
        </w:rPr>
        <w:t>(二)、石灰石、石膏类市场分析预测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石灰石、石膏类市场未来的增长趋势。这包括市场的整体规模、各细分领域的发展趋势等。石灰石、石膏类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石灰石、石膏类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石灰石、石膏类项目实施过程中需要充分考虑的因素。我们将对市场风险进行全面评估，包括但不限于政策法规风险、市场竞争风险、技术变革风险等。通过对潜在风险的深入分析，石灰石、石膏类项目可以制定相应的风险缓解策略，降低不确定性对石灰石、石膏类项目的影响。</w:t>
      </w:r>
    </w:p>
    <w:p>
      <w:pPr>
        <w:pStyle w:val="Heading1"/>
        <w:ind w:firstLine="560" w:firstLineChars="200"/>
        <w:rPr>
          <w:rFonts w:ascii="仿宋" w:eastAsia="仿宋" w:hAnsi="仿宋" w:cs="仿宋" w:hint="eastAsia"/>
          <w:sz w:val="28"/>
          <w:lang w:eastAsia="zh-CN"/>
        </w:rPr>
      </w:pPr>
      <w:bookmarkStart w:id="8" w:name="_Toc12865"/>
      <w:r>
        <w:rPr>
          <w:rFonts w:ascii="仿宋" w:eastAsia="仿宋" w:hAnsi="仿宋" w:cs="仿宋" w:hint="eastAsia"/>
          <w:sz w:val="28"/>
          <w:lang w:eastAsia="zh-CN"/>
        </w:rPr>
        <w:t>三、石灰石、石膏类项目绩效评估</w:t>
      </w:r>
      <w:bookmarkEnd w:id="8"/>
    </w:p>
    <w:p>
      <w:pPr>
        <w:pStyle w:val="Heading2"/>
        <w:rPr>
          <w:rFonts w:ascii="仿宋" w:eastAsia="仿宋" w:hAnsi="仿宋" w:cs="仿宋" w:hint="eastAsia"/>
          <w:lang w:eastAsia="zh-CN"/>
        </w:rPr>
      </w:pPr>
      <w:bookmarkStart w:id="9" w:name="_Toc1863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石灰石、石膏类项目中，我们设计了一套全面的绩效评估指标，以确保石灰石、石膏类项目的可控和成功交付。这些指标跨足石灰石、石膏类项目目标、成本、进度和质量等多个维度，为我们提供了全面洞察石灰石、石膏类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目标达成率是我们关注的首要指标。我们设定了明确的目标，并通过定期监测和评估，迅速发现并应对潜在的目标偏差。这为石灰石、石膏类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成本绩效是另一个核心关注点。通过实际成本与预算成本的对比分析，我们深入了解成本差异的原因，及时调整资源分配，保持石灰石、石膏类项目在经济效益方面的合理水平。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进度作为关键的绩效指标之一，得到了精心的关注。我们制定了详细的石灰石、石膏类项目进度计划，并设立了进度符合度指标，确保实际进度与计划进度保持一致。这使我们能够快速发现和解决潜在的进度问题，保持石灰石、石膏类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石灰石、石膏类项目绩效的不可或缺的一环。我们引入了一系列的质量标准和客户满意度指标，以确保石灰石、石膏类项目交付的成果在质量上达到或超越预期水平。通过持续监测这些指标，我们努力提升石灰石、石膏类项目整体质量水平，为石灰石、石膏类项目的成功交付提供有力保障。通过这些科学且全面的绩效评估，我们能够更好地引导石灰石、石膏类项目的持续改进，确保石灰石、石膏类项目目标的顺利达成。</w:t>
      </w:r>
    </w:p>
    <w:p>
      <w:pPr>
        <w:pStyle w:val="Heading2"/>
        <w:ind w:firstLine="560" w:firstLineChars="200"/>
        <w:rPr>
          <w:rFonts w:ascii="仿宋" w:eastAsia="仿宋" w:hAnsi="仿宋" w:cs="仿宋" w:hint="eastAsia"/>
          <w:sz w:val="28"/>
          <w:lang w:eastAsia="zh-CN"/>
        </w:rPr>
      </w:pPr>
      <w:bookmarkStart w:id="10" w:name="_Toc1053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绩效评估是石灰石、石膏类项目中的关键环节，为确保石灰石、石膏类项目达到预期目标，我们采用了多层次、多维度的绩效评估方法。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石灰石、石膏类项目的战略目标对齐，确保每个决策和行动都与石灰石、石膏类项目整体目标保持一致。团队会定期召开战略对齐会议，审视当前工作与石灰石、石膏类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石灰石、石膏类项目进度、质量、成本和风险等方面。这些指标通过数据收集和分析，为石灰石、石膏类项目管理团队提供了客观的评估依据。例如，我们通过石灰石、石膏类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石灰石、石膏类项目内部，还考虑了石灰石、石膏类项目对外部环境的影响。我们定期进行干系人满意度调查，以了解各利益相关方对石灰石、石膏类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这种多层次、多角度的绩效评估方法，使得我们能够全面了解石灰石、石膏类项目的运行状态，及时做出调整，确保石灰石、石膏类项目在不断变化的环境中保持稳健前行。</w:t>
      </w:r>
    </w:p>
    <w:p>
      <w:pPr>
        <w:pStyle w:val="Heading2"/>
        <w:ind w:firstLine="560" w:firstLineChars="200"/>
        <w:rPr>
          <w:rFonts w:ascii="仿宋" w:eastAsia="仿宋" w:hAnsi="仿宋" w:cs="仿宋" w:hint="eastAsia"/>
          <w:sz w:val="28"/>
          <w:lang w:eastAsia="zh-CN"/>
        </w:rPr>
      </w:pPr>
      <w:bookmarkStart w:id="11" w:name="_Toc1488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为了确保石灰石、石膏类项目的有效管理和不断优化，我们采用了精心设计的绩效评估周期。这个周期旨在实现灵活、实时和全面的评估，以适应石灰石、石膏类项目执行中的各种挑战。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石灰石、石膏类项目的不同需求，分为短期、中期和长期。短期评估关注每个迭代或工作周期，以及时发现和解决当前任务中的问题。中期评估涵盖几个迭代，深入了解整体石灰石、石膏类项目的趋势和性能。长期评估则着眼于整个石灰石、石膏类项目阶段，确保石灰石、石膏类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石灰石、石膏类项目管理工具和协作平台，团队成员能够随时更新和分享石灰石、石膏类项目数据。这种实时性的反馈机制使我们能够及时察觉潜在问题，快速调整，保持石灰石、石膏类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石灰石、石膏类项目的决策制定密不可分。每个周期的石灰石、石膏类项目回顾会议成为集体总结经验、识别问题深层次原因并找到创新解决方案的平台。这种定期的反思与调整机制使石灰石、石膏类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2255"/>
      <w:r>
        <w:rPr>
          <w:rFonts w:ascii="仿宋" w:eastAsia="仿宋" w:hAnsi="仿宋" w:cs="仿宋" w:hint="eastAsia"/>
          <w:sz w:val="28"/>
          <w:lang w:eastAsia="zh-CN"/>
        </w:rPr>
        <w:t>四、石灰石、石膏类项目建设背景及必要性分析</w:t>
      </w:r>
      <w:bookmarkEnd w:id="12"/>
    </w:p>
    <w:p>
      <w:pPr>
        <w:pStyle w:val="Heading2"/>
        <w:rPr>
          <w:rFonts w:ascii="仿宋" w:eastAsia="仿宋" w:hAnsi="仿宋" w:cs="仿宋" w:hint="eastAsia"/>
          <w:lang w:eastAsia="zh-CN"/>
        </w:rPr>
      </w:pPr>
      <w:bookmarkStart w:id="13" w:name="_Toc7862"/>
      <w:r>
        <w:rPr>
          <w:rFonts w:ascii="仿宋" w:eastAsia="仿宋" w:hAnsi="仿宋" w:cs="仿宋" w:hint="eastAsia"/>
          <w:lang w:eastAsia="zh-CN"/>
        </w:rPr>
        <w:t>(一)、石灰石、石膏类项目背景分析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石灰石、石膏类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石灰石、石膏类项目在这个潮流中的定位。同时，我们将关注行业内涌现的新兴机遇，以便石灰石、石膏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石灰石、石膏类项目提供了强大的发展动力。我们将聚焦于行业内最新的技术发展趋势，包括但不限于人工智能、大数据分析、物联网等领域。通过深度的技术研究，我们将确保石灰石、石膏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石灰石、石膏类项目发展的源泉。我们将投入更多的精力对市场需求进行深入剖析，超越表面的需求，深入挖掘潜在的市场痛点和机遇。通过对市场需求的细致了解，石灰石、石膏类项目将更有针对性地设计解决方案，满足市场的多样化需求，从而更好地促进石灰石、石膏类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石灰石、石膏类项目战略至关重要。我们将对竞争态势进行更为深入的分析，包括但不限于市场份额、产品特点、客户满意度等多个维度。通过深度的竞争分析，石灰石、石膏类项目将能够更准确地把握市场脉搏，制定具有竞争力的石灰石、石膏类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石灰石、石膏类项目的发展具有直接的影响。我们将进行更为全面的法规和政策分析，了解行业发展中的潜在法律风险和合规挑战。通过充分了解和遵守相关法规，石灰石、石膏类项目将确保在法律框架内合法合规运营，为石灰石、石膏类项目的稳健发展提供有力支持。</w:t>
      </w:r>
    </w:p>
    <w:p>
      <w:pPr>
        <w:pStyle w:val="Heading2"/>
        <w:ind w:firstLine="560" w:firstLineChars="200"/>
        <w:rPr>
          <w:rFonts w:ascii="仿宋" w:eastAsia="仿宋" w:hAnsi="仿宋" w:cs="仿宋" w:hint="eastAsia"/>
          <w:sz w:val="28"/>
          <w:lang w:eastAsia="zh-CN"/>
        </w:rPr>
      </w:pPr>
      <w:bookmarkStart w:id="14" w:name="_Toc1194"/>
      <w:r>
        <w:rPr>
          <w:rFonts w:ascii="仿宋" w:eastAsia="仿宋" w:hAnsi="仿宋" w:cs="仿宋" w:hint="eastAsia"/>
          <w:sz w:val="28"/>
          <w:lang w:eastAsia="zh-CN"/>
        </w:rPr>
        <w:t>(二)、石灰石、石膏类项目建设必要性分析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建设的迫切性源于对行业发展趋势的深刻洞察。我们正处于一个行业变革的时代，科技创新、数字化转型成为企业发展的关键动力。石灰石、石膏类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建设不仅仅是为了跟上潮流，更是为了通过技术创新推动企业的持续发展。通过引入先进的技术和解决方案，石灰石、石膏类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石灰石、石膏类项目的建设成为必然选择，通过提高产品质量、拓展服务领域，从而在竞争中获得更多的机会。石灰石、石膏类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石灰石、石膏类项目建设的必要性体现在对客户需求更精准的满足。通过石灰石、石膏类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建设的背后是对企业持续创新的追求。只有通过不断创新，企业才能在竞争中立于不败之地。石灰石、石膏类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5092"/>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3076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石灰石、石膏类项目的主要产品是XXXX，预计年产值为XXX万元。这一产品在市场中占据着重要的地位，其广泛的应用范围使得该石灰石、石膏类项目的市场前景非常广阔。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石灰石、石膏类项目的xxx产品作为重要的原材料之一，将在多个领域发挥关键作用。其在建筑、交通、能源等方面的广泛应用将为整个产业链提供强大的支持，形成产业协同效应。石灰石、石膏类项目的年产值XXX万XXX万XXX万万元不仅反映了其在市场上的巨大潜力，更预示着它对国民经济的积极贡献。这种关联度高、涉及面广的产业关系，使得该石灰石、石膏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198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总征地面积为XXXX平方米，相当于约XX.XX亩，其中净用地面积为XXXX平方米，红线范围内相当于约XX.XX亩。这一用地规模充分考虑了石灰石、石膏类项目的建设需求，保障了石灰石、石膏类项目在合适的空间内得以充分发展。石灰石、石膏类项目规划的总建筑面积为XXXX平方米，其中主体工程建设占XXXX平方米，计容建筑面积达XXXX平方米。预计建筑工程的投资将达到XXXX万元，为石灰石、石膏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计划购置的设备共计XXXX台（套），设备购置费用为XXXX万元。这一设备购置计划充分考虑到石灰石、石膏类项目的生产需求和技术要求，确保了石灰石、石膏类项目在生产运营中具备先进的技术装备和高效的生产能力。设备的合理配置将为石灰石、石膏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石灰石、石膏类项目计划总投资为XXXX万元，预计年实现营业收入为XXXX万元。这一产能规模的设定旨在确保石灰石、石膏类项目能够在投资与回报之间取得平衡，实现长期可持续的发展。石灰石、石膏类项目的总投资充分考虑到各个方面的需求，包括用地建设、设备购置等多个环节，以确保石灰石、石膏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7098"/>
      <w:r>
        <w:rPr>
          <w:rFonts w:ascii="仿宋" w:eastAsia="仿宋" w:hAnsi="仿宋" w:cs="仿宋" w:hint="eastAsia"/>
          <w:sz w:val="28"/>
          <w:lang w:eastAsia="zh-CN"/>
        </w:rPr>
        <w:t>六、石灰石、石膏类项目文档管理</w:t>
      </w:r>
      <w:bookmarkEnd w:id="18"/>
    </w:p>
    <w:p>
      <w:pPr>
        <w:pStyle w:val="Heading2"/>
        <w:rPr>
          <w:rFonts w:ascii="仿宋" w:eastAsia="仿宋" w:hAnsi="仿宋" w:cs="仿宋" w:hint="eastAsia"/>
          <w:lang w:eastAsia="zh-CN"/>
        </w:rPr>
      </w:pPr>
      <w:bookmarkStart w:id="19" w:name="_Toc28968"/>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石灰石、石膏类项目高度重视文档的质量和准确性，以支持石灰石、石膏类项目的各项活动和决策。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文档的编制始于石灰石、石膏类项目计划的初期，我们制定了详细的文档编制计划，明确了每个文档的内容、格式和编写责任人。在石灰石、石膏类项目启动阶段，我们首先编制了石灰石、石膏类项目章程，明确定义了石灰石、石膏类项目的目标、范围、风险等关键要素。随后，石灰石、石膏类项目团队根据计划陆续编制了需求文档、设计文档、测试文档等各类文档，确保石灰石、石膏类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灰石、石膏类项目管理中的重要环节，旨在确保石灰石、石膏类项目文档符合质量标准和石灰石、石膏类项目需求。在石灰石、石膏类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灰石、石膏类项目相关利益方和专业领域的专家对文档进行独立审查。这有助于获取更全面、客观的反馈，确保石灰石、石膏类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石灰石、石膏类项目在文档编制与审查方面建立了严格的管理机制，通过规范的流程和多维度的审查，确保石灰石、石膏类项目文档的质量、准确性和可靠性，为石灰石、石膏类项目的顺利推进提供了有力支持。</w:t>
      </w:r>
    </w:p>
    <w:p>
      <w:pPr>
        <w:pStyle w:val="Heading2"/>
        <w:ind w:firstLine="560" w:firstLineChars="200"/>
        <w:rPr>
          <w:rFonts w:ascii="仿宋" w:eastAsia="仿宋" w:hAnsi="仿宋" w:cs="仿宋" w:hint="eastAsia"/>
          <w:sz w:val="28"/>
          <w:lang w:eastAsia="zh-CN"/>
        </w:rPr>
      </w:pPr>
      <w:bookmarkStart w:id="20" w:name="_Toc28734"/>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在石灰石、石膏类项目中，我们致力于优化文档发布与分发过程，以确保信息的高效传递和团队间协作的顺畅进行。以下是我们采取的关键优化策略：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我们通过多渠道发布文档，包括电子邮件、石灰石、石膏类项目管理平台、内部网站等，以满足不同团队成员的偏好和需求。多渠道发布确保了信息的全面覆盖。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https://d.book118.com/308130027110006046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石灰石、石膏类项目规划设计方案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986102"/>
    <w:rsid w:val="419861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13002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2024-03-06T09:40:00Z</dcterms:created>
  <dcterms:modified xsi:type="dcterms:W3CDTF">2024-03-06T09:41:24Z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33A2E9567DD74E15AC57BBA989E47598_11</vt:lpwstr>
  </property>
  <property fmtid="{D5CDD505-2E9C-101B-9397-08002B2CF9AE}" pid="3" name="KSOProductBuildVer">
    <vt:lpwstr>2052-12.1.0.16388</vt:lpwstr>
  </property>
</Properties>
</file>