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7" w:history="1">
        <w:r>
          <w:rPr>
            <w:rFonts w:ascii="仿宋" w:eastAsia="仿宋" w:hAnsi="仿宋" w:cs="仿宋" w:hint="eastAsia"/>
            <w:lang w:eastAsia="zh-CN"/>
          </w:rPr>
          <w:t>概论</w:t>
        </w:r>
        <w:r>
          <w:tab/>
        </w:r>
        <w:r>
          <w:fldChar w:fldCharType="begin"/>
        </w:r>
        <w:r>
          <w:instrText xml:space="preserve"> PAGEREF _Toc17247 \h </w:instrText>
        </w:r>
        <w:r>
          <w:fldChar w:fldCharType="separate"/>
        </w:r>
        <w:r>
          <w:t>3</w:t>
        </w:r>
        <w:r>
          <w:fldChar w:fldCharType="end"/>
        </w:r>
      </w:hyperlink>
    </w:p>
    <w:p>
      <w:pPr>
        <w:pStyle w:val="TOC1"/>
        <w:tabs>
          <w:tab w:val="right" w:leader="dot" w:pos="8306"/>
        </w:tabs>
      </w:pPr>
      <w:hyperlink w:anchor="_Toc26650" w:history="1">
        <w:r>
          <w:rPr>
            <w:rFonts w:ascii="仿宋" w:eastAsia="仿宋" w:hAnsi="仿宋" w:cs="仿宋" w:hint="eastAsia"/>
            <w:lang w:eastAsia="zh-CN"/>
          </w:rPr>
          <w:t>一、教育项目可持续发展</w:t>
        </w:r>
        <w:r>
          <w:tab/>
        </w:r>
        <w:r>
          <w:fldChar w:fldCharType="begin"/>
        </w:r>
        <w:r>
          <w:instrText xml:space="preserve"> PAGEREF _Toc26650 \h </w:instrText>
        </w:r>
        <w:r>
          <w:fldChar w:fldCharType="separate"/>
        </w:r>
        <w:r>
          <w:t>3</w:t>
        </w:r>
        <w:r>
          <w:fldChar w:fldCharType="end"/>
        </w:r>
      </w:hyperlink>
    </w:p>
    <w:p>
      <w:pPr>
        <w:pStyle w:val="TOC2"/>
        <w:tabs>
          <w:tab w:val="right" w:leader="dot" w:pos="8306"/>
        </w:tabs>
      </w:pPr>
      <w:hyperlink w:anchor="_Toc26915" w:history="1">
        <w:r>
          <w:rPr>
            <w:rFonts w:ascii="仿宋" w:eastAsia="仿宋" w:hAnsi="仿宋" w:cs="仿宋" w:hint="eastAsia"/>
            <w:lang w:eastAsia="zh-CN"/>
          </w:rPr>
          <w:t>(一)、可持续战略与实践</w:t>
        </w:r>
        <w:r>
          <w:tab/>
        </w:r>
        <w:r>
          <w:fldChar w:fldCharType="begin"/>
        </w:r>
        <w:r>
          <w:instrText xml:space="preserve"> PAGEREF _Toc26915 \h </w:instrText>
        </w:r>
        <w:r>
          <w:fldChar w:fldCharType="separate"/>
        </w:r>
        <w:r>
          <w:t>3</w:t>
        </w:r>
        <w:r>
          <w:fldChar w:fldCharType="end"/>
        </w:r>
      </w:hyperlink>
    </w:p>
    <w:p>
      <w:pPr>
        <w:pStyle w:val="TOC2"/>
        <w:tabs>
          <w:tab w:val="right" w:leader="dot" w:pos="8306"/>
        </w:tabs>
      </w:pPr>
      <w:hyperlink w:anchor="_Toc24142" w:history="1">
        <w:r>
          <w:rPr>
            <w:rFonts w:ascii="仿宋" w:eastAsia="仿宋" w:hAnsi="仿宋" w:cs="仿宋" w:hint="eastAsia"/>
            <w:lang w:eastAsia="zh-CN"/>
          </w:rPr>
          <w:t>(二)、环保与社会责任</w:t>
        </w:r>
        <w:r>
          <w:tab/>
        </w:r>
        <w:r>
          <w:fldChar w:fldCharType="begin"/>
        </w:r>
        <w:r>
          <w:instrText xml:space="preserve"> PAGEREF _Toc24142 \h </w:instrText>
        </w:r>
        <w:r>
          <w:fldChar w:fldCharType="separate"/>
        </w:r>
        <w:r>
          <w:t>4</w:t>
        </w:r>
        <w:r>
          <w:fldChar w:fldCharType="end"/>
        </w:r>
      </w:hyperlink>
    </w:p>
    <w:p>
      <w:pPr>
        <w:pStyle w:val="TOC1"/>
        <w:tabs>
          <w:tab w:val="right" w:leader="dot" w:pos="8306"/>
        </w:tabs>
      </w:pPr>
      <w:hyperlink w:anchor="_Toc1067" w:history="1">
        <w:r>
          <w:rPr>
            <w:rFonts w:ascii="仿宋" w:eastAsia="仿宋" w:hAnsi="仿宋" w:cs="仿宋" w:hint="eastAsia"/>
            <w:lang w:eastAsia="zh-CN"/>
          </w:rPr>
          <w:t>二、教育项目危机管理</w:t>
        </w:r>
        <w:r>
          <w:tab/>
        </w:r>
        <w:r>
          <w:fldChar w:fldCharType="begin"/>
        </w:r>
        <w:r>
          <w:instrText xml:space="preserve"> PAGEREF _Toc1067 \h </w:instrText>
        </w:r>
        <w:r>
          <w:fldChar w:fldCharType="separate"/>
        </w:r>
        <w:r>
          <w:t>5</w:t>
        </w:r>
        <w:r>
          <w:fldChar w:fldCharType="end"/>
        </w:r>
      </w:hyperlink>
    </w:p>
    <w:p>
      <w:pPr>
        <w:pStyle w:val="TOC2"/>
        <w:tabs>
          <w:tab w:val="right" w:leader="dot" w:pos="8306"/>
        </w:tabs>
      </w:pPr>
      <w:hyperlink w:anchor="_Toc30696" w:history="1">
        <w:r>
          <w:rPr>
            <w:rFonts w:ascii="仿宋" w:eastAsia="仿宋" w:hAnsi="仿宋" w:cs="仿宋" w:hint="eastAsia"/>
            <w:lang w:eastAsia="zh-CN"/>
          </w:rPr>
          <w:t>(一)、危机预警与识别</w:t>
        </w:r>
        <w:r>
          <w:tab/>
        </w:r>
        <w:r>
          <w:fldChar w:fldCharType="begin"/>
        </w:r>
        <w:r>
          <w:instrText xml:space="preserve"> PAGEREF _Toc30696 \h </w:instrText>
        </w:r>
        <w:r>
          <w:fldChar w:fldCharType="separate"/>
        </w:r>
        <w:r>
          <w:t>5</w:t>
        </w:r>
        <w:r>
          <w:fldChar w:fldCharType="end"/>
        </w:r>
      </w:hyperlink>
    </w:p>
    <w:p>
      <w:pPr>
        <w:pStyle w:val="TOC2"/>
        <w:tabs>
          <w:tab w:val="right" w:leader="dot" w:pos="8306"/>
        </w:tabs>
      </w:pPr>
      <w:hyperlink w:anchor="_Toc19556" w:history="1">
        <w:r>
          <w:rPr>
            <w:rFonts w:ascii="仿宋" w:eastAsia="仿宋" w:hAnsi="仿宋" w:cs="仿宋" w:hint="eastAsia"/>
            <w:lang w:eastAsia="zh-CN"/>
          </w:rPr>
          <w:t>(二)、危机应对与恢复</w:t>
        </w:r>
        <w:r>
          <w:tab/>
        </w:r>
        <w:r>
          <w:fldChar w:fldCharType="begin"/>
        </w:r>
        <w:r>
          <w:instrText xml:space="preserve"> PAGEREF _Toc19556 \h </w:instrText>
        </w:r>
        <w:r>
          <w:fldChar w:fldCharType="separate"/>
        </w:r>
        <w:r>
          <w:t>6</w:t>
        </w:r>
        <w:r>
          <w:fldChar w:fldCharType="end"/>
        </w:r>
      </w:hyperlink>
    </w:p>
    <w:p>
      <w:pPr>
        <w:pStyle w:val="TOC1"/>
        <w:tabs>
          <w:tab w:val="right" w:leader="dot" w:pos="8306"/>
        </w:tabs>
      </w:pPr>
      <w:hyperlink w:anchor="_Toc24773" w:history="1">
        <w:r>
          <w:rPr>
            <w:rFonts w:ascii="仿宋" w:eastAsia="仿宋" w:hAnsi="仿宋" w:cs="仿宋" w:hint="eastAsia"/>
            <w:lang w:eastAsia="zh-CN"/>
          </w:rPr>
          <w:t>三、市场分析、调研</w:t>
        </w:r>
        <w:r>
          <w:tab/>
        </w:r>
        <w:r>
          <w:fldChar w:fldCharType="begin"/>
        </w:r>
        <w:r>
          <w:instrText xml:space="preserve"> PAGEREF _Toc24773 \h </w:instrText>
        </w:r>
        <w:r>
          <w:fldChar w:fldCharType="separate"/>
        </w:r>
        <w:r>
          <w:t>7</w:t>
        </w:r>
        <w:r>
          <w:fldChar w:fldCharType="end"/>
        </w:r>
      </w:hyperlink>
    </w:p>
    <w:p>
      <w:pPr>
        <w:pStyle w:val="TOC2"/>
        <w:tabs>
          <w:tab w:val="right" w:leader="dot" w:pos="8306"/>
        </w:tabs>
      </w:pPr>
      <w:hyperlink w:anchor="_Toc19284" w:history="1">
        <w:r>
          <w:rPr>
            <w:rFonts w:ascii="仿宋" w:eastAsia="仿宋" w:hAnsi="仿宋" w:cs="仿宋" w:hint="eastAsia"/>
            <w:lang w:eastAsia="zh-CN"/>
          </w:rPr>
          <w:t>(一)、教育行业分析</w:t>
        </w:r>
        <w:r>
          <w:tab/>
        </w:r>
        <w:r>
          <w:fldChar w:fldCharType="begin"/>
        </w:r>
        <w:r>
          <w:instrText xml:space="preserve"> PAGEREF _Toc19284 \h </w:instrText>
        </w:r>
        <w:r>
          <w:fldChar w:fldCharType="separate"/>
        </w:r>
        <w:r>
          <w:t>7</w:t>
        </w:r>
        <w:r>
          <w:fldChar w:fldCharType="end"/>
        </w:r>
      </w:hyperlink>
    </w:p>
    <w:p>
      <w:pPr>
        <w:pStyle w:val="TOC2"/>
        <w:tabs>
          <w:tab w:val="right" w:leader="dot" w:pos="8306"/>
        </w:tabs>
      </w:pPr>
      <w:hyperlink w:anchor="_Toc15624" w:history="1">
        <w:r>
          <w:rPr>
            <w:rFonts w:ascii="仿宋" w:eastAsia="仿宋" w:hAnsi="仿宋" w:cs="仿宋" w:hint="eastAsia"/>
            <w:lang w:eastAsia="zh-CN"/>
          </w:rPr>
          <w:t>(二)、教育市场分析预测</w:t>
        </w:r>
        <w:r>
          <w:tab/>
        </w:r>
        <w:r>
          <w:fldChar w:fldCharType="begin"/>
        </w:r>
        <w:r>
          <w:instrText xml:space="preserve"> PAGEREF _Toc15624 \h </w:instrText>
        </w:r>
        <w:r>
          <w:fldChar w:fldCharType="separate"/>
        </w:r>
        <w:r>
          <w:t>8</w:t>
        </w:r>
        <w:r>
          <w:fldChar w:fldCharType="end"/>
        </w:r>
      </w:hyperlink>
    </w:p>
    <w:p>
      <w:pPr>
        <w:pStyle w:val="TOC1"/>
        <w:tabs>
          <w:tab w:val="right" w:leader="dot" w:pos="8306"/>
        </w:tabs>
      </w:pPr>
      <w:hyperlink w:anchor="_Toc6773" w:history="1">
        <w:r>
          <w:rPr>
            <w:rFonts w:ascii="仿宋" w:eastAsia="仿宋" w:hAnsi="仿宋" w:cs="仿宋" w:hint="eastAsia"/>
            <w:lang w:eastAsia="zh-CN"/>
          </w:rPr>
          <w:t>四、教育项目选址可行性分析</w:t>
        </w:r>
        <w:r>
          <w:tab/>
        </w:r>
        <w:r>
          <w:fldChar w:fldCharType="begin"/>
        </w:r>
        <w:r>
          <w:instrText xml:space="preserve"> PAGEREF _Toc6773 \h </w:instrText>
        </w:r>
        <w:r>
          <w:fldChar w:fldCharType="separate"/>
        </w:r>
        <w:r>
          <w:t>9</w:t>
        </w:r>
        <w:r>
          <w:fldChar w:fldCharType="end"/>
        </w:r>
      </w:hyperlink>
    </w:p>
    <w:p>
      <w:pPr>
        <w:pStyle w:val="TOC2"/>
        <w:tabs>
          <w:tab w:val="right" w:leader="dot" w:pos="8306"/>
        </w:tabs>
      </w:pPr>
      <w:hyperlink w:anchor="_Toc22142" w:history="1">
        <w:r>
          <w:rPr>
            <w:rFonts w:ascii="仿宋" w:eastAsia="仿宋" w:hAnsi="仿宋" w:cs="仿宋" w:hint="eastAsia"/>
            <w:lang w:eastAsia="zh-CN"/>
          </w:rPr>
          <w:t>(一)、教育项目选址</w:t>
        </w:r>
        <w:r>
          <w:tab/>
        </w:r>
        <w:r>
          <w:fldChar w:fldCharType="begin"/>
        </w:r>
        <w:r>
          <w:instrText xml:space="preserve"> PAGEREF _Toc22142 \h </w:instrText>
        </w:r>
        <w:r>
          <w:fldChar w:fldCharType="separate"/>
        </w:r>
        <w:r>
          <w:t>9</w:t>
        </w:r>
        <w:r>
          <w:fldChar w:fldCharType="end"/>
        </w:r>
      </w:hyperlink>
    </w:p>
    <w:p>
      <w:pPr>
        <w:pStyle w:val="TOC2"/>
        <w:tabs>
          <w:tab w:val="right" w:leader="dot" w:pos="8306"/>
        </w:tabs>
      </w:pPr>
      <w:hyperlink w:anchor="_Toc8607" w:history="1">
        <w:r>
          <w:rPr>
            <w:rFonts w:ascii="仿宋" w:eastAsia="仿宋" w:hAnsi="仿宋" w:cs="仿宋" w:hint="eastAsia"/>
            <w:lang w:eastAsia="zh-CN"/>
          </w:rPr>
          <w:t>(二)、用地控制指标</w:t>
        </w:r>
        <w:r>
          <w:tab/>
        </w:r>
        <w:r>
          <w:fldChar w:fldCharType="begin"/>
        </w:r>
        <w:r>
          <w:instrText xml:space="preserve"> PAGEREF _Toc8607 \h </w:instrText>
        </w:r>
        <w:r>
          <w:fldChar w:fldCharType="separate"/>
        </w:r>
        <w:r>
          <w:t>9</w:t>
        </w:r>
        <w:r>
          <w:fldChar w:fldCharType="end"/>
        </w:r>
      </w:hyperlink>
    </w:p>
    <w:p>
      <w:pPr>
        <w:pStyle w:val="TOC2"/>
        <w:tabs>
          <w:tab w:val="right" w:leader="dot" w:pos="8306"/>
        </w:tabs>
      </w:pPr>
      <w:hyperlink w:anchor="_Toc3576" w:history="1">
        <w:r>
          <w:rPr>
            <w:rFonts w:ascii="仿宋" w:eastAsia="仿宋" w:hAnsi="仿宋" w:cs="仿宋" w:hint="eastAsia"/>
            <w:lang w:eastAsia="zh-CN"/>
          </w:rPr>
          <w:t>(三)、节约用地措施</w:t>
        </w:r>
        <w:r>
          <w:tab/>
        </w:r>
        <w:r>
          <w:fldChar w:fldCharType="begin"/>
        </w:r>
        <w:r>
          <w:instrText xml:space="preserve"> PAGEREF _Toc3576 \h </w:instrText>
        </w:r>
        <w:r>
          <w:fldChar w:fldCharType="separate"/>
        </w:r>
        <w:r>
          <w:t>11</w:t>
        </w:r>
        <w:r>
          <w:fldChar w:fldCharType="end"/>
        </w:r>
      </w:hyperlink>
    </w:p>
    <w:p>
      <w:pPr>
        <w:pStyle w:val="TOC2"/>
        <w:tabs>
          <w:tab w:val="right" w:leader="dot" w:pos="8306"/>
        </w:tabs>
      </w:pPr>
      <w:hyperlink w:anchor="_Toc15723" w:history="1">
        <w:r>
          <w:rPr>
            <w:rFonts w:ascii="仿宋" w:eastAsia="仿宋" w:hAnsi="仿宋" w:cs="仿宋" w:hint="eastAsia"/>
            <w:lang w:eastAsia="zh-CN"/>
          </w:rPr>
          <w:t>(四)、总图布置方案</w:t>
        </w:r>
        <w:r>
          <w:tab/>
        </w:r>
        <w:r>
          <w:fldChar w:fldCharType="begin"/>
        </w:r>
        <w:r>
          <w:instrText xml:space="preserve"> PAGEREF _Toc15723 \h </w:instrText>
        </w:r>
        <w:r>
          <w:fldChar w:fldCharType="separate"/>
        </w:r>
        <w:r>
          <w:t>12</w:t>
        </w:r>
        <w:r>
          <w:fldChar w:fldCharType="end"/>
        </w:r>
      </w:hyperlink>
    </w:p>
    <w:p>
      <w:pPr>
        <w:pStyle w:val="TOC2"/>
        <w:tabs>
          <w:tab w:val="right" w:leader="dot" w:pos="8306"/>
        </w:tabs>
      </w:pPr>
      <w:hyperlink w:anchor="_Toc30859" w:history="1">
        <w:r>
          <w:rPr>
            <w:rFonts w:ascii="仿宋" w:eastAsia="仿宋" w:hAnsi="仿宋" w:cs="仿宋" w:hint="eastAsia"/>
            <w:lang w:eastAsia="zh-CN"/>
          </w:rPr>
          <w:t>(五)、选址综合评价</w:t>
        </w:r>
        <w:r>
          <w:tab/>
        </w:r>
        <w:r>
          <w:fldChar w:fldCharType="begin"/>
        </w:r>
        <w:r>
          <w:instrText xml:space="preserve"> PAGEREF _Toc30859 \h </w:instrText>
        </w:r>
        <w:r>
          <w:fldChar w:fldCharType="separate"/>
        </w:r>
        <w:r>
          <w:t>13</w:t>
        </w:r>
        <w:r>
          <w:fldChar w:fldCharType="end"/>
        </w:r>
      </w:hyperlink>
    </w:p>
    <w:p>
      <w:pPr>
        <w:pStyle w:val="TOC1"/>
        <w:tabs>
          <w:tab w:val="right" w:leader="dot" w:pos="8306"/>
        </w:tabs>
      </w:pPr>
      <w:hyperlink w:anchor="_Toc13808" w:history="1">
        <w:r>
          <w:rPr>
            <w:rFonts w:ascii="仿宋" w:eastAsia="仿宋" w:hAnsi="仿宋" w:cs="仿宋" w:hint="eastAsia"/>
            <w:lang w:eastAsia="zh-CN"/>
          </w:rPr>
          <w:t>五、教育项目文档管理</w:t>
        </w:r>
        <w:r>
          <w:tab/>
        </w:r>
        <w:r>
          <w:fldChar w:fldCharType="begin"/>
        </w:r>
        <w:r>
          <w:instrText xml:space="preserve"> PAGEREF _Toc13808 \h </w:instrText>
        </w:r>
        <w:r>
          <w:fldChar w:fldCharType="separate"/>
        </w:r>
        <w:r>
          <w:t>14</w:t>
        </w:r>
        <w:r>
          <w:fldChar w:fldCharType="end"/>
        </w:r>
      </w:hyperlink>
    </w:p>
    <w:p>
      <w:pPr>
        <w:pStyle w:val="TOC2"/>
        <w:tabs>
          <w:tab w:val="right" w:leader="dot" w:pos="8306"/>
        </w:tabs>
      </w:pPr>
      <w:hyperlink w:anchor="_Toc4066" w:history="1">
        <w:r>
          <w:rPr>
            <w:rFonts w:ascii="仿宋" w:eastAsia="仿宋" w:hAnsi="仿宋" w:cs="仿宋" w:hint="eastAsia"/>
            <w:lang w:eastAsia="zh-CN"/>
          </w:rPr>
          <w:t>(一)、文档编制与审查</w:t>
        </w:r>
        <w:r>
          <w:tab/>
        </w:r>
        <w:r>
          <w:fldChar w:fldCharType="begin"/>
        </w:r>
        <w:r>
          <w:instrText xml:space="preserve"> PAGEREF _Toc4066 \h </w:instrText>
        </w:r>
        <w:r>
          <w:fldChar w:fldCharType="separate"/>
        </w:r>
        <w:r>
          <w:t>14</w:t>
        </w:r>
        <w:r>
          <w:fldChar w:fldCharType="end"/>
        </w:r>
      </w:hyperlink>
    </w:p>
    <w:p>
      <w:pPr>
        <w:pStyle w:val="TOC2"/>
        <w:tabs>
          <w:tab w:val="right" w:leader="dot" w:pos="8306"/>
        </w:tabs>
      </w:pPr>
      <w:hyperlink w:anchor="_Toc28762" w:history="1">
        <w:r>
          <w:rPr>
            <w:rFonts w:ascii="仿宋" w:eastAsia="仿宋" w:hAnsi="仿宋" w:cs="仿宋" w:hint="eastAsia"/>
            <w:lang w:eastAsia="zh-CN"/>
          </w:rPr>
          <w:t>(二)、文档发布与分发</w:t>
        </w:r>
        <w:r>
          <w:tab/>
        </w:r>
        <w:r>
          <w:fldChar w:fldCharType="begin"/>
        </w:r>
        <w:r>
          <w:instrText xml:space="preserve"> PAGEREF _Toc28762 \h </w:instrText>
        </w:r>
        <w:r>
          <w:fldChar w:fldCharType="separate"/>
        </w:r>
        <w:r>
          <w:t>15</w:t>
        </w:r>
        <w:r>
          <w:fldChar w:fldCharType="end"/>
        </w:r>
      </w:hyperlink>
    </w:p>
    <w:p>
      <w:pPr>
        <w:pStyle w:val="TOC2"/>
        <w:tabs>
          <w:tab w:val="right" w:leader="dot" w:pos="8306"/>
        </w:tabs>
      </w:pPr>
      <w:hyperlink w:anchor="_Toc22015" w:history="1">
        <w:r>
          <w:rPr>
            <w:rFonts w:ascii="仿宋" w:eastAsia="仿宋" w:hAnsi="仿宋" w:cs="仿宋" w:hint="eastAsia"/>
            <w:lang w:eastAsia="zh-CN"/>
          </w:rPr>
          <w:t>(三)、文档存档与归档</w:t>
        </w:r>
        <w:r>
          <w:tab/>
        </w:r>
        <w:r>
          <w:fldChar w:fldCharType="begin"/>
        </w:r>
        <w:r>
          <w:instrText xml:space="preserve"> PAGEREF _Toc22015 \h </w:instrText>
        </w:r>
        <w:r>
          <w:fldChar w:fldCharType="separate"/>
        </w:r>
        <w:r>
          <w:t>16</w:t>
        </w:r>
        <w:r>
          <w:fldChar w:fldCharType="end"/>
        </w:r>
      </w:hyperlink>
    </w:p>
    <w:p>
      <w:pPr>
        <w:pStyle w:val="TOC1"/>
        <w:tabs>
          <w:tab w:val="right" w:leader="dot" w:pos="8306"/>
        </w:tabs>
      </w:pPr>
      <w:hyperlink w:anchor="_Toc23065" w:history="1">
        <w:r>
          <w:rPr>
            <w:rFonts w:ascii="仿宋" w:eastAsia="仿宋" w:hAnsi="仿宋" w:cs="仿宋" w:hint="eastAsia"/>
            <w:lang w:eastAsia="zh-CN"/>
          </w:rPr>
          <w:t>六、教育项目绩效评估</w:t>
        </w:r>
        <w:r>
          <w:tab/>
        </w:r>
        <w:r>
          <w:fldChar w:fldCharType="begin"/>
        </w:r>
        <w:r>
          <w:instrText xml:space="preserve"> PAGEREF _Toc23065 \h </w:instrText>
        </w:r>
        <w:r>
          <w:fldChar w:fldCharType="separate"/>
        </w:r>
        <w:r>
          <w:t>17</w:t>
        </w:r>
        <w:r>
          <w:fldChar w:fldCharType="end"/>
        </w:r>
      </w:hyperlink>
    </w:p>
    <w:p>
      <w:pPr>
        <w:pStyle w:val="TOC2"/>
        <w:tabs>
          <w:tab w:val="right" w:leader="dot" w:pos="8306"/>
        </w:tabs>
      </w:pPr>
      <w:hyperlink w:anchor="_Toc4125" w:history="1">
        <w:r>
          <w:rPr>
            <w:rFonts w:ascii="仿宋" w:eastAsia="仿宋" w:hAnsi="仿宋" w:cs="仿宋" w:hint="eastAsia"/>
            <w:lang w:eastAsia="zh-CN"/>
          </w:rPr>
          <w:t>(一)、绩效评估指标</w:t>
        </w:r>
        <w:r>
          <w:tab/>
        </w:r>
        <w:r>
          <w:fldChar w:fldCharType="begin"/>
        </w:r>
        <w:r>
          <w:instrText xml:space="preserve"> PAGEREF _Toc4125 \h </w:instrText>
        </w:r>
        <w:r>
          <w:fldChar w:fldCharType="separate"/>
        </w:r>
        <w:r>
          <w:t>17</w:t>
        </w:r>
        <w:r>
          <w:fldChar w:fldCharType="end"/>
        </w:r>
      </w:hyperlink>
    </w:p>
    <w:p>
      <w:pPr>
        <w:pStyle w:val="TOC2"/>
        <w:tabs>
          <w:tab w:val="right" w:leader="dot" w:pos="8306"/>
        </w:tabs>
      </w:pPr>
      <w:hyperlink w:anchor="_Toc17095" w:history="1">
        <w:r>
          <w:rPr>
            <w:rFonts w:ascii="仿宋" w:eastAsia="仿宋" w:hAnsi="仿宋" w:cs="仿宋" w:hint="eastAsia"/>
            <w:lang w:eastAsia="zh-CN"/>
          </w:rPr>
          <w:t>(二)、绩效评估方法</w:t>
        </w:r>
        <w:r>
          <w:tab/>
        </w:r>
        <w:r>
          <w:fldChar w:fldCharType="begin"/>
        </w:r>
        <w:r>
          <w:instrText xml:space="preserve"> PAGEREF _Toc17095 \h </w:instrText>
        </w:r>
        <w:r>
          <w:fldChar w:fldCharType="separate"/>
        </w:r>
        <w:r>
          <w:t>18</w:t>
        </w:r>
        <w:r>
          <w:fldChar w:fldCharType="end"/>
        </w:r>
      </w:hyperlink>
    </w:p>
    <w:p>
      <w:pPr>
        <w:pStyle w:val="TOC2"/>
        <w:tabs>
          <w:tab w:val="right" w:leader="dot" w:pos="8306"/>
        </w:tabs>
      </w:pPr>
      <w:hyperlink w:anchor="_Toc6551" w:history="1">
        <w:r>
          <w:rPr>
            <w:rFonts w:ascii="仿宋" w:eastAsia="仿宋" w:hAnsi="仿宋" w:cs="仿宋" w:hint="eastAsia"/>
            <w:lang w:eastAsia="zh-CN"/>
          </w:rPr>
          <w:t>(三)、绩效评估周期</w:t>
        </w:r>
        <w:r>
          <w:tab/>
        </w:r>
        <w:r>
          <w:fldChar w:fldCharType="begin"/>
        </w:r>
        <w:r>
          <w:instrText xml:space="preserve"> PAGEREF _Toc6551 \h </w:instrText>
        </w:r>
        <w:r>
          <w:fldChar w:fldCharType="separate"/>
        </w:r>
        <w:r>
          <w:t>19</w:t>
        </w:r>
        <w:r>
          <w:fldChar w:fldCharType="end"/>
        </w:r>
      </w:hyperlink>
    </w:p>
    <w:p>
      <w:pPr>
        <w:pStyle w:val="TOC1"/>
        <w:tabs>
          <w:tab w:val="right" w:leader="dot" w:pos="8306"/>
        </w:tabs>
      </w:pPr>
      <w:hyperlink w:anchor="_Toc16880" w:history="1">
        <w:r>
          <w:rPr>
            <w:rFonts w:ascii="仿宋" w:eastAsia="仿宋" w:hAnsi="仿宋" w:cs="仿宋" w:hint="eastAsia"/>
            <w:lang w:eastAsia="zh-CN"/>
          </w:rPr>
          <w:t>七、教育项目社会影响</w:t>
        </w:r>
        <w:r>
          <w:tab/>
        </w:r>
        <w:r>
          <w:fldChar w:fldCharType="begin"/>
        </w:r>
        <w:r>
          <w:instrText xml:space="preserve"> PAGEREF _Toc16880 \h </w:instrText>
        </w:r>
        <w:r>
          <w:fldChar w:fldCharType="separate"/>
        </w:r>
        <w:r>
          <w:t>20</w:t>
        </w:r>
        <w:r>
          <w:fldChar w:fldCharType="end"/>
        </w:r>
      </w:hyperlink>
    </w:p>
    <w:p>
      <w:pPr>
        <w:pStyle w:val="TOC2"/>
        <w:tabs>
          <w:tab w:val="right" w:leader="dot" w:pos="8306"/>
        </w:tabs>
      </w:pPr>
      <w:hyperlink w:anchor="_Toc5879" w:history="1">
        <w:r>
          <w:rPr>
            <w:rFonts w:ascii="仿宋" w:eastAsia="仿宋" w:hAnsi="仿宋" w:cs="仿宋" w:hint="eastAsia"/>
            <w:lang w:eastAsia="zh-CN"/>
          </w:rPr>
          <w:t>(一)、社会责任与义务</w:t>
        </w:r>
        <w:r>
          <w:tab/>
        </w:r>
        <w:r>
          <w:fldChar w:fldCharType="begin"/>
        </w:r>
        <w:r>
          <w:instrText xml:space="preserve"> PAGEREF _Toc5879 \h </w:instrText>
        </w:r>
        <w:r>
          <w:fldChar w:fldCharType="separate"/>
        </w:r>
        <w:r>
          <w:t>20</w:t>
        </w:r>
        <w:r>
          <w:fldChar w:fldCharType="end"/>
        </w:r>
      </w:hyperlink>
    </w:p>
    <w:p>
      <w:pPr>
        <w:pStyle w:val="TOC2"/>
        <w:tabs>
          <w:tab w:val="right" w:leader="dot" w:pos="8306"/>
        </w:tabs>
      </w:pPr>
      <w:hyperlink w:anchor="_Toc28767" w:history="1">
        <w:r>
          <w:rPr>
            <w:rFonts w:ascii="仿宋" w:eastAsia="仿宋" w:hAnsi="仿宋" w:cs="仿宋" w:hint="eastAsia"/>
            <w:lang w:eastAsia="zh-CN"/>
          </w:rPr>
          <w:t>(二)、社会参与与沟通</w:t>
        </w:r>
        <w:r>
          <w:tab/>
        </w:r>
        <w:r>
          <w:fldChar w:fldCharType="begin"/>
        </w:r>
        <w:r>
          <w:instrText xml:space="preserve"> PAGEREF _Toc28767 \h </w:instrText>
        </w:r>
        <w:r>
          <w:fldChar w:fldCharType="separate"/>
        </w:r>
        <w:r>
          <w:t>21</w:t>
        </w:r>
        <w:r>
          <w:fldChar w:fldCharType="end"/>
        </w:r>
      </w:hyperlink>
    </w:p>
    <w:p>
      <w:pPr>
        <w:pStyle w:val="TOC1"/>
        <w:tabs>
          <w:tab w:val="right" w:leader="dot" w:pos="8306"/>
        </w:tabs>
      </w:pPr>
      <w:hyperlink w:anchor="_Toc21152" w:history="1">
        <w:r>
          <w:rPr>
            <w:rFonts w:ascii="仿宋" w:eastAsia="仿宋" w:hAnsi="仿宋" w:cs="仿宋" w:hint="eastAsia"/>
            <w:lang w:eastAsia="zh-CN"/>
          </w:rPr>
          <w:t>八、生产安全保护</w:t>
        </w:r>
        <w:r>
          <w:tab/>
        </w:r>
        <w:r>
          <w:fldChar w:fldCharType="begin"/>
        </w:r>
        <w:r>
          <w:instrText xml:space="preserve"> PAGEREF _Toc21152 \h </w:instrText>
        </w:r>
        <w:r>
          <w:fldChar w:fldCharType="separate"/>
        </w:r>
        <w:r>
          <w:t>22</w:t>
        </w:r>
        <w:r>
          <w:fldChar w:fldCharType="end"/>
        </w:r>
      </w:hyperlink>
    </w:p>
    <w:p>
      <w:pPr>
        <w:pStyle w:val="TOC2"/>
        <w:tabs>
          <w:tab w:val="right" w:leader="dot" w:pos="8306"/>
        </w:tabs>
      </w:pPr>
      <w:hyperlink w:anchor="_Toc14500" w:history="1">
        <w:r>
          <w:rPr>
            <w:rFonts w:ascii="仿宋" w:eastAsia="仿宋" w:hAnsi="仿宋" w:cs="仿宋" w:hint="eastAsia"/>
            <w:lang w:eastAsia="zh-CN"/>
          </w:rPr>
          <w:t>(一)、消防安全</w:t>
        </w:r>
        <w:r>
          <w:tab/>
        </w:r>
        <w:r>
          <w:fldChar w:fldCharType="begin"/>
        </w:r>
        <w:r>
          <w:instrText xml:space="preserve"> PAGEREF _Toc14500 \h </w:instrText>
        </w:r>
        <w:r>
          <w:fldChar w:fldCharType="separate"/>
        </w:r>
        <w:r>
          <w:t>22</w:t>
        </w:r>
        <w:r>
          <w:fldChar w:fldCharType="end"/>
        </w:r>
      </w:hyperlink>
    </w:p>
    <w:p>
      <w:pPr>
        <w:pStyle w:val="TOC2"/>
        <w:tabs>
          <w:tab w:val="right" w:leader="dot" w:pos="8306"/>
        </w:tabs>
      </w:pPr>
      <w:hyperlink w:anchor="_Toc6066" w:history="1">
        <w:r>
          <w:rPr>
            <w:rFonts w:ascii="仿宋" w:eastAsia="仿宋" w:hAnsi="仿宋" w:cs="仿宋" w:hint="eastAsia"/>
            <w:lang w:eastAsia="zh-CN"/>
          </w:rPr>
          <w:t>(二)、防火防爆总图布置措施</w:t>
        </w:r>
        <w:r>
          <w:tab/>
        </w:r>
        <w:r>
          <w:fldChar w:fldCharType="begin"/>
        </w:r>
        <w:r>
          <w:instrText xml:space="preserve"> PAGEREF _Toc6066 \h </w:instrText>
        </w:r>
        <w:r>
          <w:fldChar w:fldCharType="separate"/>
        </w:r>
        <w:r>
          <w:t>23</w:t>
        </w:r>
        <w:r>
          <w:fldChar w:fldCharType="end"/>
        </w:r>
      </w:hyperlink>
    </w:p>
    <w:p>
      <w:pPr>
        <w:pStyle w:val="TOC2"/>
        <w:tabs>
          <w:tab w:val="right" w:leader="dot" w:pos="8306"/>
        </w:tabs>
      </w:pPr>
      <w:hyperlink w:anchor="_Toc24809" w:history="1">
        <w:r>
          <w:rPr>
            <w:rFonts w:ascii="仿宋" w:eastAsia="仿宋" w:hAnsi="仿宋" w:cs="仿宋" w:hint="eastAsia"/>
            <w:lang w:eastAsia="zh-CN"/>
          </w:rPr>
          <w:t>(三)、自然灾害防范措施</w:t>
        </w:r>
        <w:r>
          <w:tab/>
        </w:r>
        <w:r>
          <w:fldChar w:fldCharType="begin"/>
        </w:r>
        <w:r>
          <w:instrText xml:space="preserve"> PAGEREF _Toc24809 \h </w:instrText>
        </w:r>
        <w:r>
          <w:fldChar w:fldCharType="separate"/>
        </w:r>
        <w:r>
          <w:t>24</w:t>
        </w:r>
        <w:r>
          <w:fldChar w:fldCharType="end"/>
        </w:r>
      </w:hyperlink>
    </w:p>
    <w:p>
      <w:pPr>
        <w:pStyle w:val="TOC2"/>
        <w:tabs>
          <w:tab w:val="right" w:leader="dot" w:pos="8306"/>
        </w:tabs>
      </w:pPr>
      <w:hyperlink w:anchor="_Toc17684" w:history="1">
        <w:r>
          <w:rPr>
            <w:rFonts w:ascii="仿宋" w:eastAsia="仿宋" w:hAnsi="仿宋" w:cs="仿宋" w:hint="eastAsia"/>
            <w:lang w:eastAsia="zh-CN"/>
          </w:rPr>
          <w:t>(四)、安全色及安全标志使用要求</w:t>
        </w:r>
        <w:r>
          <w:tab/>
        </w:r>
        <w:r>
          <w:fldChar w:fldCharType="begin"/>
        </w:r>
        <w:r>
          <w:instrText xml:space="preserve"> PAGEREF _Toc17684 \h </w:instrText>
        </w:r>
        <w:r>
          <w:fldChar w:fldCharType="separate"/>
        </w:r>
        <w:r>
          <w:t>25</w:t>
        </w:r>
        <w:r>
          <w:fldChar w:fldCharType="end"/>
        </w:r>
      </w:hyperlink>
    </w:p>
    <w:p>
      <w:pPr>
        <w:pStyle w:val="TOC2"/>
        <w:tabs>
          <w:tab w:val="right" w:leader="dot" w:pos="8306"/>
        </w:tabs>
      </w:pPr>
      <w:hyperlink w:anchor="_Toc16465" w:history="1">
        <w:r>
          <w:rPr>
            <w:rFonts w:ascii="仿宋" w:eastAsia="仿宋" w:hAnsi="仿宋" w:cs="仿宋" w:hint="eastAsia"/>
            <w:lang w:eastAsia="zh-CN"/>
          </w:rPr>
          <w:t>(五)、防尘防毒措施</w:t>
        </w:r>
        <w:r>
          <w:tab/>
        </w:r>
        <w:r>
          <w:fldChar w:fldCharType="begin"/>
        </w:r>
        <w:r>
          <w:instrText xml:space="preserve"> PAGEREF _Toc16465 \h </w:instrText>
        </w:r>
        <w:r>
          <w:fldChar w:fldCharType="separate"/>
        </w:r>
        <w:r>
          <w:t>26</w:t>
        </w:r>
        <w:r>
          <w:fldChar w:fldCharType="end"/>
        </w:r>
      </w:hyperlink>
    </w:p>
    <w:p>
      <w:pPr>
        <w:pStyle w:val="TOC2"/>
        <w:tabs>
          <w:tab w:val="right" w:leader="dot" w:pos="8306"/>
        </w:tabs>
      </w:pPr>
      <w:hyperlink w:anchor="_Toc25036" w:history="1">
        <w:r>
          <w:rPr>
            <w:rFonts w:ascii="仿宋" w:eastAsia="仿宋" w:hAnsi="仿宋" w:cs="仿宋" w:hint="eastAsia"/>
            <w:lang w:eastAsia="zh-CN"/>
          </w:rPr>
          <w:t>(六)、防静电、触电防护及防雷措施</w:t>
        </w:r>
        <w:r>
          <w:tab/>
        </w:r>
        <w:r>
          <w:fldChar w:fldCharType="begin"/>
        </w:r>
        <w:r>
          <w:instrText xml:space="preserve"> PAGEREF _Toc25036 \h </w:instrText>
        </w:r>
        <w:r>
          <w:fldChar w:fldCharType="separate"/>
        </w:r>
        <w:r>
          <w:t>27</w:t>
        </w:r>
        <w:r>
          <w:fldChar w:fldCharType="end"/>
        </w:r>
      </w:hyperlink>
    </w:p>
    <w:p>
      <w:pPr>
        <w:pStyle w:val="TOC2"/>
        <w:tabs>
          <w:tab w:val="right" w:leader="dot" w:pos="8306"/>
        </w:tabs>
      </w:pPr>
      <w:hyperlink w:anchor="_Toc25721" w:history="1">
        <w:r>
          <w:rPr>
            <w:rFonts w:ascii="仿宋" w:eastAsia="仿宋" w:hAnsi="仿宋" w:cs="仿宋" w:hint="eastAsia"/>
            <w:lang w:eastAsia="zh-CN"/>
          </w:rPr>
          <w:t>(七)、机械设备安全保障措施</w:t>
        </w:r>
        <w:r>
          <w:tab/>
        </w:r>
        <w:r>
          <w:fldChar w:fldCharType="begin"/>
        </w:r>
        <w:r>
          <w:instrText xml:space="preserve"> PAGEREF _Toc25721 \h </w:instrText>
        </w:r>
        <w:r>
          <w:fldChar w:fldCharType="separate"/>
        </w:r>
        <w:r>
          <w:t>28</w:t>
        </w:r>
        <w:r>
          <w:fldChar w:fldCharType="end"/>
        </w:r>
      </w:hyperlink>
    </w:p>
    <w:p>
      <w:pPr>
        <w:pStyle w:val="TOC1"/>
        <w:tabs>
          <w:tab w:val="right" w:leader="dot" w:pos="8306"/>
        </w:tabs>
      </w:pPr>
      <w:hyperlink w:anchor="_Toc1287" w:history="1">
        <w:r>
          <w:rPr>
            <w:rFonts w:ascii="仿宋" w:eastAsia="仿宋" w:hAnsi="仿宋" w:cs="仿宋" w:hint="eastAsia"/>
            <w:lang w:eastAsia="zh-CN"/>
          </w:rPr>
          <w:t>九、教育项目投资规划</w:t>
        </w:r>
        <w:r>
          <w:tab/>
        </w:r>
        <w:r>
          <w:fldChar w:fldCharType="begin"/>
        </w:r>
        <w:r>
          <w:instrText xml:space="preserve"> PAGEREF _Toc1287 \h </w:instrText>
        </w:r>
        <w:r>
          <w:fldChar w:fldCharType="separate"/>
        </w:r>
        <w:r>
          <w:t>29</w:t>
        </w:r>
        <w:r>
          <w:fldChar w:fldCharType="end"/>
        </w:r>
      </w:hyperlink>
    </w:p>
    <w:p>
      <w:pPr>
        <w:pStyle w:val="TOC2"/>
        <w:tabs>
          <w:tab w:val="right" w:leader="dot" w:pos="8306"/>
        </w:tabs>
      </w:pPr>
      <w:hyperlink w:anchor="_Toc20433" w:history="1">
        <w:r>
          <w:rPr>
            <w:rFonts w:ascii="仿宋" w:eastAsia="仿宋" w:hAnsi="仿宋" w:cs="仿宋" w:hint="eastAsia"/>
            <w:lang w:eastAsia="zh-CN"/>
          </w:rPr>
          <w:t>(一)、教育项目总投资估算</w:t>
        </w:r>
        <w:r>
          <w:tab/>
        </w:r>
        <w:r>
          <w:fldChar w:fldCharType="begin"/>
        </w:r>
        <w:r>
          <w:instrText xml:space="preserve"> PAGEREF _Toc20433 \h </w:instrText>
        </w:r>
        <w:r>
          <w:fldChar w:fldCharType="separate"/>
        </w:r>
        <w:r>
          <w:t>29</w:t>
        </w:r>
        <w:r>
          <w:fldChar w:fldCharType="end"/>
        </w:r>
      </w:hyperlink>
    </w:p>
    <w:p>
      <w:pPr>
        <w:pStyle w:val="TOC2"/>
        <w:tabs>
          <w:tab w:val="right" w:leader="dot" w:pos="8306"/>
        </w:tabs>
      </w:pPr>
      <w:hyperlink w:anchor="_Toc14212" w:history="1">
        <w:r>
          <w:rPr>
            <w:rFonts w:ascii="仿宋" w:eastAsia="仿宋" w:hAnsi="仿宋" w:cs="仿宋" w:hint="eastAsia"/>
            <w:lang w:eastAsia="zh-CN"/>
          </w:rPr>
          <w:t>(二)、资金筹措</w:t>
        </w:r>
        <w:r>
          <w:tab/>
        </w:r>
        <w:r>
          <w:fldChar w:fldCharType="begin"/>
        </w:r>
        <w:r>
          <w:instrText xml:space="preserve"> PAGEREF _Toc14212 \h </w:instrText>
        </w:r>
        <w:r>
          <w:fldChar w:fldCharType="separate"/>
        </w:r>
        <w:r>
          <w:t>31</w:t>
        </w:r>
        <w:r>
          <w:fldChar w:fldCharType="end"/>
        </w:r>
      </w:hyperlink>
    </w:p>
    <w:p>
      <w:pPr>
        <w:pStyle w:val="TOC1"/>
        <w:tabs>
          <w:tab w:val="right" w:leader="dot" w:pos="8306"/>
        </w:tabs>
      </w:pPr>
      <w:hyperlink w:anchor="_Toc32742" w:history="1">
        <w:r>
          <w:rPr>
            <w:rFonts w:ascii="仿宋" w:eastAsia="仿宋" w:hAnsi="仿宋" w:cs="仿宋" w:hint="eastAsia"/>
            <w:lang w:eastAsia="zh-CN"/>
          </w:rPr>
          <w:t>十、教育项目创新与研发</w:t>
        </w:r>
        <w:r>
          <w:tab/>
        </w:r>
        <w:r>
          <w:fldChar w:fldCharType="begin"/>
        </w:r>
        <w:r>
          <w:instrText xml:space="preserve"> PAGEREF _Toc32742 \h </w:instrText>
        </w:r>
        <w:r>
          <w:fldChar w:fldCharType="separate"/>
        </w:r>
        <w:r>
          <w:t>31</w:t>
        </w:r>
        <w:r>
          <w:fldChar w:fldCharType="end"/>
        </w:r>
      </w:hyperlink>
    </w:p>
    <w:p>
      <w:pPr>
        <w:pStyle w:val="TOC2"/>
        <w:tabs>
          <w:tab w:val="right" w:leader="dot" w:pos="8306"/>
        </w:tabs>
      </w:pPr>
      <w:hyperlink w:anchor="_Toc24897" w:history="1">
        <w:r>
          <w:rPr>
            <w:rFonts w:ascii="仿宋" w:eastAsia="仿宋" w:hAnsi="仿宋" w:cs="仿宋" w:hint="eastAsia"/>
            <w:lang w:eastAsia="zh-CN"/>
          </w:rPr>
          <w:t>(一)、创新策略与方向</w:t>
        </w:r>
        <w:r>
          <w:tab/>
        </w:r>
        <w:r>
          <w:fldChar w:fldCharType="begin"/>
        </w:r>
        <w:r>
          <w:instrText xml:space="preserve"> PAGEREF _Toc24897 \h </w:instrText>
        </w:r>
        <w:r>
          <w:fldChar w:fldCharType="separate"/>
        </w:r>
        <w:r>
          <w:t>31</w:t>
        </w:r>
        <w:r>
          <w:fldChar w:fldCharType="end"/>
        </w:r>
      </w:hyperlink>
    </w:p>
    <w:p>
      <w:pPr>
        <w:pStyle w:val="TOC2"/>
        <w:tabs>
          <w:tab w:val="right" w:leader="dot" w:pos="8306"/>
        </w:tabs>
      </w:pPr>
      <w:hyperlink w:anchor="_Toc8918" w:history="1">
        <w:r>
          <w:rPr>
            <w:rFonts w:ascii="仿宋" w:eastAsia="仿宋" w:hAnsi="仿宋" w:cs="仿宋" w:hint="eastAsia"/>
            <w:lang w:eastAsia="zh-CN"/>
          </w:rPr>
          <w:t>(二)、研发规划与投入</w:t>
        </w:r>
        <w:r>
          <w:tab/>
        </w:r>
        <w:r>
          <w:fldChar w:fldCharType="begin"/>
        </w:r>
        <w:r>
          <w:instrText xml:space="preserve"> PAGEREF _Toc8918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3" w:history="1">
        <w:r>
          <w:rPr>
            <w:rFonts w:ascii="仿宋" w:eastAsia="仿宋" w:hAnsi="仿宋" w:cs="仿宋" w:hint="eastAsia"/>
            <w:lang w:eastAsia="zh-CN"/>
          </w:rPr>
          <w:t>十一、教育项目技术管理</w:t>
        </w:r>
        <w:r>
          <w:tab/>
        </w:r>
        <w:r>
          <w:fldChar w:fldCharType="begin"/>
        </w:r>
        <w:r>
          <w:instrText xml:space="preserve"> PAGEREF _Toc11673 \h </w:instrText>
        </w:r>
        <w:r>
          <w:fldChar w:fldCharType="separate"/>
        </w:r>
        <w:r>
          <w:t>34</w:t>
        </w:r>
        <w:r>
          <w:fldChar w:fldCharType="end"/>
        </w:r>
      </w:hyperlink>
    </w:p>
    <w:p>
      <w:pPr>
        <w:pStyle w:val="TOC2"/>
        <w:tabs>
          <w:tab w:val="right" w:leader="dot" w:pos="8306"/>
        </w:tabs>
      </w:pPr>
      <w:hyperlink w:anchor="_Toc23935" w:history="1">
        <w:r>
          <w:rPr>
            <w:rFonts w:ascii="仿宋" w:eastAsia="仿宋" w:hAnsi="仿宋" w:cs="仿宋" w:hint="eastAsia"/>
            <w:lang w:eastAsia="zh-CN"/>
          </w:rPr>
          <w:t>(一)、技术方案选用方向</w:t>
        </w:r>
        <w:r>
          <w:tab/>
        </w:r>
        <w:r>
          <w:fldChar w:fldCharType="begin"/>
        </w:r>
        <w:r>
          <w:instrText xml:space="preserve"> PAGEREF _Toc23935 \h </w:instrText>
        </w:r>
        <w:r>
          <w:fldChar w:fldCharType="separate"/>
        </w:r>
        <w:r>
          <w:t>34</w:t>
        </w:r>
        <w:r>
          <w:fldChar w:fldCharType="end"/>
        </w:r>
      </w:hyperlink>
    </w:p>
    <w:p>
      <w:pPr>
        <w:pStyle w:val="TOC2"/>
        <w:tabs>
          <w:tab w:val="right" w:leader="dot" w:pos="8306"/>
        </w:tabs>
      </w:pPr>
      <w:hyperlink w:anchor="_Toc24877" w:history="1">
        <w:r>
          <w:rPr>
            <w:rFonts w:ascii="仿宋" w:eastAsia="仿宋" w:hAnsi="仿宋" w:cs="仿宋" w:hint="eastAsia"/>
            <w:lang w:eastAsia="zh-CN"/>
          </w:rPr>
          <w:t>(二)、工艺技术方案选用原则</w:t>
        </w:r>
        <w:r>
          <w:tab/>
        </w:r>
        <w:r>
          <w:fldChar w:fldCharType="begin"/>
        </w:r>
        <w:r>
          <w:instrText xml:space="preserve"> PAGEREF _Toc24877 \h </w:instrText>
        </w:r>
        <w:r>
          <w:fldChar w:fldCharType="separate"/>
        </w:r>
        <w:r>
          <w:t>36</w:t>
        </w:r>
        <w:r>
          <w:fldChar w:fldCharType="end"/>
        </w:r>
      </w:hyperlink>
    </w:p>
    <w:p>
      <w:pPr>
        <w:pStyle w:val="TOC2"/>
        <w:tabs>
          <w:tab w:val="right" w:leader="dot" w:pos="8306"/>
        </w:tabs>
      </w:pPr>
      <w:hyperlink w:anchor="_Toc20533" w:history="1">
        <w:r>
          <w:rPr>
            <w:rFonts w:ascii="仿宋" w:eastAsia="仿宋" w:hAnsi="仿宋" w:cs="仿宋" w:hint="eastAsia"/>
            <w:lang w:eastAsia="zh-CN"/>
          </w:rPr>
          <w:t>(三)、工艺技术方案要求</w:t>
        </w:r>
        <w:r>
          <w:tab/>
        </w:r>
        <w:r>
          <w:fldChar w:fldCharType="begin"/>
        </w:r>
        <w:r>
          <w:instrText xml:space="preserve"> PAGEREF _Toc20533 \h </w:instrText>
        </w:r>
        <w:r>
          <w:fldChar w:fldCharType="separate"/>
        </w:r>
        <w:r>
          <w:t>38</w:t>
        </w:r>
        <w:r>
          <w:fldChar w:fldCharType="end"/>
        </w:r>
      </w:hyperlink>
    </w:p>
    <w:p>
      <w:pPr>
        <w:pStyle w:val="TOC1"/>
        <w:tabs>
          <w:tab w:val="right" w:leader="dot" w:pos="8306"/>
        </w:tabs>
      </w:pPr>
      <w:hyperlink w:anchor="_Toc14421" w:history="1">
        <w:r>
          <w:rPr>
            <w:rFonts w:ascii="仿宋" w:eastAsia="仿宋" w:hAnsi="仿宋" w:cs="仿宋" w:hint="eastAsia"/>
            <w:lang w:eastAsia="zh-CN"/>
          </w:rPr>
          <w:t>十二、教育项目经营效益</w:t>
        </w:r>
        <w:r>
          <w:tab/>
        </w:r>
        <w:r>
          <w:fldChar w:fldCharType="begin"/>
        </w:r>
        <w:r>
          <w:instrText xml:space="preserve"> PAGEREF _Toc14421 \h </w:instrText>
        </w:r>
        <w:r>
          <w:fldChar w:fldCharType="separate"/>
        </w:r>
        <w:r>
          <w:t>40</w:t>
        </w:r>
        <w:r>
          <w:fldChar w:fldCharType="end"/>
        </w:r>
      </w:hyperlink>
    </w:p>
    <w:p>
      <w:pPr>
        <w:pStyle w:val="TOC2"/>
        <w:tabs>
          <w:tab w:val="right" w:leader="dot" w:pos="8306"/>
        </w:tabs>
      </w:pPr>
      <w:hyperlink w:anchor="_Toc13818" w:history="1">
        <w:r>
          <w:rPr>
            <w:rFonts w:ascii="仿宋" w:eastAsia="仿宋" w:hAnsi="仿宋" w:cs="仿宋" w:hint="eastAsia"/>
            <w:lang w:eastAsia="zh-CN"/>
          </w:rPr>
          <w:t>(一)、经济评价财务测算</w:t>
        </w:r>
        <w:r>
          <w:tab/>
        </w:r>
        <w:r>
          <w:fldChar w:fldCharType="begin"/>
        </w:r>
        <w:r>
          <w:instrText xml:space="preserve"> PAGEREF _Toc13818 \h </w:instrText>
        </w:r>
        <w:r>
          <w:fldChar w:fldCharType="separate"/>
        </w:r>
        <w:r>
          <w:t>40</w:t>
        </w:r>
        <w:r>
          <w:fldChar w:fldCharType="end"/>
        </w:r>
      </w:hyperlink>
    </w:p>
    <w:p>
      <w:pPr>
        <w:pStyle w:val="TOC2"/>
        <w:tabs>
          <w:tab w:val="right" w:leader="dot" w:pos="8306"/>
        </w:tabs>
      </w:pPr>
      <w:hyperlink w:anchor="_Toc23026" w:history="1">
        <w:r>
          <w:rPr>
            <w:rFonts w:ascii="仿宋" w:eastAsia="仿宋" w:hAnsi="仿宋" w:cs="仿宋" w:hint="eastAsia"/>
            <w:lang w:eastAsia="zh-CN"/>
          </w:rPr>
          <w:t>(二)、教育项目盈利能力分析</w:t>
        </w:r>
        <w:r>
          <w:tab/>
        </w:r>
        <w:r>
          <w:fldChar w:fldCharType="begin"/>
        </w:r>
        <w:r>
          <w:instrText xml:space="preserve"> PAGEREF _Toc23026 \h </w:instrText>
        </w:r>
        <w:r>
          <w:fldChar w:fldCharType="separate"/>
        </w:r>
        <w:r>
          <w:t>42</w:t>
        </w:r>
        <w:r>
          <w:fldChar w:fldCharType="end"/>
        </w:r>
      </w:hyperlink>
    </w:p>
    <w:p>
      <w:pPr>
        <w:pStyle w:val="TOC1"/>
        <w:tabs>
          <w:tab w:val="right" w:leader="dot" w:pos="8306"/>
        </w:tabs>
      </w:pPr>
      <w:hyperlink w:anchor="_Toc6789" w:history="1">
        <w:r>
          <w:rPr>
            <w:rFonts w:ascii="仿宋" w:eastAsia="仿宋" w:hAnsi="仿宋" w:cs="仿宋" w:hint="eastAsia"/>
            <w:lang w:eastAsia="zh-CN"/>
          </w:rPr>
          <w:t>十三、质量管理体系</w:t>
        </w:r>
        <w:r>
          <w:tab/>
        </w:r>
        <w:r>
          <w:fldChar w:fldCharType="begin"/>
        </w:r>
        <w:r>
          <w:instrText xml:space="preserve"> PAGEREF _Toc6789 \h </w:instrText>
        </w:r>
        <w:r>
          <w:fldChar w:fldCharType="separate"/>
        </w:r>
        <w:r>
          <w:t>42</w:t>
        </w:r>
        <w:r>
          <w:fldChar w:fldCharType="end"/>
        </w:r>
      </w:hyperlink>
    </w:p>
    <w:p>
      <w:pPr>
        <w:pStyle w:val="TOC2"/>
        <w:tabs>
          <w:tab w:val="right" w:leader="dot" w:pos="8306"/>
        </w:tabs>
      </w:pPr>
      <w:hyperlink w:anchor="_Toc2506" w:history="1">
        <w:r>
          <w:rPr>
            <w:rFonts w:ascii="仿宋" w:eastAsia="仿宋" w:hAnsi="仿宋" w:cs="仿宋" w:hint="eastAsia"/>
            <w:lang w:eastAsia="zh-CN"/>
          </w:rPr>
          <w:t>(一)、质量目标与方针</w:t>
        </w:r>
        <w:r>
          <w:tab/>
        </w:r>
        <w:r>
          <w:fldChar w:fldCharType="begin"/>
        </w:r>
        <w:r>
          <w:instrText xml:space="preserve"> PAGEREF _Toc2506 \h </w:instrText>
        </w:r>
        <w:r>
          <w:fldChar w:fldCharType="separate"/>
        </w:r>
        <w:r>
          <w:t>42</w:t>
        </w:r>
        <w:r>
          <w:fldChar w:fldCharType="end"/>
        </w:r>
      </w:hyperlink>
    </w:p>
    <w:p>
      <w:pPr>
        <w:pStyle w:val="TOC2"/>
        <w:tabs>
          <w:tab w:val="right" w:leader="dot" w:pos="8306"/>
        </w:tabs>
      </w:pPr>
      <w:hyperlink w:anchor="_Toc17837" w:history="1">
        <w:r>
          <w:rPr>
            <w:rFonts w:ascii="仿宋" w:eastAsia="仿宋" w:hAnsi="仿宋" w:cs="仿宋" w:hint="eastAsia"/>
            <w:lang w:eastAsia="zh-CN"/>
          </w:rPr>
          <w:t>(二)、质量管理责任</w:t>
        </w:r>
        <w:r>
          <w:tab/>
        </w:r>
        <w:r>
          <w:fldChar w:fldCharType="begin"/>
        </w:r>
        <w:r>
          <w:instrText xml:space="preserve"> PAGEREF _Toc17837 \h </w:instrText>
        </w:r>
        <w:r>
          <w:fldChar w:fldCharType="separate"/>
        </w:r>
        <w:r>
          <w:t>43</w:t>
        </w:r>
        <w:r>
          <w:fldChar w:fldCharType="end"/>
        </w:r>
      </w:hyperlink>
    </w:p>
    <w:p>
      <w:pPr>
        <w:pStyle w:val="TOC2"/>
        <w:tabs>
          <w:tab w:val="right" w:leader="dot" w:pos="8306"/>
        </w:tabs>
      </w:pPr>
      <w:hyperlink w:anchor="_Toc24287" w:history="1">
        <w:r>
          <w:rPr>
            <w:rFonts w:ascii="仿宋" w:eastAsia="仿宋" w:hAnsi="仿宋" w:cs="仿宋" w:hint="eastAsia"/>
            <w:lang w:eastAsia="zh-CN"/>
          </w:rPr>
          <w:t>(三)、质量管理体系文件</w:t>
        </w:r>
        <w:r>
          <w:tab/>
        </w:r>
        <w:r>
          <w:fldChar w:fldCharType="begin"/>
        </w:r>
        <w:r>
          <w:instrText xml:space="preserve"> PAGEREF _Toc24287 \h </w:instrText>
        </w:r>
        <w:r>
          <w:fldChar w:fldCharType="separate"/>
        </w:r>
        <w:r>
          <w:t>45</w:t>
        </w:r>
        <w:r>
          <w:fldChar w:fldCharType="end"/>
        </w:r>
      </w:hyperlink>
    </w:p>
    <w:p>
      <w:pPr>
        <w:pStyle w:val="TOC2"/>
        <w:tabs>
          <w:tab w:val="right" w:leader="dot" w:pos="8306"/>
        </w:tabs>
      </w:pPr>
      <w:hyperlink w:anchor="_Toc12009" w:history="1">
        <w:r>
          <w:rPr>
            <w:rFonts w:ascii="仿宋" w:eastAsia="仿宋" w:hAnsi="仿宋" w:cs="仿宋" w:hint="eastAsia"/>
            <w:lang w:eastAsia="zh-CN"/>
          </w:rPr>
          <w:t>(四)、质量培训与教育</w:t>
        </w:r>
        <w:r>
          <w:tab/>
        </w:r>
        <w:r>
          <w:fldChar w:fldCharType="begin"/>
        </w:r>
        <w:r>
          <w:instrText xml:space="preserve"> PAGEREF _Toc12009 \h </w:instrText>
        </w:r>
        <w:r>
          <w:fldChar w:fldCharType="separate"/>
        </w:r>
        <w:r>
          <w:t>47</w:t>
        </w:r>
        <w:r>
          <w:fldChar w:fldCharType="end"/>
        </w:r>
      </w:hyperlink>
    </w:p>
    <w:p>
      <w:pPr>
        <w:pStyle w:val="TOC2"/>
        <w:tabs>
          <w:tab w:val="right" w:leader="dot" w:pos="8306"/>
        </w:tabs>
      </w:pPr>
      <w:hyperlink w:anchor="_Toc9564" w:history="1">
        <w:r>
          <w:rPr>
            <w:rFonts w:ascii="仿宋" w:eastAsia="仿宋" w:hAnsi="仿宋" w:cs="仿宋" w:hint="eastAsia"/>
            <w:lang w:eastAsia="zh-CN"/>
          </w:rPr>
          <w:t>(五)、质量审核与评价</w:t>
        </w:r>
        <w:r>
          <w:tab/>
        </w:r>
        <w:r>
          <w:fldChar w:fldCharType="begin"/>
        </w:r>
        <w:r>
          <w:instrText xml:space="preserve"> PAGEREF _Toc9564 \h </w:instrText>
        </w:r>
        <w:r>
          <w:fldChar w:fldCharType="separate"/>
        </w:r>
        <w:r>
          <w:t>48</w:t>
        </w:r>
        <w:r>
          <w:fldChar w:fldCharType="end"/>
        </w:r>
      </w:hyperlink>
    </w:p>
    <w:p>
      <w:pPr>
        <w:pStyle w:val="TOC2"/>
        <w:tabs>
          <w:tab w:val="right" w:leader="dot" w:pos="8306"/>
        </w:tabs>
      </w:pPr>
      <w:hyperlink w:anchor="_Toc8705" w:history="1">
        <w:r>
          <w:rPr>
            <w:rFonts w:ascii="仿宋" w:eastAsia="仿宋" w:hAnsi="仿宋" w:cs="仿宋" w:hint="eastAsia"/>
            <w:lang w:eastAsia="zh-CN"/>
          </w:rPr>
          <w:t>(六)、不符合与纠正措施</w:t>
        </w:r>
        <w:r>
          <w:tab/>
        </w:r>
        <w:r>
          <w:fldChar w:fldCharType="begin"/>
        </w:r>
        <w:r>
          <w:instrText xml:space="preserve"> PAGEREF _Toc8705 \h </w:instrText>
        </w:r>
        <w:r>
          <w:fldChar w:fldCharType="separate"/>
        </w:r>
        <w:r>
          <w:t>49</w:t>
        </w:r>
        <w:r>
          <w:fldChar w:fldCharType="end"/>
        </w:r>
      </w:hyperlink>
    </w:p>
    <w:p>
      <w:pPr>
        <w:pStyle w:val="TOC1"/>
        <w:tabs>
          <w:tab w:val="right" w:leader="dot" w:pos="8306"/>
        </w:tabs>
      </w:pPr>
      <w:hyperlink w:anchor="_Toc4364" w:history="1">
        <w:r>
          <w:rPr>
            <w:rFonts w:ascii="仿宋" w:eastAsia="仿宋" w:hAnsi="仿宋" w:cs="仿宋" w:hint="eastAsia"/>
            <w:lang w:eastAsia="zh-CN"/>
          </w:rPr>
          <w:t>十四、营销与推广策略</w:t>
        </w:r>
        <w:r>
          <w:tab/>
        </w:r>
        <w:r>
          <w:fldChar w:fldCharType="begin"/>
        </w:r>
        <w:r>
          <w:instrText xml:space="preserve"> PAGEREF _Toc4364 \h </w:instrText>
        </w:r>
        <w:r>
          <w:fldChar w:fldCharType="separate"/>
        </w:r>
        <w:r>
          <w:t>50</w:t>
        </w:r>
        <w:r>
          <w:fldChar w:fldCharType="end"/>
        </w:r>
      </w:hyperlink>
    </w:p>
    <w:p>
      <w:pPr>
        <w:pStyle w:val="TOC2"/>
        <w:tabs>
          <w:tab w:val="right" w:leader="dot" w:pos="8306"/>
        </w:tabs>
      </w:pPr>
      <w:hyperlink w:anchor="_Toc17962" w:history="1">
        <w:r>
          <w:rPr>
            <w:rFonts w:ascii="仿宋" w:eastAsia="仿宋" w:hAnsi="仿宋" w:cs="仿宋" w:hint="eastAsia"/>
            <w:lang w:eastAsia="zh-CN"/>
          </w:rPr>
          <w:t>(一)、产品/服务定位与特点</w:t>
        </w:r>
        <w:r>
          <w:tab/>
        </w:r>
        <w:r>
          <w:fldChar w:fldCharType="begin"/>
        </w:r>
        <w:r>
          <w:instrText xml:space="preserve"> PAGEREF _Toc17962 \h </w:instrText>
        </w:r>
        <w:r>
          <w:fldChar w:fldCharType="separate"/>
        </w:r>
        <w:r>
          <w:t>50</w:t>
        </w:r>
        <w:r>
          <w:fldChar w:fldCharType="end"/>
        </w:r>
      </w:hyperlink>
    </w:p>
    <w:p>
      <w:pPr>
        <w:pStyle w:val="TOC2"/>
        <w:tabs>
          <w:tab w:val="right" w:leader="dot" w:pos="8306"/>
        </w:tabs>
      </w:pPr>
      <w:hyperlink w:anchor="_Toc19583" w:history="1">
        <w:r>
          <w:rPr>
            <w:rFonts w:ascii="仿宋" w:eastAsia="仿宋" w:hAnsi="仿宋" w:cs="仿宋" w:hint="eastAsia"/>
            <w:lang w:eastAsia="zh-CN"/>
          </w:rPr>
          <w:t>(二)、市场定位与竞争分析</w:t>
        </w:r>
        <w:r>
          <w:tab/>
        </w:r>
        <w:r>
          <w:fldChar w:fldCharType="begin"/>
        </w:r>
        <w:r>
          <w:instrText xml:space="preserve"> PAGEREF _Toc19583 \h </w:instrText>
        </w:r>
        <w:r>
          <w:fldChar w:fldCharType="separate"/>
        </w:r>
        <w:r>
          <w:t>51</w:t>
        </w:r>
        <w:r>
          <w:fldChar w:fldCharType="end"/>
        </w:r>
      </w:hyperlink>
    </w:p>
    <w:p>
      <w:pPr>
        <w:pStyle w:val="TOC2"/>
        <w:tabs>
          <w:tab w:val="right" w:leader="dot" w:pos="8306"/>
        </w:tabs>
      </w:pPr>
      <w:hyperlink w:anchor="_Toc803" w:history="1">
        <w:r>
          <w:rPr>
            <w:rFonts w:ascii="仿宋" w:eastAsia="仿宋" w:hAnsi="仿宋" w:cs="仿宋" w:hint="eastAsia"/>
            <w:lang w:eastAsia="zh-CN"/>
          </w:rPr>
          <w:t>(三)、营销渠道与策略</w:t>
        </w:r>
        <w:r>
          <w:tab/>
        </w:r>
        <w:r>
          <w:fldChar w:fldCharType="begin"/>
        </w:r>
        <w:r>
          <w:instrText xml:space="preserve"> PAGEREF _Toc803 \h </w:instrText>
        </w:r>
        <w:r>
          <w:fldChar w:fldCharType="separate"/>
        </w:r>
        <w:r>
          <w:t>53</w:t>
        </w:r>
        <w:r>
          <w:fldChar w:fldCharType="end"/>
        </w:r>
      </w:hyperlink>
    </w:p>
    <w:p>
      <w:pPr>
        <w:pStyle w:val="TOC2"/>
        <w:tabs>
          <w:tab w:val="right" w:leader="dot" w:pos="8306"/>
        </w:tabs>
      </w:pPr>
      <w:hyperlink w:anchor="_Toc4670" w:history="1">
        <w:r>
          <w:rPr>
            <w:rFonts w:ascii="仿宋" w:eastAsia="仿宋" w:hAnsi="仿宋" w:cs="仿宋" w:hint="eastAsia"/>
            <w:lang w:eastAsia="zh-CN"/>
          </w:rPr>
          <w:t>(四)、推广与宣传活动</w:t>
        </w:r>
        <w:r>
          <w:tab/>
        </w:r>
        <w:r>
          <w:fldChar w:fldCharType="begin"/>
        </w:r>
        <w:r>
          <w:instrText xml:space="preserve"> PAGEREF _Toc4670 \h </w:instrText>
        </w:r>
        <w:r>
          <w:fldChar w:fldCharType="separate"/>
        </w:r>
        <w:r>
          <w:t>54</w:t>
        </w:r>
        <w:r>
          <w:fldChar w:fldCharType="end"/>
        </w:r>
      </w:hyperlink>
    </w:p>
    <w:p>
      <w:pPr>
        <w:pStyle w:val="TOC1"/>
        <w:tabs>
          <w:tab w:val="right" w:leader="dot" w:pos="8306"/>
        </w:tabs>
      </w:pPr>
      <w:hyperlink w:anchor="_Toc23561" w:history="1">
        <w:r>
          <w:rPr>
            <w:rFonts w:ascii="仿宋" w:eastAsia="仿宋" w:hAnsi="仿宋" w:cs="仿宋" w:hint="eastAsia"/>
            <w:lang w:eastAsia="zh-CN"/>
          </w:rPr>
          <w:t>十五、教育项目变更管理</w:t>
        </w:r>
        <w:r>
          <w:tab/>
        </w:r>
        <w:r>
          <w:fldChar w:fldCharType="begin"/>
        </w:r>
        <w:r>
          <w:instrText xml:space="preserve"> PAGEREF _Toc23561 \h </w:instrText>
        </w:r>
        <w:r>
          <w:fldChar w:fldCharType="separate"/>
        </w:r>
        <w:r>
          <w:t>59</w:t>
        </w:r>
        <w:r>
          <w:fldChar w:fldCharType="end"/>
        </w:r>
      </w:hyperlink>
    </w:p>
    <w:p>
      <w:pPr>
        <w:pStyle w:val="TOC2"/>
        <w:tabs>
          <w:tab w:val="right" w:leader="dot" w:pos="8306"/>
        </w:tabs>
      </w:pPr>
      <w:hyperlink w:anchor="_Toc10434" w:history="1">
        <w:r>
          <w:rPr>
            <w:rFonts w:ascii="仿宋" w:eastAsia="仿宋" w:hAnsi="仿宋" w:cs="仿宋" w:hint="eastAsia"/>
            <w:lang w:eastAsia="zh-CN"/>
          </w:rPr>
          <w:t>(一)、变更申请与评估</w:t>
        </w:r>
        <w:r>
          <w:tab/>
        </w:r>
        <w:r>
          <w:fldChar w:fldCharType="begin"/>
        </w:r>
        <w:r>
          <w:instrText xml:space="preserve"> PAGEREF _Toc10434 \h </w:instrText>
        </w:r>
        <w:r>
          <w:fldChar w:fldCharType="separate"/>
        </w:r>
        <w:r>
          <w:t>59</w:t>
        </w:r>
        <w:r>
          <w:fldChar w:fldCharType="end"/>
        </w:r>
      </w:hyperlink>
    </w:p>
    <w:p>
      <w:pPr>
        <w:pStyle w:val="TOC2"/>
        <w:tabs>
          <w:tab w:val="right" w:leader="dot" w:pos="8306"/>
        </w:tabs>
      </w:pPr>
      <w:hyperlink w:anchor="_Toc22012" w:history="1">
        <w:r>
          <w:rPr>
            <w:rFonts w:ascii="仿宋" w:eastAsia="仿宋" w:hAnsi="仿宋" w:cs="仿宋" w:hint="eastAsia"/>
            <w:lang w:eastAsia="zh-CN"/>
          </w:rPr>
          <w:t>(二)、变更实施与控制</w:t>
        </w:r>
        <w:r>
          <w:tab/>
        </w:r>
        <w:r>
          <w:fldChar w:fldCharType="begin"/>
        </w:r>
        <w:r>
          <w:instrText xml:space="preserve"> PAGEREF _Toc22012 \h </w:instrText>
        </w:r>
        <w:r>
          <w:fldChar w:fldCharType="separate"/>
        </w:r>
        <w:r>
          <w:t>60</w:t>
        </w:r>
        <w:r>
          <w:fldChar w:fldCharType="end"/>
        </w:r>
      </w:hyperlink>
    </w:p>
    <w:p>
      <w:pPr>
        <w:pStyle w:val="TOC1"/>
        <w:tabs>
          <w:tab w:val="right" w:leader="dot" w:pos="8306"/>
        </w:tabs>
      </w:pPr>
      <w:hyperlink w:anchor="_Toc7948" w:history="1">
        <w:r>
          <w:rPr>
            <w:rFonts w:ascii="仿宋" w:eastAsia="仿宋" w:hAnsi="仿宋" w:cs="仿宋" w:hint="eastAsia"/>
            <w:lang w:eastAsia="zh-CN"/>
          </w:rPr>
          <w:t>十六、利益相关者分析与沟通计划</w:t>
        </w:r>
        <w:r>
          <w:tab/>
        </w:r>
        <w:r>
          <w:fldChar w:fldCharType="begin"/>
        </w:r>
        <w:r>
          <w:instrText xml:space="preserve"> PAGEREF _Toc7948 \h </w:instrText>
        </w:r>
        <w:r>
          <w:fldChar w:fldCharType="separate"/>
        </w:r>
        <w:r>
          <w:t>60</w:t>
        </w:r>
        <w:r>
          <w:fldChar w:fldCharType="end"/>
        </w:r>
      </w:hyperlink>
    </w:p>
    <w:p>
      <w:pPr>
        <w:pStyle w:val="TOC2"/>
        <w:tabs>
          <w:tab w:val="right" w:leader="dot" w:pos="8306"/>
        </w:tabs>
      </w:pPr>
      <w:hyperlink w:anchor="_Toc28883" w:history="1">
        <w:r>
          <w:rPr>
            <w:rFonts w:ascii="仿宋" w:eastAsia="仿宋" w:hAnsi="仿宋" w:cs="仿宋" w:hint="eastAsia"/>
            <w:lang w:eastAsia="zh-CN"/>
          </w:rPr>
          <w:t>(一)、利益相关者分析</w:t>
        </w:r>
        <w:r>
          <w:tab/>
        </w:r>
        <w:r>
          <w:fldChar w:fldCharType="begin"/>
        </w:r>
        <w:r>
          <w:instrText xml:space="preserve"> PAGEREF _Toc28883 \h </w:instrText>
        </w:r>
        <w:r>
          <w:fldChar w:fldCharType="separate"/>
        </w:r>
        <w:r>
          <w:t>60</w:t>
        </w:r>
        <w:r>
          <w:fldChar w:fldCharType="end"/>
        </w:r>
      </w:hyperlink>
    </w:p>
    <w:p>
      <w:pPr>
        <w:pStyle w:val="TOC2"/>
        <w:tabs>
          <w:tab w:val="right" w:leader="dot" w:pos="8306"/>
        </w:tabs>
      </w:pPr>
      <w:hyperlink w:anchor="_Toc22285" w:history="1">
        <w:r>
          <w:rPr>
            <w:rFonts w:ascii="仿宋" w:eastAsia="仿宋" w:hAnsi="仿宋" w:cs="仿宋" w:hint="eastAsia"/>
            <w:lang w:eastAsia="zh-CN"/>
          </w:rPr>
          <w:t>(二)、沟通计划</w:t>
        </w:r>
        <w:r>
          <w:tab/>
        </w:r>
        <w:r>
          <w:fldChar w:fldCharType="begin"/>
        </w:r>
        <w:r>
          <w:instrText xml:space="preserve"> PAGEREF _Toc22285 \h </w:instrText>
        </w:r>
        <w:r>
          <w:fldChar w:fldCharType="separate"/>
        </w:r>
        <w:r>
          <w:t>61</w:t>
        </w:r>
        <w:r>
          <w:fldChar w:fldCharType="end"/>
        </w:r>
      </w:hyperlink>
    </w:p>
    <w:p>
      <w:pPr>
        <w:pStyle w:val="TOC1"/>
        <w:tabs>
          <w:tab w:val="right" w:leader="dot" w:pos="8306"/>
        </w:tabs>
      </w:pPr>
      <w:hyperlink w:anchor="_Toc10852" w:history="1">
        <w:r>
          <w:rPr>
            <w:rFonts w:ascii="仿宋" w:eastAsia="仿宋" w:hAnsi="仿宋" w:cs="仿宋" w:hint="eastAsia"/>
            <w:lang w:eastAsia="zh-CN"/>
          </w:rPr>
          <w:t>十七、教育项目实施时间节点</w:t>
        </w:r>
        <w:r>
          <w:tab/>
        </w:r>
        <w:r>
          <w:fldChar w:fldCharType="begin"/>
        </w:r>
        <w:r>
          <w:instrText xml:space="preserve"> PAGEREF _Toc10852 \h </w:instrText>
        </w:r>
        <w:r>
          <w:fldChar w:fldCharType="separate"/>
        </w:r>
        <w:r>
          <w:t>63</w:t>
        </w:r>
        <w:r>
          <w:fldChar w:fldCharType="end"/>
        </w:r>
      </w:hyperlink>
    </w:p>
    <w:p>
      <w:pPr>
        <w:pStyle w:val="TOC2"/>
        <w:tabs>
          <w:tab w:val="right" w:leader="dot" w:pos="8306"/>
        </w:tabs>
      </w:pPr>
      <w:hyperlink w:anchor="_Toc5184" w:history="1">
        <w:r>
          <w:rPr>
            <w:rFonts w:ascii="仿宋" w:eastAsia="仿宋" w:hAnsi="仿宋" w:cs="仿宋" w:hint="eastAsia"/>
            <w:lang w:eastAsia="zh-CN"/>
          </w:rPr>
          <w:t>(一)、教育项目启动阶段时间节点</w:t>
        </w:r>
        <w:r>
          <w:tab/>
        </w:r>
        <w:r>
          <w:fldChar w:fldCharType="begin"/>
        </w:r>
        <w:r>
          <w:instrText xml:space="preserve"> PAGEREF _Toc5184 \h </w:instrText>
        </w:r>
        <w:r>
          <w:fldChar w:fldCharType="separate"/>
        </w:r>
        <w:r>
          <w:t>63</w:t>
        </w:r>
        <w:r>
          <w:fldChar w:fldCharType="end"/>
        </w:r>
      </w:hyperlink>
    </w:p>
    <w:p>
      <w:pPr>
        <w:pStyle w:val="TOC2"/>
        <w:tabs>
          <w:tab w:val="right" w:leader="dot" w:pos="8306"/>
        </w:tabs>
      </w:pPr>
      <w:hyperlink w:anchor="_Toc2357" w:history="1">
        <w:r>
          <w:rPr>
            <w:rFonts w:ascii="仿宋" w:eastAsia="仿宋" w:hAnsi="仿宋" w:cs="仿宋" w:hint="eastAsia"/>
            <w:lang w:eastAsia="zh-CN"/>
          </w:rPr>
          <w:t>(二)、教育项目执行阶段时间节点</w:t>
        </w:r>
        <w:r>
          <w:tab/>
        </w:r>
        <w:r>
          <w:fldChar w:fldCharType="begin"/>
        </w:r>
        <w:r>
          <w:instrText xml:space="preserve"> PAGEREF _Toc2357 \h </w:instrText>
        </w:r>
        <w:r>
          <w:fldChar w:fldCharType="separate"/>
        </w:r>
        <w:r>
          <w:t>64</w:t>
        </w:r>
        <w:r>
          <w:fldChar w:fldCharType="end"/>
        </w:r>
      </w:hyperlink>
    </w:p>
    <w:p>
      <w:pPr>
        <w:pStyle w:val="TOC2"/>
        <w:tabs>
          <w:tab w:val="right" w:leader="dot" w:pos="8306"/>
        </w:tabs>
      </w:pPr>
      <w:hyperlink w:anchor="_Toc14374" w:history="1">
        <w:r>
          <w:rPr>
            <w:rFonts w:ascii="仿宋" w:eastAsia="仿宋" w:hAnsi="仿宋" w:cs="仿宋" w:hint="eastAsia"/>
            <w:lang w:eastAsia="zh-CN"/>
          </w:rPr>
          <w:t>(三)、教育项目完成阶段时间节点</w:t>
        </w:r>
        <w:r>
          <w:tab/>
        </w:r>
        <w:r>
          <w:fldChar w:fldCharType="begin"/>
        </w:r>
        <w:r>
          <w:instrText xml:space="preserve"> PAGEREF _Toc14374 \h </w:instrText>
        </w:r>
        <w:r>
          <w:fldChar w:fldCharType="separate"/>
        </w:r>
        <w:r>
          <w:t>65</w:t>
        </w:r>
        <w:r>
          <w:fldChar w:fldCharType="end"/>
        </w:r>
      </w:hyperlink>
    </w:p>
    <w:p>
      <w:pPr>
        <w:pStyle w:val="TOC1"/>
        <w:tabs>
          <w:tab w:val="right" w:leader="dot" w:pos="8306"/>
        </w:tabs>
      </w:pPr>
      <w:hyperlink w:anchor="_Toc20882" w:history="1">
        <w:r>
          <w:rPr>
            <w:rFonts w:ascii="仿宋" w:eastAsia="仿宋" w:hAnsi="仿宋" w:cs="仿宋" w:hint="eastAsia"/>
            <w:lang w:eastAsia="zh-CN"/>
          </w:rPr>
          <w:t>十八、教育项目实施保障措施</w:t>
        </w:r>
        <w:r>
          <w:tab/>
        </w:r>
        <w:r>
          <w:fldChar w:fldCharType="begin"/>
        </w:r>
        <w:r>
          <w:instrText xml:space="preserve"> PAGEREF _Toc20882 \h </w:instrText>
        </w:r>
        <w:r>
          <w:fldChar w:fldCharType="separate"/>
        </w:r>
        <w:r>
          <w:t>66</w:t>
        </w:r>
        <w:r>
          <w:fldChar w:fldCharType="end"/>
        </w:r>
      </w:hyperlink>
    </w:p>
    <w:p>
      <w:pPr>
        <w:pStyle w:val="TOC2"/>
        <w:tabs>
          <w:tab w:val="right" w:leader="dot" w:pos="8306"/>
        </w:tabs>
      </w:pPr>
      <w:hyperlink w:anchor="_Toc25472" w:history="1">
        <w:r>
          <w:rPr>
            <w:rFonts w:ascii="仿宋" w:eastAsia="仿宋" w:hAnsi="仿宋" w:cs="仿宋" w:hint="eastAsia"/>
            <w:lang w:eastAsia="zh-CN"/>
          </w:rPr>
          <w:t>(一)、教育项目实施保障机制</w:t>
        </w:r>
        <w:r>
          <w:tab/>
        </w:r>
        <w:r>
          <w:fldChar w:fldCharType="begin"/>
        </w:r>
        <w:r>
          <w:instrText xml:space="preserve"> PAGEREF _Toc25472 \h </w:instrText>
        </w:r>
        <w:r>
          <w:fldChar w:fldCharType="separate"/>
        </w:r>
        <w:r>
          <w:t>66</w:t>
        </w:r>
        <w:r>
          <w:fldChar w:fldCharType="end"/>
        </w:r>
      </w:hyperlink>
    </w:p>
    <w:p>
      <w:pPr>
        <w:pStyle w:val="TOC2"/>
        <w:tabs>
          <w:tab w:val="right" w:leader="dot" w:pos="8306"/>
        </w:tabs>
      </w:pPr>
      <w:hyperlink w:anchor="_Toc24658" w:history="1">
        <w:r>
          <w:rPr>
            <w:rFonts w:ascii="仿宋" w:eastAsia="仿宋" w:hAnsi="仿宋" w:cs="仿宋" w:hint="eastAsia"/>
            <w:lang w:eastAsia="zh-CN"/>
          </w:rPr>
          <w:t>(二)、教育项目法律合规要求</w:t>
        </w:r>
        <w:r>
          <w:tab/>
        </w:r>
        <w:r>
          <w:fldChar w:fldCharType="begin"/>
        </w:r>
        <w:r>
          <w:instrText xml:space="preserve"> PAGEREF _Toc24658 \h </w:instrText>
        </w:r>
        <w:r>
          <w:fldChar w:fldCharType="separate"/>
        </w:r>
        <w:r>
          <w:t>69</w:t>
        </w:r>
        <w:r>
          <w:fldChar w:fldCharType="end"/>
        </w:r>
      </w:hyperlink>
    </w:p>
    <w:p>
      <w:pPr>
        <w:pStyle w:val="TOC2"/>
        <w:tabs>
          <w:tab w:val="right" w:leader="dot" w:pos="8306"/>
        </w:tabs>
      </w:pPr>
      <w:hyperlink w:anchor="_Toc10874" w:history="1">
        <w:r>
          <w:rPr>
            <w:rFonts w:ascii="仿宋" w:eastAsia="仿宋" w:hAnsi="仿宋" w:cs="仿宋" w:hint="eastAsia"/>
            <w:lang w:eastAsia="zh-CN"/>
          </w:rPr>
          <w:t>(三)、教育项目合同管理与法律事务</w:t>
        </w:r>
        <w:r>
          <w:tab/>
        </w:r>
        <w:r>
          <w:fldChar w:fldCharType="begin"/>
        </w:r>
        <w:r>
          <w:instrText xml:space="preserve"> PAGEREF _Toc10874 \h </w:instrText>
        </w:r>
        <w:r>
          <w:fldChar w:fldCharType="separate"/>
        </w:r>
        <w:r>
          <w:t>73</w:t>
        </w:r>
        <w:r>
          <w:fldChar w:fldCharType="end"/>
        </w:r>
      </w:hyperlink>
    </w:p>
    <w:p>
      <w:pPr>
        <w:pStyle w:val="TOC2"/>
        <w:tabs>
          <w:tab w:val="right" w:leader="dot" w:pos="8306"/>
        </w:tabs>
      </w:pPr>
      <w:hyperlink w:anchor="_Toc16599" w:history="1">
        <w:r>
          <w:rPr>
            <w:rFonts w:ascii="仿宋" w:eastAsia="仿宋" w:hAnsi="仿宋" w:cs="仿宋" w:hint="eastAsia"/>
            <w:lang w:eastAsia="zh-CN"/>
          </w:rPr>
          <w:t>(四)、教育项目知识产权保护策略</w:t>
        </w:r>
        <w:r>
          <w:tab/>
        </w:r>
        <w:r>
          <w:fldChar w:fldCharType="begin"/>
        </w:r>
        <w:r>
          <w:instrText xml:space="preserve"> PAGEREF _Toc16599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50"/>
      <w:r>
        <w:rPr>
          <w:rFonts w:ascii="仿宋" w:eastAsia="仿宋" w:hAnsi="仿宋" w:cs="仿宋" w:hint="eastAsia"/>
          <w:sz w:val="28"/>
          <w:lang w:eastAsia="zh-CN"/>
        </w:rPr>
        <w:t>一、教育项目可持续发展</w:t>
      </w:r>
      <w:bookmarkEnd w:id="2"/>
    </w:p>
    <w:p>
      <w:pPr>
        <w:pStyle w:val="Heading2"/>
        <w:rPr>
          <w:rFonts w:ascii="仿宋" w:eastAsia="仿宋" w:hAnsi="仿宋" w:cs="仿宋" w:hint="eastAsia"/>
          <w:lang w:eastAsia="zh-CN"/>
        </w:rPr>
      </w:pPr>
      <w:bookmarkStart w:id="3" w:name="_Toc269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项目中，教育项目团队着眼于未来，明确了可持续发展的战略方向。制定的具体可持续发展目标包括降低资源使用、采用环保技术、最大化社会效益等。这一步骤不仅有助于教育项目在环保和社会责任方面达到最高标准，也为未来提供了明确的指引，确保教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育项目管理周期。从教育项目规划开始，教育项目团队就考虑了环境和社会的因素。在执行阶段，教育项目团队积极推动绿色技术的应用，优化资源利用。此外，关注员工的社会责任，通过培训和沟通活动提高员工对可持续发展的认知，使他们能够在日常工作中践行可持续实践。这些举措不仅为教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1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扎根于教育项目的可持续发展理念，我们深信环保与社会责任是教育项目成功的关键支柱。在教育项目的每一步，我们都致力于通过创新和实践，履行对环境和社会的坚定责任。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项目团队通过引入先进的环保技术、建立高效的废物处理系统以及推动能源节约措施，积极履行环保责任。定期的环保监测和评估确保教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项目不仅致力于自身可持续发展，还注重对社会的回馈。通过支持社区教育项目、参与慈善事业、提供培训机会等方式，教育项目积极履行社会责任。与当地社区建立积极互动，关注员工的工作与生活平衡，以及员工的身心健康，是教育项目在社会责任层面的关键举措。这样的实践不仅增强了教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7"/>
      <w:r>
        <w:rPr>
          <w:rFonts w:ascii="仿宋" w:eastAsia="仿宋" w:hAnsi="仿宋" w:cs="仿宋" w:hint="eastAsia"/>
          <w:sz w:val="28"/>
          <w:lang w:eastAsia="zh-CN"/>
        </w:rPr>
        <w:t>二、教育项目危机管理</w:t>
      </w:r>
      <w:bookmarkEnd w:id="5"/>
    </w:p>
    <w:p>
      <w:pPr>
        <w:pStyle w:val="Heading2"/>
        <w:rPr>
          <w:rFonts w:ascii="仿宋" w:eastAsia="仿宋" w:hAnsi="仿宋" w:cs="仿宋" w:hint="eastAsia"/>
          <w:lang w:eastAsia="zh-CN"/>
        </w:rPr>
      </w:pPr>
      <w:bookmarkStart w:id="6" w:name="_Toc306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教育项目危机管理中，危机预警与识别是确保教育项目稳健运行的核心步骤。通过建立全面的监测机制，教育项目团队旨在及时发现和理解潜在的风险和危机因素，以便采取及时的预防和应对措施，确保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首先，通过深入的风险评估，教育项目团队全面分析了整个教育项目和各个阶段可能存在的威胁。这包括准确评估每个潜在风险的发生概率和可能影响的程度，为后续危机预警提供了有力支持。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教育项目团队着重于明确定义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教育项目进展的持续监控，团队能够及时发现潜在问题并作出迅速反应。教育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在这一阶段，团队的专业素养和反应速度将发挥至关重要的作用，以确保潜在危机能够在初期得到有效的处理，最大程度地减轻负面影响。通过危机预警与识别，教育项目得以更有序、可控地推进。</w:t>
      </w:r>
    </w:p>
    <w:p>
      <w:pPr>
        <w:pStyle w:val="Heading2"/>
        <w:ind w:firstLine="560" w:firstLineChars="200"/>
        <w:rPr>
          <w:rFonts w:ascii="仿宋" w:eastAsia="仿宋" w:hAnsi="仿宋" w:cs="仿宋" w:hint="eastAsia"/>
          <w:sz w:val="28"/>
          <w:lang w:eastAsia="zh-CN"/>
        </w:rPr>
      </w:pPr>
      <w:bookmarkStart w:id="7" w:name="_Toc1955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暂停教育项目进度：为遏制危机蔓延，教育项目暂时停止进行，以便全面评估当前状况。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实时沟通：与关键利益相关者建立实时沟通机制，向他们传递教育项目危机的实际状况，保障教育项目核心利益。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在紧急应对的同时，教育项目团队强调了团队协作和有效沟通的重要性。以下是团队协作的关键举措：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随着危机得到初步控制，教育项目团队转向制定恢复计划，以确保教育项目能够从中迅速恢复。主要恢复计划包括：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修复受损的进度计划：重新评估教育项目进度，制定修复计划，确保教育项目尽快回归正常进程。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77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284"/>
      <w:r>
        <w:rPr>
          <w:rFonts w:ascii="仿宋" w:eastAsia="仿宋" w:hAnsi="仿宋" w:cs="仿宋" w:hint="eastAsia"/>
          <w:lang w:eastAsia="zh-CN"/>
        </w:rPr>
        <w:t>(一)、教育行业分析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教育行业一直以来都是市场的关注焦点。行业内的发展趋势、竞争态势以及潜在机会都对教育项目的推进产生深远的影响。通过深入研究行业的整体概貌，我们将更好地理解行业的核心特征，为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行业，技术一直是推动创新和发展的关键因素。我们将对当前技术趋势进行详尽分析，包括但不限于人工智能、大数据应用、先进制造技术等。这有助于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教育项目成功的基础。我们将对主要竞争对手进行深入研究，包括其市场份额、产品特点、市场定位等。通过全面了解竞争对手的优势和劣势，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624"/>
      <w:r>
        <w:rPr>
          <w:rFonts w:ascii="仿宋" w:eastAsia="仿宋" w:hAnsi="仿宋" w:cs="仿宋" w:hint="eastAsia"/>
          <w:sz w:val="28"/>
          <w:lang w:eastAsia="zh-CN"/>
        </w:rPr>
        <w:t>(二)、教育市场分析预测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通过对市场规模的深入调研，我们将预测教育市场未来的增长趋势。这包括市场的整体规模、各细分领域的发展趋势等。教育项目可以根据市场的扩张速度和潜在机会，制定更符合市场需求的发展策略。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教育项目实施过程中需要充分考虑的因素。我们将对市场风险进行全面评估，包括但不限于政策法规风险、市场竞争风险、技术变革风险等。通过对潜在风险的深入分析，教育项目可以制定相应的风险缓解策略，降低不确定性对教育项目的影响。</w:t>
      </w:r>
    </w:p>
    <w:p>
      <w:pPr>
        <w:pStyle w:val="Heading1"/>
        <w:ind w:firstLine="560" w:firstLineChars="200"/>
        <w:rPr>
          <w:rFonts w:ascii="仿宋" w:eastAsia="仿宋" w:hAnsi="仿宋" w:cs="仿宋" w:hint="eastAsia"/>
          <w:sz w:val="28"/>
          <w:lang w:eastAsia="zh-CN"/>
        </w:rPr>
      </w:pPr>
      <w:bookmarkStart w:id="11" w:name="_Toc6773"/>
      <w:r>
        <w:rPr>
          <w:rFonts w:ascii="仿宋" w:eastAsia="仿宋" w:hAnsi="仿宋" w:cs="仿宋" w:hint="eastAsia"/>
          <w:sz w:val="28"/>
          <w:lang w:eastAsia="zh-CN"/>
        </w:rPr>
        <w:t>四、教育项目选址可行性分析</w:t>
      </w:r>
      <w:bookmarkEnd w:id="11"/>
    </w:p>
    <w:p>
      <w:pPr>
        <w:pStyle w:val="Heading2"/>
        <w:rPr>
          <w:rFonts w:ascii="仿宋" w:eastAsia="仿宋" w:hAnsi="仿宋" w:cs="仿宋" w:hint="eastAsia"/>
          <w:lang w:eastAsia="zh-CN"/>
        </w:rPr>
      </w:pPr>
      <w:bookmarkStart w:id="12" w:name="_Toc22142"/>
      <w:r>
        <w:rPr>
          <w:rFonts w:ascii="仿宋" w:eastAsia="仿宋" w:hAnsi="仿宋" w:cs="仿宋" w:hint="eastAsia"/>
          <w:lang w:eastAsia="zh-CN"/>
        </w:rPr>
        <w:t>(一)、教育项目选址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该教育项目选址位于XX省XX市XX区XXX街道</w:t>
      </w:r>
    </w:p>
    <w:p>
      <w:pPr>
        <w:pStyle w:val="Heading2"/>
        <w:ind w:firstLine="560" w:firstLineChars="200"/>
        <w:rPr>
          <w:rFonts w:ascii="仿宋" w:eastAsia="仿宋" w:hAnsi="仿宋" w:cs="仿宋" w:hint="eastAsia"/>
          <w:sz w:val="28"/>
          <w:lang w:eastAsia="zh-CN"/>
        </w:rPr>
      </w:pPr>
      <w:bookmarkStart w:id="13" w:name="_Toc86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教育项目的征地面积将根据教育项目的实际规模和需求进行精确规划。具体面积XXX平方米，旨在确保教育项目不仅能够满足当前的发展需求，还能够预留空间以适应未来的扩展。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教育项目计划建设的建筑总规模具体面积XXX平方米。这一规模的确定综合考虑了教育项目的性质、规模，以及城市规划的相关要求，确保建筑布局与周边环境协调一致。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绿地率是教育项目用地中被规划为绿地的比例。具体面积XXX平方米，旨在通过合理规划绿地，改善教育项目周边环境，提升居民生活质量，并符合城市整体绿化规划。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容积率是用地上可以建设的建筑总体积与用地面积之比。具体面积XXX，通过合理的容积率规划，确保教育项目建筑规模与周边环境和谐共生。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确保教育项目选址与当地城市规划相一致，具体面积XXX平方米。通过与城市规划部门深入沟通，确保教育项目不仅符合城市的整体发展方向，还能够融入城市的发展布局，为城市的长远发展贡献力量。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充分了解并确保教育项目选址符合当地产业政策，具体面积XXX平方米。这包括教育项目对当地经济的促进作用，以及对相关产业的带动效应，确保教育项目与地方政府的产业政策保持一致，促进共赢合作。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确保教育项目选址具备必要的公共设施配套，具体面积XXX平方米。这包括交通便利性、教育、医疗等基础设施，以提高居民生活品质，使得教育项目选址更具吸引力。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考虑用地总体要求对当地社会稳定性的影响，具体面积XXX平方米。通过深入了解当地社区反馈，确保教育项目的选址和建设过程对当地社会和谐稳定产生积极作用。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教育项目选址不仅符合法规和规划，还在实际操作中具有可行性。这一全面规划将为教育项目的成功实施提供坚实的基础，确保教育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57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育项目的设备规划和空间设计中，我们将采取灵活设备布局的措施。设备布局将根据实际需求进行灵活设计，避免不必要的浪费。通过合理规划设备摆放位置，我们将提高设备的利用率，减少设备间距，以确保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育项目内部引入共享设施的概念，例如共享会议室、办公区等。通过这种方式，我们可以减少对资源的重复建设，提高资源共享效率，从而减小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72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育项目的总图布置中，我们将不同功能区域进行明确的规划，以最大程度满足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85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教育项目对环境的影响是综合评价的重要因素之一。我们将详细考虑选址周边的自然环境、生态保护区、水源地等情况，确保教育项目的建设和运营对环境影响最小化，并符合当地的环保法规标准。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对选址的评价还需充分考虑当地政府的产业政策和法规。我们将详细了解教育项目所在地的相关政策，确保教育项目的规划和运营与当地法规相符，降低不必要的法律风险。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最后，我们将综合考虑用地成本，包括土地购置费用、土地开发成本等。通过对用地成本的详细评估，我们能够做出更为精确的经济效益分析，为教育项目的投资决策提供有力支持。</w:t>
      </w:r>
    </w:p>
    <w:p>
      <w:pPr>
        <w:pStyle w:val="Heading1"/>
        <w:ind w:firstLine="560" w:firstLineChars="200"/>
        <w:rPr>
          <w:rFonts w:ascii="仿宋" w:eastAsia="仿宋" w:hAnsi="仿宋" w:cs="仿宋" w:hint="eastAsia"/>
          <w:sz w:val="28"/>
          <w:lang w:eastAsia="zh-CN"/>
        </w:rPr>
      </w:pPr>
      <w:bookmarkStart w:id="17" w:name="_Toc13808"/>
      <w:r>
        <w:rPr>
          <w:rFonts w:ascii="仿宋" w:eastAsia="仿宋" w:hAnsi="仿宋" w:cs="仿宋" w:hint="eastAsia"/>
          <w:sz w:val="28"/>
          <w:lang w:eastAsia="zh-CN"/>
        </w:rPr>
        <w:t>五、教育项目文档管理</w:t>
      </w:r>
      <w:bookmarkEnd w:id="17"/>
    </w:p>
    <w:p>
      <w:pPr>
        <w:pStyle w:val="Heading2"/>
        <w:rPr>
          <w:rFonts w:ascii="仿宋" w:eastAsia="仿宋" w:hAnsi="仿宋" w:cs="仿宋" w:hint="eastAsia"/>
          <w:lang w:eastAsia="zh-CN"/>
        </w:rPr>
      </w:pPr>
      <w:bookmarkStart w:id="18" w:name="_Toc406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教育项目高度重视文档的质量和准确性，以支持教育项目的各项活动和决策。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项目文档的编制始于教育项目计划的初期，我们制定了详细的文档编制计划，明确了每个文档的内容、格式和编写责任人。在教育项目启动阶段，我们首先编制了教育项目章程，明确定义了教育项目的目标、范围、风险等关键要素。随后，教育项目团队根据计划陆续编制了需求文档、设计文档、测试文档等各类文档，确保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教育项目管理中的重要环节，旨在确保教育项目文档符合质量标准和教育项目需求。在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除了内部审查，我们还进行了外部审查，邀请教育项目相关利益方和专业领域的专家对文档进行独立审查。这有助于获取更全面、客观的反馈，确保教育项目文档不仅符合内部标准，也满足外部需求。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教育项目在文档编制与审查方面建立了严格的管理机制，通过规范的流程和多维度的审查，确保教育项目文档的质量、准确性和可靠性，为教育项目的顺利推进提供了有力支持。</w:t>
      </w:r>
    </w:p>
    <w:p>
      <w:pPr>
        <w:pStyle w:val="Heading2"/>
        <w:ind w:firstLine="560" w:firstLineChars="200"/>
        <w:rPr>
          <w:rFonts w:ascii="仿宋" w:eastAsia="仿宋" w:hAnsi="仿宋" w:cs="仿宋" w:hint="eastAsia"/>
          <w:sz w:val="28"/>
          <w:lang w:eastAsia="zh-CN"/>
        </w:rPr>
      </w:pPr>
      <w:bookmarkStart w:id="19" w:name="_Toc2876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01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文档存档与归档是教育项目生命周期中一个至关重要的环节，直接关系到教育项目信息的长期保存和历史记录的完整性。在教育项目中，我们实施了一系列有效的文档存档与归档管理策略：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https://d.book118.com/308141006032006030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96C63"/>
    <w:rsid w:val="20696C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410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2024-01-21T14:16:00Z</dcterms:created>
  <dcterms:modified xsi:type="dcterms:W3CDTF">2024-01-21T14:16:58Z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74B432AAB97C412B8A3BF803F2AF83B3_11</vt:lpwstr>
  </property>
  <property fmtid="{D5CDD505-2E9C-101B-9397-08002B2CF9AE}" pid="3" name="KSOProductBuildVer">
    <vt:lpwstr>2052-12.1.0.16120</vt:lpwstr>
  </property>
</Properties>
</file>