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69" w:history="1">
        <w:r>
          <w:rPr>
            <w:rFonts w:ascii="仿宋" w:eastAsia="仿宋" w:hAnsi="仿宋" w:cs="仿宋" w:hint="eastAsia"/>
            <w:lang w:eastAsia="zh-CN"/>
          </w:rPr>
          <w:t>概论</w:t>
        </w:r>
        <w:r>
          <w:tab/>
        </w:r>
        <w:r>
          <w:fldChar w:fldCharType="begin"/>
        </w:r>
        <w:r>
          <w:instrText xml:space="preserve"> PAGEREF _Toc5669 \h </w:instrText>
        </w:r>
        <w:r>
          <w:fldChar w:fldCharType="separate"/>
        </w:r>
        <w:r>
          <w:t>3</w:t>
        </w:r>
        <w:r>
          <w:fldChar w:fldCharType="end"/>
        </w:r>
      </w:hyperlink>
    </w:p>
    <w:p>
      <w:pPr>
        <w:pStyle w:val="TOC1"/>
        <w:tabs>
          <w:tab w:val="right" w:leader="dot" w:pos="8306"/>
        </w:tabs>
      </w:pPr>
      <w:hyperlink w:anchor="_Toc32463" w:history="1">
        <w:r>
          <w:rPr>
            <w:rFonts w:ascii="仿宋" w:eastAsia="仿宋" w:hAnsi="仿宋" w:cs="仿宋" w:hint="eastAsia"/>
            <w:lang w:eastAsia="zh-CN"/>
          </w:rPr>
          <w:t>一、L-苯丙氨酸项目选址可行性分析</w:t>
        </w:r>
        <w:r>
          <w:tab/>
        </w:r>
        <w:r>
          <w:fldChar w:fldCharType="begin"/>
        </w:r>
        <w:r>
          <w:instrText xml:space="preserve"> PAGEREF _Toc32463 \h </w:instrText>
        </w:r>
        <w:r>
          <w:fldChar w:fldCharType="separate"/>
        </w:r>
        <w:r>
          <w:t>3</w:t>
        </w:r>
        <w:r>
          <w:fldChar w:fldCharType="end"/>
        </w:r>
      </w:hyperlink>
    </w:p>
    <w:p>
      <w:pPr>
        <w:pStyle w:val="TOC2"/>
        <w:tabs>
          <w:tab w:val="right" w:leader="dot" w:pos="8306"/>
        </w:tabs>
      </w:pPr>
      <w:hyperlink w:anchor="_Toc7453" w:history="1">
        <w:r>
          <w:rPr>
            <w:rFonts w:ascii="仿宋" w:eastAsia="仿宋" w:hAnsi="仿宋" w:cs="仿宋" w:hint="eastAsia"/>
            <w:lang w:eastAsia="zh-CN"/>
          </w:rPr>
          <w:t>(一)、L-苯丙氨酸项目选址</w:t>
        </w:r>
        <w:r>
          <w:tab/>
        </w:r>
        <w:r>
          <w:fldChar w:fldCharType="begin"/>
        </w:r>
        <w:r>
          <w:instrText xml:space="preserve"> PAGEREF _Toc7453 \h </w:instrText>
        </w:r>
        <w:r>
          <w:fldChar w:fldCharType="separate"/>
        </w:r>
        <w:r>
          <w:t>3</w:t>
        </w:r>
        <w:r>
          <w:fldChar w:fldCharType="end"/>
        </w:r>
      </w:hyperlink>
    </w:p>
    <w:p>
      <w:pPr>
        <w:pStyle w:val="TOC2"/>
        <w:tabs>
          <w:tab w:val="right" w:leader="dot" w:pos="8306"/>
        </w:tabs>
      </w:pPr>
      <w:hyperlink w:anchor="_Toc10884" w:history="1">
        <w:r>
          <w:rPr>
            <w:rFonts w:ascii="仿宋" w:eastAsia="仿宋" w:hAnsi="仿宋" w:cs="仿宋" w:hint="eastAsia"/>
            <w:lang w:eastAsia="zh-CN"/>
          </w:rPr>
          <w:t>(二)、用地控制指标</w:t>
        </w:r>
        <w:r>
          <w:tab/>
        </w:r>
        <w:r>
          <w:fldChar w:fldCharType="begin"/>
        </w:r>
        <w:r>
          <w:instrText xml:space="preserve"> PAGEREF _Toc10884 \h </w:instrText>
        </w:r>
        <w:r>
          <w:fldChar w:fldCharType="separate"/>
        </w:r>
        <w:r>
          <w:t>3</w:t>
        </w:r>
        <w:r>
          <w:fldChar w:fldCharType="end"/>
        </w:r>
      </w:hyperlink>
    </w:p>
    <w:p>
      <w:pPr>
        <w:pStyle w:val="TOC2"/>
        <w:tabs>
          <w:tab w:val="right" w:leader="dot" w:pos="8306"/>
        </w:tabs>
      </w:pPr>
      <w:hyperlink w:anchor="_Toc13773" w:history="1">
        <w:r>
          <w:rPr>
            <w:rFonts w:ascii="仿宋" w:eastAsia="仿宋" w:hAnsi="仿宋" w:cs="仿宋" w:hint="eastAsia"/>
            <w:lang w:eastAsia="zh-CN"/>
          </w:rPr>
          <w:t>(三)、节约用地措施</w:t>
        </w:r>
        <w:r>
          <w:tab/>
        </w:r>
        <w:r>
          <w:fldChar w:fldCharType="begin"/>
        </w:r>
        <w:r>
          <w:instrText xml:space="preserve"> PAGEREF _Toc13773 \h </w:instrText>
        </w:r>
        <w:r>
          <w:fldChar w:fldCharType="separate"/>
        </w:r>
        <w:r>
          <w:t>5</w:t>
        </w:r>
        <w:r>
          <w:fldChar w:fldCharType="end"/>
        </w:r>
      </w:hyperlink>
    </w:p>
    <w:p>
      <w:pPr>
        <w:pStyle w:val="TOC2"/>
        <w:tabs>
          <w:tab w:val="right" w:leader="dot" w:pos="8306"/>
        </w:tabs>
      </w:pPr>
      <w:hyperlink w:anchor="_Toc29732" w:history="1">
        <w:r>
          <w:rPr>
            <w:rFonts w:ascii="仿宋" w:eastAsia="仿宋" w:hAnsi="仿宋" w:cs="仿宋" w:hint="eastAsia"/>
            <w:lang w:eastAsia="zh-CN"/>
          </w:rPr>
          <w:t>(四)、总图布置方案</w:t>
        </w:r>
        <w:r>
          <w:tab/>
        </w:r>
        <w:r>
          <w:fldChar w:fldCharType="begin"/>
        </w:r>
        <w:r>
          <w:instrText xml:space="preserve"> PAGEREF _Toc29732 \h </w:instrText>
        </w:r>
        <w:r>
          <w:fldChar w:fldCharType="separate"/>
        </w:r>
        <w:r>
          <w:t>6</w:t>
        </w:r>
        <w:r>
          <w:fldChar w:fldCharType="end"/>
        </w:r>
      </w:hyperlink>
    </w:p>
    <w:p>
      <w:pPr>
        <w:pStyle w:val="TOC2"/>
        <w:tabs>
          <w:tab w:val="right" w:leader="dot" w:pos="8306"/>
        </w:tabs>
      </w:pPr>
      <w:hyperlink w:anchor="_Toc26743" w:history="1">
        <w:r>
          <w:rPr>
            <w:rFonts w:ascii="仿宋" w:eastAsia="仿宋" w:hAnsi="仿宋" w:cs="仿宋" w:hint="eastAsia"/>
            <w:lang w:eastAsia="zh-CN"/>
          </w:rPr>
          <w:t>(五)、选址综合评价</w:t>
        </w:r>
        <w:r>
          <w:tab/>
        </w:r>
        <w:r>
          <w:fldChar w:fldCharType="begin"/>
        </w:r>
        <w:r>
          <w:instrText xml:space="preserve"> PAGEREF _Toc26743 \h </w:instrText>
        </w:r>
        <w:r>
          <w:fldChar w:fldCharType="separate"/>
        </w:r>
        <w:r>
          <w:t>7</w:t>
        </w:r>
        <w:r>
          <w:fldChar w:fldCharType="end"/>
        </w:r>
      </w:hyperlink>
    </w:p>
    <w:p>
      <w:pPr>
        <w:pStyle w:val="TOC1"/>
        <w:tabs>
          <w:tab w:val="right" w:leader="dot" w:pos="8306"/>
        </w:tabs>
      </w:pPr>
      <w:hyperlink w:anchor="_Toc19883" w:history="1">
        <w:r>
          <w:rPr>
            <w:rFonts w:ascii="仿宋" w:eastAsia="仿宋" w:hAnsi="仿宋" w:cs="仿宋" w:hint="eastAsia"/>
            <w:lang w:eastAsia="zh-CN"/>
          </w:rPr>
          <w:t>二、L-苯丙氨酸项目概论</w:t>
        </w:r>
        <w:r>
          <w:tab/>
        </w:r>
        <w:r>
          <w:fldChar w:fldCharType="begin"/>
        </w:r>
        <w:r>
          <w:instrText xml:space="preserve"> PAGEREF _Toc19883 \h </w:instrText>
        </w:r>
        <w:r>
          <w:fldChar w:fldCharType="separate"/>
        </w:r>
        <w:r>
          <w:t>8</w:t>
        </w:r>
        <w:r>
          <w:fldChar w:fldCharType="end"/>
        </w:r>
      </w:hyperlink>
    </w:p>
    <w:p>
      <w:pPr>
        <w:pStyle w:val="TOC2"/>
        <w:tabs>
          <w:tab w:val="right" w:leader="dot" w:pos="8306"/>
        </w:tabs>
      </w:pPr>
      <w:hyperlink w:anchor="_Toc9976" w:history="1">
        <w:r>
          <w:rPr>
            <w:rFonts w:ascii="仿宋" w:eastAsia="仿宋" w:hAnsi="仿宋" w:cs="仿宋" w:hint="eastAsia"/>
            <w:lang w:eastAsia="zh-CN"/>
          </w:rPr>
          <w:t>(一)、L-苯丙氨酸项目概况</w:t>
        </w:r>
        <w:r>
          <w:tab/>
        </w:r>
        <w:r>
          <w:fldChar w:fldCharType="begin"/>
        </w:r>
        <w:r>
          <w:instrText xml:space="preserve"> PAGEREF _Toc9976 \h </w:instrText>
        </w:r>
        <w:r>
          <w:fldChar w:fldCharType="separate"/>
        </w:r>
        <w:r>
          <w:t>8</w:t>
        </w:r>
        <w:r>
          <w:fldChar w:fldCharType="end"/>
        </w:r>
      </w:hyperlink>
    </w:p>
    <w:p>
      <w:pPr>
        <w:pStyle w:val="TOC2"/>
        <w:tabs>
          <w:tab w:val="right" w:leader="dot" w:pos="8306"/>
        </w:tabs>
      </w:pPr>
      <w:hyperlink w:anchor="_Toc20999" w:history="1">
        <w:r>
          <w:rPr>
            <w:rFonts w:ascii="仿宋" w:eastAsia="仿宋" w:hAnsi="仿宋" w:cs="仿宋" w:hint="eastAsia"/>
            <w:lang w:eastAsia="zh-CN"/>
          </w:rPr>
          <w:t>(二)、L-苯丙氨酸项目目标</w:t>
        </w:r>
        <w:r>
          <w:tab/>
        </w:r>
        <w:r>
          <w:fldChar w:fldCharType="begin"/>
        </w:r>
        <w:r>
          <w:instrText xml:space="preserve"> PAGEREF _Toc20999 \h </w:instrText>
        </w:r>
        <w:r>
          <w:fldChar w:fldCharType="separate"/>
        </w:r>
        <w:r>
          <w:t>11</w:t>
        </w:r>
        <w:r>
          <w:fldChar w:fldCharType="end"/>
        </w:r>
      </w:hyperlink>
    </w:p>
    <w:p>
      <w:pPr>
        <w:pStyle w:val="TOC2"/>
        <w:tabs>
          <w:tab w:val="right" w:leader="dot" w:pos="8306"/>
        </w:tabs>
      </w:pPr>
      <w:hyperlink w:anchor="_Toc30439" w:history="1">
        <w:r>
          <w:rPr>
            <w:rFonts w:ascii="仿宋" w:eastAsia="仿宋" w:hAnsi="仿宋" w:cs="仿宋" w:hint="eastAsia"/>
            <w:lang w:eastAsia="zh-CN"/>
          </w:rPr>
          <w:t>(三)、L-苯丙氨酸项目提出的理由</w:t>
        </w:r>
        <w:r>
          <w:tab/>
        </w:r>
        <w:r>
          <w:fldChar w:fldCharType="begin"/>
        </w:r>
        <w:r>
          <w:instrText xml:space="preserve"> PAGEREF _Toc30439 \h </w:instrText>
        </w:r>
        <w:r>
          <w:fldChar w:fldCharType="separate"/>
        </w:r>
        <w:r>
          <w:t>11</w:t>
        </w:r>
        <w:r>
          <w:fldChar w:fldCharType="end"/>
        </w:r>
      </w:hyperlink>
    </w:p>
    <w:p>
      <w:pPr>
        <w:pStyle w:val="TOC2"/>
        <w:tabs>
          <w:tab w:val="right" w:leader="dot" w:pos="8306"/>
        </w:tabs>
      </w:pPr>
      <w:hyperlink w:anchor="_Toc30028" w:history="1">
        <w:r>
          <w:rPr>
            <w:rFonts w:ascii="仿宋" w:eastAsia="仿宋" w:hAnsi="仿宋" w:cs="仿宋" w:hint="eastAsia"/>
            <w:lang w:eastAsia="zh-CN"/>
          </w:rPr>
          <w:t>(四)、L-苯丙氨酸项目意义</w:t>
        </w:r>
        <w:r>
          <w:tab/>
        </w:r>
        <w:r>
          <w:fldChar w:fldCharType="begin"/>
        </w:r>
        <w:r>
          <w:instrText xml:space="preserve"> PAGEREF _Toc30028 \h </w:instrText>
        </w:r>
        <w:r>
          <w:fldChar w:fldCharType="separate"/>
        </w:r>
        <w:r>
          <w:t>13</w:t>
        </w:r>
        <w:r>
          <w:fldChar w:fldCharType="end"/>
        </w:r>
      </w:hyperlink>
    </w:p>
    <w:p>
      <w:pPr>
        <w:pStyle w:val="TOC2"/>
        <w:tabs>
          <w:tab w:val="right" w:leader="dot" w:pos="8306"/>
        </w:tabs>
      </w:pPr>
      <w:hyperlink w:anchor="_Toc21885" w:history="1">
        <w:r>
          <w:rPr>
            <w:rFonts w:ascii="仿宋" w:eastAsia="仿宋" w:hAnsi="仿宋" w:cs="仿宋" w:hint="eastAsia"/>
            <w:lang w:eastAsia="zh-CN"/>
          </w:rPr>
          <w:t>(五)、L-苯丙氨酸项目背景</w:t>
        </w:r>
        <w:r>
          <w:tab/>
        </w:r>
        <w:r>
          <w:fldChar w:fldCharType="begin"/>
        </w:r>
        <w:r>
          <w:instrText xml:space="preserve"> PAGEREF _Toc21885 \h </w:instrText>
        </w:r>
        <w:r>
          <w:fldChar w:fldCharType="separate"/>
        </w:r>
        <w:r>
          <w:t>14</w:t>
        </w:r>
        <w:r>
          <w:fldChar w:fldCharType="end"/>
        </w:r>
      </w:hyperlink>
    </w:p>
    <w:p>
      <w:pPr>
        <w:pStyle w:val="TOC1"/>
        <w:tabs>
          <w:tab w:val="right" w:leader="dot" w:pos="8306"/>
        </w:tabs>
      </w:pPr>
      <w:hyperlink w:anchor="_Toc31615" w:history="1">
        <w:r>
          <w:rPr>
            <w:rFonts w:ascii="仿宋" w:eastAsia="仿宋" w:hAnsi="仿宋" w:cs="仿宋" w:hint="eastAsia"/>
            <w:lang w:eastAsia="zh-CN"/>
          </w:rPr>
          <w:t>三、L-苯丙氨酸项目绩效评估</w:t>
        </w:r>
        <w:r>
          <w:tab/>
        </w:r>
        <w:r>
          <w:fldChar w:fldCharType="begin"/>
        </w:r>
        <w:r>
          <w:instrText xml:space="preserve"> PAGEREF _Toc31615 \h </w:instrText>
        </w:r>
        <w:r>
          <w:fldChar w:fldCharType="separate"/>
        </w:r>
        <w:r>
          <w:t>15</w:t>
        </w:r>
        <w:r>
          <w:fldChar w:fldCharType="end"/>
        </w:r>
      </w:hyperlink>
    </w:p>
    <w:p>
      <w:pPr>
        <w:pStyle w:val="TOC2"/>
        <w:tabs>
          <w:tab w:val="right" w:leader="dot" w:pos="8306"/>
        </w:tabs>
      </w:pPr>
      <w:hyperlink w:anchor="_Toc27562" w:history="1">
        <w:r>
          <w:rPr>
            <w:rFonts w:ascii="仿宋" w:eastAsia="仿宋" w:hAnsi="仿宋" w:cs="仿宋" w:hint="eastAsia"/>
            <w:lang w:eastAsia="zh-CN"/>
          </w:rPr>
          <w:t>(一)、绩效评估指标</w:t>
        </w:r>
        <w:r>
          <w:tab/>
        </w:r>
        <w:r>
          <w:fldChar w:fldCharType="begin"/>
        </w:r>
        <w:r>
          <w:instrText xml:space="preserve"> PAGEREF _Toc27562 \h </w:instrText>
        </w:r>
        <w:r>
          <w:fldChar w:fldCharType="separate"/>
        </w:r>
        <w:r>
          <w:t>15</w:t>
        </w:r>
        <w:r>
          <w:fldChar w:fldCharType="end"/>
        </w:r>
      </w:hyperlink>
    </w:p>
    <w:p>
      <w:pPr>
        <w:pStyle w:val="TOC2"/>
        <w:tabs>
          <w:tab w:val="right" w:leader="dot" w:pos="8306"/>
        </w:tabs>
      </w:pPr>
      <w:hyperlink w:anchor="_Toc4805" w:history="1">
        <w:r>
          <w:rPr>
            <w:rFonts w:ascii="仿宋" w:eastAsia="仿宋" w:hAnsi="仿宋" w:cs="仿宋" w:hint="eastAsia"/>
            <w:lang w:eastAsia="zh-CN"/>
          </w:rPr>
          <w:t>(二)、绩效评估方法</w:t>
        </w:r>
        <w:r>
          <w:tab/>
        </w:r>
        <w:r>
          <w:fldChar w:fldCharType="begin"/>
        </w:r>
        <w:r>
          <w:instrText xml:space="preserve"> PAGEREF _Toc4805 \h </w:instrText>
        </w:r>
        <w:r>
          <w:fldChar w:fldCharType="separate"/>
        </w:r>
        <w:r>
          <w:t>16</w:t>
        </w:r>
        <w:r>
          <w:fldChar w:fldCharType="end"/>
        </w:r>
      </w:hyperlink>
    </w:p>
    <w:p>
      <w:pPr>
        <w:pStyle w:val="TOC2"/>
        <w:tabs>
          <w:tab w:val="right" w:leader="dot" w:pos="8306"/>
        </w:tabs>
      </w:pPr>
      <w:hyperlink w:anchor="_Toc7188" w:history="1">
        <w:r>
          <w:rPr>
            <w:rFonts w:ascii="仿宋" w:eastAsia="仿宋" w:hAnsi="仿宋" w:cs="仿宋" w:hint="eastAsia"/>
            <w:lang w:eastAsia="zh-CN"/>
          </w:rPr>
          <w:t>(三)、绩效评估周期</w:t>
        </w:r>
        <w:r>
          <w:tab/>
        </w:r>
        <w:r>
          <w:fldChar w:fldCharType="begin"/>
        </w:r>
        <w:r>
          <w:instrText xml:space="preserve"> PAGEREF _Toc7188 \h </w:instrText>
        </w:r>
        <w:r>
          <w:fldChar w:fldCharType="separate"/>
        </w:r>
        <w:r>
          <w:t>17</w:t>
        </w:r>
        <w:r>
          <w:fldChar w:fldCharType="end"/>
        </w:r>
      </w:hyperlink>
    </w:p>
    <w:p>
      <w:pPr>
        <w:pStyle w:val="TOC1"/>
        <w:tabs>
          <w:tab w:val="right" w:leader="dot" w:pos="8306"/>
        </w:tabs>
      </w:pPr>
      <w:hyperlink w:anchor="_Toc5109" w:history="1">
        <w:r>
          <w:rPr>
            <w:rFonts w:ascii="仿宋" w:eastAsia="仿宋" w:hAnsi="仿宋" w:cs="仿宋" w:hint="eastAsia"/>
            <w:lang w:eastAsia="zh-CN"/>
          </w:rPr>
          <w:t>四、L-苯丙氨酸项目建设背景及必要性分析</w:t>
        </w:r>
        <w:r>
          <w:tab/>
        </w:r>
        <w:r>
          <w:fldChar w:fldCharType="begin"/>
        </w:r>
        <w:r>
          <w:instrText xml:space="preserve"> PAGEREF _Toc5109 \h </w:instrText>
        </w:r>
        <w:r>
          <w:fldChar w:fldCharType="separate"/>
        </w:r>
        <w:r>
          <w:t>18</w:t>
        </w:r>
        <w:r>
          <w:fldChar w:fldCharType="end"/>
        </w:r>
      </w:hyperlink>
    </w:p>
    <w:p>
      <w:pPr>
        <w:pStyle w:val="TOC2"/>
        <w:tabs>
          <w:tab w:val="right" w:leader="dot" w:pos="8306"/>
        </w:tabs>
      </w:pPr>
      <w:hyperlink w:anchor="_Toc467" w:history="1">
        <w:r>
          <w:rPr>
            <w:rFonts w:ascii="仿宋" w:eastAsia="仿宋" w:hAnsi="仿宋" w:cs="仿宋" w:hint="eastAsia"/>
            <w:lang w:eastAsia="zh-CN"/>
          </w:rPr>
          <w:t>(一)、L-苯丙氨酸项目背景分析</w:t>
        </w:r>
        <w:r>
          <w:tab/>
        </w:r>
        <w:r>
          <w:fldChar w:fldCharType="begin"/>
        </w:r>
        <w:r>
          <w:instrText xml:space="preserve"> PAGEREF _Toc467 \h </w:instrText>
        </w:r>
        <w:r>
          <w:fldChar w:fldCharType="separate"/>
        </w:r>
        <w:r>
          <w:t>18</w:t>
        </w:r>
        <w:r>
          <w:fldChar w:fldCharType="end"/>
        </w:r>
      </w:hyperlink>
    </w:p>
    <w:p>
      <w:pPr>
        <w:pStyle w:val="TOC2"/>
        <w:tabs>
          <w:tab w:val="right" w:leader="dot" w:pos="8306"/>
        </w:tabs>
      </w:pPr>
      <w:hyperlink w:anchor="_Toc17639" w:history="1">
        <w:r>
          <w:rPr>
            <w:rFonts w:ascii="仿宋" w:eastAsia="仿宋" w:hAnsi="仿宋" w:cs="仿宋" w:hint="eastAsia"/>
            <w:lang w:eastAsia="zh-CN"/>
          </w:rPr>
          <w:t>(二)、L-苯丙氨酸项目建设必要性分析</w:t>
        </w:r>
        <w:r>
          <w:tab/>
        </w:r>
        <w:r>
          <w:fldChar w:fldCharType="begin"/>
        </w:r>
        <w:r>
          <w:instrText xml:space="preserve"> PAGEREF _Toc17639 \h </w:instrText>
        </w:r>
        <w:r>
          <w:fldChar w:fldCharType="separate"/>
        </w:r>
        <w:r>
          <w:t>20</w:t>
        </w:r>
        <w:r>
          <w:fldChar w:fldCharType="end"/>
        </w:r>
      </w:hyperlink>
    </w:p>
    <w:p>
      <w:pPr>
        <w:pStyle w:val="TOC1"/>
        <w:tabs>
          <w:tab w:val="right" w:leader="dot" w:pos="8306"/>
        </w:tabs>
      </w:pPr>
      <w:hyperlink w:anchor="_Toc28184" w:history="1">
        <w:r>
          <w:rPr>
            <w:rFonts w:ascii="仿宋" w:eastAsia="仿宋" w:hAnsi="仿宋" w:cs="仿宋" w:hint="eastAsia"/>
            <w:lang w:eastAsia="zh-CN"/>
          </w:rPr>
          <w:t>五、L-苯丙氨酸项目文档管理</w:t>
        </w:r>
        <w:r>
          <w:tab/>
        </w:r>
        <w:r>
          <w:fldChar w:fldCharType="begin"/>
        </w:r>
        <w:r>
          <w:instrText xml:space="preserve"> PAGEREF _Toc28184 \h </w:instrText>
        </w:r>
        <w:r>
          <w:fldChar w:fldCharType="separate"/>
        </w:r>
        <w:r>
          <w:t>21</w:t>
        </w:r>
        <w:r>
          <w:fldChar w:fldCharType="end"/>
        </w:r>
      </w:hyperlink>
    </w:p>
    <w:p>
      <w:pPr>
        <w:pStyle w:val="TOC2"/>
        <w:tabs>
          <w:tab w:val="right" w:leader="dot" w:pos="8306"/>
        </w:tabs>
      </w:pPr>
      <w:hyperlink w:anchor="_Toc4585" w:history="1">
        <w:r>
          <w:rPr>
            <w:rFonts w:ascii="仿宋" w:eastAsia="仿宋" w:hAnsi="仿宋" w:cs="仿宋" w:hint="eastAsia"/>
            <w:lang w:eastAsia="zh-CN"/>
          </w:rPr>
          <w:t>(一)、文档编制与审查</w:t>
        </w:r>
        <w:r>
          <w:tab/>
        </w:r>
        <w:r>
          <w:fldChar w:fldCharType="begin"/>
        </w:r>
        <w:r>
          <w:instrText xml:space="preserve"> PAGEREF _Toc4585 \h </w:instrText>
        </w:r>
        <w:r>
          <w:fldChar w:fldCharType="separate"/>
        </w:r>
        <w:r>
          <w:t>21</w:t>
        </w:r>
        <w:r>
          <w:fldChar w:fldCharType="end"/>
        </w:r>
      </w:hyperlink>
    </w:p>
    <w:p>
      <w:pPr>
        <w:pStyle w:val="TOC2"/>
        <w:tabs>
          <w:tab w:val="right" w:leader="dot" w:pos="8306"/>
        </w:tabs>
      </w:pPr>
      <w:hyperlink w:anchor="_Toc9268" w:history="1">
        <w:r>
          <w:rPr>
            <w:rFonts w:ascii="仿宋" w:eastAsia="仿宋" w:hAnsi="仿宋" w:cs="仿宋" w:hint="eastAsia"/>
            <w:lang w:eastAsia="zh-CN"/>
          </w:rPr>
          <w:t>(二)、文档发布与分发</w:t>
        </w:r>
        <w:r>
          <w:tab/>
        </w:r>
        <w:r>
          <w:fldChar w:fldCharType="begin"/>
        </w:r>
        <w:r>
          <w:instrText xml:space="preserve"> PAGEREF _Toc9268 \h </w:instrText>
        </w:r>
        <w:r>
          <w:fldChar w:fldCharType="separate"/>
        </w:r>
        <w:r>
          <w:t>22</w:t>
        </w:r>
        <w:r>
          <w:fldChar w:fldCharType="end"/>
        </w:r>
      </w:hyperlink>
    </w:p>
    <w:p>
      <w:pPr>
        <w:pStyle w:val="TOC2"/>
        <w:tabs>
          <w:tab w:val="right" w:leader="dot" w:pos="8306"/>
        </w:tabs>
      </w:pPr>
      <w:hyperlink w:anchor="_Toc8268" w:history="1">
        <w:r>
          <w:rPr>
            <w:rFonts w:ascii="仿宋" w:eastAsia="仿宋" w:hAnsi="仿宋" w:cs="仿宋" w:hint="eastAsia"/>
            <w:lang w:eastAsia="zh-CN"/>
          </w:rPr>
          <w:t>(三)、文档存档与归档</w:t>
        </w:r>
        <w:r>
          <w:tab/>
        </w:r>
        <w:r>
          <w:fldChar w:fldCharType="begin"/>
        </w:r>
        <w:r>
          <w:instrText xml:space="preserve"> PAGEREF _Toc8268 \h </w:instrText>
        </w:r>
        <w:r>
          <w:fldChar w:fldCharType="separate"/>
        </w:r>
        <w:r>
          <w:t>23</w:t>
        </w:r>
        <w:r>
          <w:fldChar w:fldCharType="end"/>
        </w:r>
      </w:hyperlink>
    </w:p>
    <w:p>
      <w:pPr>
        <w:pStyle w:val="TOC1"/>
        <w:tabs>
          <w:tab w:val="right" w:leader="dot" w:pos="8306"/>
        </w:tabs>
      </w:pPr>
      <w:hyperlink w:anchor="_Toc20108" w:history="1">
        <w:r>
          <w:rPr>
            <w:rFonts w:ascii="仿宋" w:eastAsia="仿宋" w:hAnsi="仿宋" w:cs="仿宋" w:hint="eastAsia"/>
            <w:lang w:eastAsia="zh-CN"/>
          </w:rPr>
          <w:t>六、市场分析、调研</w:t>
        </w:r>
        <w:r>
          <w:tab/>
        </w:r>
        <w:r>
          <w:fldChar w:fldCharType="begin"/>
        </w:r>
        <w:r>
          <w:instrText xml:space="preserve"> PAGEREF _Toc20108 \h </w:instrText>
        </w:r>
        <w:r>
          <w:fldChar w:fldCharType="separate"/>
        </w:r>
        <w:r>
          <w:t>25</w:t>
        </w:r>
        <w:r>
          <w:fldChar w:fldCharType="end"/>
        </w:r>
      </w:hyperlink>
    </w:p>
    <w:p>
      <w:pPr>
        <w:pStyle w:val="TOC2"/>
        <w:tabs>
          <w:tab w:val="right" w:leader="dot" w:pos="8306"/>
        </w:tabs>
      </w:pPr>
      <w:hyperlink w:anchor="_Toc27108" w:history="1">
        <w:r>
          <w:rPr>
            <w:rFonts w:ascii="仿宋" w:eastAsia="仿宋" w:hAnsi="仿宋" w:cs="仿宋" w:hint="eastAsia"/>
            <w:lang w:eastAsia="zh-CN"/>
          </w:rPr>
          <w:t>(一)、L-苯丙氨酸行业分析</w:t>
        </w:r>
        <w:r>
          <w:tab/>
        </w:r>
        <w:r>
          <w:fldChar w:fldCharType="begin"/>
        </w:r>
        <w:r>
          <w:instrText xml:space="preserve"> PAGEREF _Toc27108 \h </w:instrText>
        </w:r>
        <w:r>
          <w:fldChar w:fldCharType="separate"/>
        </w:r>
        <w:r>
          <w:t>25</w:t>
        </w:r>
        <w:r>
          <w:fldChar w:fldCharType="end"/>
        </w:r>
      </w:hyperlink>
    </w:p>
    <w:p>
      <w:pPr>
        <w:pStyle w:val="TOC2"/>
        <w:tabs>
          <w:tab w:val="right" w:leader="dot" w:pos="8306"/>
        </w:tabs>
      </w:pPr>
      <w:hyperlink w:anchor="_Toc15489" w:history="1">
        <w:r>
          <w:rPr>
            <w:rFonts w:ascii="仿宋" w:eastAsia="仿宋" w:hAnsi="仿宋" w:cs="仿宋" w:hint="eastAsia"/>
            <w:lang w:eastAsia="zh-CN"/>
          </w:rPr>
          <w:t>(二)、L-苯丙氨酸市场分析预测</w:t>
        </w:r>
        <w:r>
          <w:tab/>
        </w:r>
        <w:r>
          <w:fldChar w:fldCharType="begin"/>
        </w:r>
        <w:r>
          <w:instrText xml:space="preserve"> PAGEREF _Toc15489 \h </w:instrText>
        </w:r>
        <w:r>
          <w:fldChar w:fldCharType="separate"/>
        </w:r>
        <w:r>
          <w:t>25</w:t>
        </w:r>
        <w:r>
          <w:fldChar w:fldCharType="end"/>
        </w:r>
      </w:hyperlink>
    </w:p>
    <w:p>
      <w:pPr>
        <w:pStyle w:val="TOC1"/>
        <w:tabs>
          <w:tab w:val="right" w:leader="dot" w:pos="8306"/>
        </w:tabs>
      </w:pPr>
      <w:hyperlink w:anchor="_Toc20970" w:history="1">
        <w:r>
          <w:rPr>
            <w:rFonts w:ascii="仿宋" w:eastAsia="仿宋" w:hAnsi="仿宋" w:cs="仿宋" w:hint="eastAsia"/>
            <w:lang w:eastAsia="zh-CN"/>
          </w:rPr>
          <w:t>七、L-苯丙氨酸项目风险管理</w:t>
        </w:r>
        <w:r>
          <w:tab/>
        </w:r>
        <w:r>
          <w:fldChar w:fldCharType="begin"/>
        </w:r>
        <w:r>
          <w:instrText xml:space="preserve"> PAGEREF _Toc20970 \h </w:instrText>
        </w:r>
        <w:r>
          <w:fldChar w:fldCharType="separate"/>
        </w:r>
        <w:r>
          <w:t>26</w:t>
        </w:r>
        <w:r>
          <w:fldChar w:fldCharType="end"/>
        </w:r>
      </w:hyperlink>
    </w:p>
    <w:p>
      <w:pPr>
        <w:pStyle w:val="TOC2"/>
        <w:tabs>
          <w:tab w:val="right" w:leader="dot" w:pos="8306"/>
        </w:tabs>
      </w:pPr>
      <w:hyperlink w:anchor="_Toc14429" w:history="1">
        <w:r>
          <w:rPr>
            <w:rFonts w:ascii="仿宋" w:eastAsia="仿宋" w:hAnsi="仿宋" w:cs="仿宋" w:hint="eastAsia"/>
            <w:lang w:eastAsia="zh-CN"/>
          </w:rPr>
          <w:t>(一)、风险识别与评估</w:t>
        </w:r>
        <w:r>
          <w:tab/>
        </w:r>
        <w:r>
          <w:fldChar w:fldCharType="begin"/>
        </w:r>
        <w:r>
          <w:instrText xml:space="preserve"> PAGEREF _Toc14429 \h </w:instrText>
        </w:r>
        <w:r>
          <w:fldChar w:fldCharType="separate"/>
        </w:r>
        <w:r>
          <w:t>26</w:t>
        </w:r>
        <w:r>
          <w:fldChar w:fldCharType="end"/>
        </w:r>
      </w:hyperlink>
    </w:p>
    <w:p>
      <w:pPr>
        <w:pStyle w:val="TOC2"/>
        <w:tabs>
          <w:tab w:val="right" w:leader="dot" w:pos="8306"/>
        </w:tabs>
      </w:pPr>
      <w:hyperlink w:anchor="_Toc26030" w:history="1">
        <w:r>
          <w:rPr>
            <w:rFonts w:ascii="仿宋" w:eastAsia="仿宋" w:hAnsi="仿宋" w:cs="仿宋" w:hint="eastAsia"/>
            <w:lang w:eastAsia="zh-CN"/>
          </w:rPr>
          <w:t>(二)、风险应对策略</w:t>
        </w:r>
        <w:r>
          <w:tab/>
        </w:r>
        <w:r>
          <w:fldChar w:fldCharType="begin"/>
        </w:r>
        <w:r>
          <w:instrText xml:space="preserve"> PAGEREF _Toc26030 \h </w:instrText>
        </w:r>
        <w:r>
          <w:fldChar w:fldCharType="separate"/>
        </w:r>
        <w:r>
          <w:t>27</w:t>
        </w:r>
        <w:r>
          <w:fldChar w:fldCharType="end"/>
        </w:r>
      </w:hyperlink>
    </w:p>
    <w:p>
      <w:pPr>
        <w:pStyle w:val="TOC2"/>
        <w:tabs>
          <w:tab w:val="right" w:leader="dot" w:pos="8306"/>
        </w:tabs>
      </w:pPr>
      <w:hyperlink w:anchor="_Toc32179" w:history="1">
        <w:r>
          <w:rPr>
            <w:rFonts w:ascii="仿宋" w:eastAsia="仿宋" w:hAnsi="仿宋" w:cs="仿宋" w:hint="eastAsia"/>
            <w:lang w:eastAsia="zh-CN"/>
          </w:rPr>
          <w:t>(三)、风险监控与控制</w:t>
        </w:r>
        <w:r>
          <w:tab/>
        </w:r>
        <w:r>
          <w:fldChar w:fldCharType="begin"/>
        </w:r>
        <w:r>
          <w:instrText xml:space="preserve"> PAGEREF _Toc32179 \h </w:instrText>
        </w:r>
        <w:r>
          <w:fldChar w:fldCharType="separate"/>
        </w:r>
        <w:r>
          <w:t>29</w:t>
        </w:r>
        <w:r>
          <w:fldChar w:fldCharType="end"/>
        </w:r>
      </w:hyperlink>
    </w:p>
    <w:p>
      <w:pPr>
        <w:pStyle w:val="TOC1"/>
        <w:tabs>
          <w:tab w:val="right" w:leader="dot" w:pos="8306"/>
        </w:tabs>
      </w:pPr>
      <w:hyperlink w:anchor="_Toc20457" w:history="1">
        <w:r>
          <w:rPr>
            <w:rFonts w:ascii="仿宋" w:eastAsia="仿宋" w:hAnsi="仿宋" w:cs="仿宋" w:hint="eastAsia"/>
            <w:lang w:eastAsia="zh-CN"/>
          </w:rPr>
          <w:t>八、L-苯丙氨酸项目经营效益</w:t>
        </w:r>
        <w:r>
          <w:tab/>
        </w:r>
        <w:r>
          <w:fldChar w:fldCharType="begin"/>
        </w:r>
        <w:r>
          <w:instrText xml:space="preserve"> PAGEREF _Toc20457 \h </w:instrText>
        </w:r>
        <w:r>
          <w:fldChar w:fldCharType="separate"/>
        </w:r>
        <w:r>
          <w:t>30</w:t>
        </w:r>
        <w:r>
          <w:fldChar w:fldCharType="end"/>
        </w:r>
      </w:hyperlink>
    </w:p>
    <w:p>
      <w:pPr>
        <w:pStyle w:val="TOC2"/>
        <w:tabs>
          <w:tab w:val="right" w:leader="dot" w:pos="8306"/>
        </w:tabs>
      </w:pPr>
      <w:hyperlink w:anchor="_Toc23526" w:history="1">
        <w:r>
          <w:rPr>
            <w:rFonts w:ascii="仿宋" w:eastAsia="仿宋" w:hAnsi="仿宋" w:cs="仿宋" w:hint="eastAsia"/>
            <w:lang w:eastAsia="zh-CN"/>
          </w:rPr>
          <w:t>(一)、经济评价财务测算</w:t>
        </w:r>
        <w:r>
          <w:tab/>
        </w:r>
        <w:r>
          <w:fldChar w:fldCharType="begin"/>
        </w:r>
        <w:r>
          <w:instrText xml:space="preserve"> PAGEREF _Toc23526 \h </w:instrText>
        </w:r>
        <w:r>
          <w:fldChar w:fldCharType="separate"/>
        </w:r>
        <w:r>
          <w:t>30</w:t>
        </w:r>
        <w:r>
          <w:fldChar w:fldCharType="end"/>
        </w:r>
      </w:hyperlink>
    </w:p>
    <w:p>
      <w:pPr>
        <w:pStyle w:val="TOC2"/>
        <w:tabs>
          <w:tab w:val="right" w:leader="dot" w:pos="8306"/>
        </w:tabs>
      </w:pPr>
      <w:hyperlink w:anchor="_Toc31680" w:history="1">
        <w:r>
          <w:rPr>
            <w:rFonts w:ascii="仿宋" w:eastAsia="仿宋" w:hAnsi="仿宋" w:cs="仿宋" w:hint="eastAsia"/>
            <w:lang w:eastAsia="zh-CN"/>
          </w:rPr>
          <w:t>(二)、L-苯丙氨酸项目盈利能力分析</w:t>
        </w:r>
        <w:r>
          <w:tab/>
        </w:r>
        <w:r>
          <w:fldChar w:fldCharType="begin"/>
        </w:r>
        <w:r>
          <w:instrText xml:space="preserve"> PAGEREF _Toc31680 \h </w:instrText>
        </w:r>
        <w:r>
          <w:fldChar w:fldCharType="separate"/>
        </w:r>
        <w:r>
          <w:t>32</w:t>
        </w:r>
        <w:r>
          <w:fldChar w:fldCharType="end"/>
        </w:r>
      </w:hyperlink>
    </w:p>
    <w:p>
      <w:pPr>
        <w:pStyle w:val="TOC1"/>
        <w:tabs>
          <w:tab w:val="right" w:leader="dot" w:pos="8306"/>
        </w:tabs>
      </w:pPr>
      <w:hyperlink w:anchor="_Toc11691" w:history="1">
        <w:r>
          <w:rPr>
            <w:rFonts w:ascii="仿宋" w:eastAsia="仿宋" w:hAnsi="仿宋" w:cs="仿宋" w:hint="eastAsia"/>
            <w:lang w:eastAsia="zh-CN"/>
          </w:rPr>
          <w:t>九、生产安全保护</w:t>
        </w:r>
        <w:r>
          <w:tab/>
        </w:r>
        <w:r>
          <w:fldChar w:fldCharType="begin"/>
        </w:r>
        <w:r>
          <w:instrText xml:space="preserve"> PAGEREF _Toc11691 \h </w:instrText>
        </w:r>
        <w:r>
          <w:fldChar w:fldCharType="separate"/>
        </w:r>
        <w:r>
          <w:t>32</w:t>
        </w:r>
        <w:r>
          <w:fldChar w:fldCharType="end"/>
        </w:r>
      </w:hyperlink>
    </w:p>
    <w:p>
      <w:pPr>
        <w:pStyle w:val="TOC2"/>
        <w:tabs>
          <w:tab w:val="right" w:leader="dot" w:pos="8306"/>
        </w:tabs>
      </w:pPr>
      <w:hyperlink w:anchor="_Toc3250" w:history="1">
        <w:r>
          <w:rPr>
            <w:rFonts w:ascii="仿宋" w:eastAsia="仿宋" w:hAnsi="仿宋" w:cs="仿宋" w:hint="eastAsia"/>
            <w:lang w:eastAsia="zh-CN"/>
          </w:rPr>
          <w:t>(一)、消防安全</w:t>
        </w:r>
        <w:r>
          <w:tab/>
        </w:r>
        <w:r>
          <w:fldChar w:fldCharType="begin"/>
        </w:r>
        <w:r>
          <w:instrText xml:space="preserve"> PAGEREF _Toc3250 \h </w:instrText>
        </w:r>
        <w:r>
          <w:fldChar w:fldCharType="separate"/>
        </w:r>
        <w:r>
          <w:t>32</w:t>
        </w:r>
        <w:r>
          <w:fldChar w:fldCharType="end"/>
        </w:r>
      </w:hyperlink>
    </w:p>
    <w:p>
      <w:pPr>
        <w:pStyle w:val="TOC2"/>
        <w:tabs>
          <w:tab w:val="right" w:leader="dot" w:pos="8306"/>
        </w:tabs>
      </w:pPr>
      <w:hyperlink w:anchor="_Toc21945" w:history="1">
        <w:r>
          <w:rPr>
            <w:rFonts w:ascii="仿宋" w:eastAsia="仿宋" w:hAnsi="仿宋" w:cs="仿宋" w:hint="eastAsia"/>
            <w:lang w:eastAsia="zh-CN"/>
          </w:rPr>
          <w:t>(二)、防火防爆总图布置措施</w:t>
        </w:r>
        <w:r>
          <w:tab/>
        </w:r>
        <w:r>
          <w:fldChar w:fldCharType="begin"/>
        </w:r>
        <w:r>
          <w:instrText xml:space="preserve"> PAGEREF _Toc21945 \h </w:instrText>
        </w:r>
        <w:r>
          <w:fldChar w:fldCharType="separate"/>
        </w:r>
        <w:r>
          <w:t>34</w:t>
        </w:r>
        <w:r>
          <w:fldChar w:fldCharType="end"/>
        </w:r>
      </w:hyperlink>
    </w:p>
    <w:p>
      <w:pPr>
        <w:pStyle w:val="TOC2"/>
        <w:tabs>
          <w:tab w:val="right" w:leader="dot" w:pos="8306"/>
        </w:tabs>
      </w:pPr>
      <w:hyperlink w:anchor="_Toc15100" w:history="1">
        <w:r>
          <w:rPr>
            <w:rFonts w:ascii="仿宋" w:eastAsia="仿宋" w:hAnsi="仿宋" w:cs="仿宋" w:hint="eastAsia"/>
            <w:lang w:eastAsia="zh-CN"/>
          </w:rPr>
          <w:t>(三)、自然灾害防范措施</w:t>
        </w:r>
        <w:r>
          <w:tab/>
        </w:r>
        <w:r>
          <w:fldChar w:fldCharType="begin"/>
        </w:r>
        <w:r>
          <w:instrText xml:space="preserve"> PAGEREF _Toc15100 \h </w:instrText>
        </w:r>
        <w:r>
          <w:fldChar w:fldCharType="separate"/>
        </w:r>
        <w:r>
          <w:t>35</w:t>
        </w:r>
        <w:r>
          <w:fldChar w:fldCharType="end"/>
        </w:r>
      </w:hyperlink>
    </w:p>
    <w:p>
      <w:pPr>
        <w:pStyle w:val="TOC2"/>
        <w:tabs>
          <w:tab w:val="right" w:leader="dot" w:pos="8306"/>
        </w:tabs>
      </w:pPr>
      <w:hyperlink w:anchor="_Toc12824" w:history="1">
        <w:r>
          <w:rPr>
            <w:rFonts w:ascii="仿宋" w:eastAsia="仿宋" w:hAnsi="仿宋" w:cs="仿宋" w:hint="eastAsia"/>
            <w:lang w:eastAsia="zh-CN"/>
          </w:rPr>
          <w:t>(四)、安全色及安全标志使用要求</w:t>
        </w:r>
        <w:r>
          <w:tab/>
        </w:r>
        <w:r>
          <w:fldChar w:fldCharType="begin"/>
        </w:r>
        <w:r>
          <w:instrText xml:space="preserve"> PAGEREF _Toc12824 \h </w:instrText>
        </w:r>
        <w:r>
          <w:fldChar w:fldCharType="separate"/>
        </w:r>
        <w:r>
          <w:t>36</w:t>
        </w:r>
        <w:r>
          <w:fldChar w:fldCharType="end"/>
        </w:r>
      </w:hyperlink>
    </w:p>
    <w:p>
      <w:pPr>
        <w:pStyle w:val="TOC2"/>
        <w:tabs>
          <w:tab w:val="right" w:leader="dot" w:pos="8306"/>
        </w:tabs>
      </w:pPr>
      <w:hyperlink w:anchor="_Toc24649" w:history="1">
        <w:r>
          <w:rPr>
            <w:rFonts w:ascii="仿宋" w:eastAsia="仿宋" w:hAnsi="仿宋" w:cs="仿宋" w:hint="eastAsia"/>
            <w:lang w:eastAsia="zh-CN"/>
          </w:rPr>
          <w:t>(五)、防尘防毒措施</w:t>
        </w:r>
        <w:r>
          <w:tab/>
        </w:r>
        <w:r>
          <w:fldChar w:fldCharType="begin"/>
        </w:r>
        <w:r>
          <w:instrText xml:space="preserve"> PAGEREF _Toc24649 \h </w:instrText>
        </w:r>
        <w:r>
          <w:fldChar w:fldCharType="separate"/>
        </w:r>
        <w:r>
          <w:t>37</w:t>
        </w:r>
        <w:r>
          <w:fldChar w:fldCharType="end"/>
        </w:r>
      </w:hyperlink>
    </w:p>
    <w:p>
      <w:pPr>
        <w:pStyle w:val="TOC2"/>
        <w:tabs>
          <w:tab w:val="right" w:leader="dot" w:pos="8306"/>
        </w:tabs>
      </w:pPr>
      <w:hyperlink w:anchor="_Toc17053" w:history="1">
        <w:r>
          <w:rPr>
            <w:rFonts w:ascii="仿宋" w:eastAsia="仿宋" w:hAnsi="仿宋" w:cs="仿宋" w:hint="eastAsia"/>
            <w:lang w:eastAsia="zh-CN"/>
          </w:rPr>
          <w:t>(六)、防静电、触电防护及防雷措施</w:t>
        </w:r>
        <w:r>
          <w:tab/>
        </w:r>
        <w:r>
          <w:fldChar w:fldCharType="begin"/>
        </w:r>
        <w:r>
          <w:instrText xml:space="preserve"> PAGEREF _Toc17053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6" w:history="1">
        <w:r>
          <w:rPr>
            <w:rFonts w:ascii="仿宋" w:eastAsia="仿宋" w:hAnsi="仿宋" w:cs="仿宋" w:hint="eastAsia"/>
            <w:lang w:eastAsia="zh-CN"/>
          </w:rPr>
          <w:t>(七)、机械设备安全保障措施</w:t>
        </w:r>
        <w:r>
          <w:tab/>
        </w:r>
        <w:r>
          <w:fldChar w:fldCharType="begin"/>
        </w:r>
        <w:r>
          <w:instrText xml:space="preserve"> PAGEREF _Toc7836 \h </w:instrText>
        </w:r>
        <w:r>
          <w:fldChar w:fldCharType="separate"/>
        </w:r>
        <w:r>
          <w:t>39</w:t>
        </w:r>
        <w:r>
          <w:fldChar w:fldCharType="end"/>
        </w:r>
      </w:hyperlink>
    </w:p>
    <w:p>
      <w:pPr>
        <w:pStyle w:val="TOC1"/>
        <w:tabs>
          <w:tab w:val="right" w:leader="dot" w:pos="8306"/>
        </w:tabs>
      </w:pPr>
      <w:hyperlink w:anchor="_Toc25754" w:history="1">
        <w:r>
          <w:rPr>
            <w:rFonts w:ascii="仿宋" w:eastAsia="仿宋" w:hAnsi="仿宋" w:cs="仿宋" w:hint="eastAsia"/>
            <w:lang w:eastAsia="zh-CN"/>
          </w:rPr>
          <w:t>十、L-苯丙氨酸项目投资规划</w:t>
        </w:r>
        <w:r>
          <w:tab/>
        </w:r>
        <w:r>
          <w:fldChar w:fldCharType="begin"/>
        </w:r>
        <w:r>
          <w:instrText xml:space="preserve"> PAGEREF _Toc25754 \h </w:instrText>
        </w:r>
        <w:r>
          <w:fldChar w:fldCharType="separate"/>
        </w:r>
        <w:r>
          <w:t>40</w:t>
        </w:r>
        <w:r>
          <w:fldChar w:fldCharType="end"/>
        </w:r>
      </w:hyperlink>
    </w:p>
    <w:p>
      <w:pPr>
        <w:pStyle w:val="TOC2"/>
        <w:tabs>
          <w:tab w:val="right" w:leader="dot" w:pos="8306"/>
        </w:tabs>
      </w:pPr>
      <w:hyperlink w:anchor="_Toc7132" w:history="1">
        <w:r>
          <w:rPr>
            <w:rFonts w:ascii="仿宋" w:eastAsia="仿宋" w:hAnsi="仿宋" w:cs="仿宋" w:hint="eastAsia"/>
            <w:lang w:eastAsia="zh-CN"/>
          </w:rPr>
          <w:t>(一)、L-苯丙氨酸项目总投资估算</w:t>
        </w:r>
        <w:r>
          <w:tab/>
        </w:r>
        <w:r>
          <w:fldChar w:fldCharType="begin"/>
        </w:r>
        <w:r>
          <w:instrText xml:space="preserve"> PAGEREF _Toc7132 \h </w:instrText>
        </w:r>
        <w:r>
          <w:fldChar w:fldCharType="separate"/>
        </w:r>
        <w:r>
          <w:t>40</w:t>
        </w:r>
        <w:r>
          <w:fldChar w:fldCharType="end"/>
        </w:r>
      </w:hyperlink>
    </w:p>
    <w:p>
      <w:pPr>
        <w:pStyle w:val="TOC2"/>
        <w:tabs>
          <w:tab w:val="right" w:leader="dot" w:pos="8306"/>
        </w:tabs>
      </w:pPr>
      <w:hyperlink w:anchor="_Toc21715" w:history="1">
        <w:r>
          <w:rPr>
            <w:rFonts w:ascii="仿宋" w:eastAsia="仿宋" w:hAnsi="仿宋" w:cs="仿宋" w:hint="eastAsia"/>
            <w:lang w:eastAsia="zh-CN"/>
          </w:rPr>
          <w:t>(二)、资金筹措</w:t>
        </w:r>
        <w:r>
          <w:tab/>
        </w:r>
        <w:r>
          <w:fldChar w:fldCharType="begin"/>
        </w:r>
        <w:r>
          <w:instrText xml:space="preserve"> PAGEREF _Toc21715 \h </w:instrText>
        </w:r>
        <w:r>
          <w:fldChar w:fldCharType="separate"/>
        </w:r>
        <w:r>
          <w:t>42</w:t>
        </w:r>
        <w:r>
          <w:fldChar w:fldCharType="end"/>
        </w:r>
      </w:hyperlink>
    </w:p>
    <w:p>
      <w:pPr>
        <w:pStyle w:val="TOC1"/>
        <w:tabs>
          <w:tab w:val="right" w:leader="dot" w:pos="8306"/>
        </w:tabs>
      </w:pPr>
      <w:hyperlink w:anchor="_Toc24169" w:history="1">
        <w:r>
          <w:rPr>
            <w:rFonts w:ascii="仿宋" w:eastAsia="仿宋" w:hAnsi="仿宋" w:cs="仿宋" w:hint="eastAsia"/>
            <w:lang w:eastAsia="zh-CN"/>
          </w:rPr>
          <w:t>十一、L-苯丙氨酸项目社会影响</w:t>
        </w:r>
        <w:r>
          <w:tab/>
        </w:r>
        <w:r>
          <w:fldChar w:fldCharType="begin"/>
        </w:r>
        <w:r>
          <w:instrText xml:space="preserve"> PAGEREF _Toc24169 \h </w:instrText>
        </w:r>
        <w:r>
          <w:fldChar w:fldCharType="separate"/>
        </w:r>
        <w:r>
          <w:t>42</w:t>
        </w:r>
        <w:r>
          <w:fldChar w:fldCharType="end"/>
        </w:r>
      </w:hyperlink>
    </w:p>
    <w:p>
      <w:pPr>
        <w:pStyle w:val="TOC2"/>
        <w:tabs>
          <w:tab w:val="right" w:leader="dot" w:pos="8306"/>
        </w:tabs>
      </w:pPr>
      <w:hyperlink w:anchor="_Toc29224" w:history="1">
        <w:r>
          <w:rPr>
            <w:rFonts w:ascii="仿宋" w:eastAsia="仿宋" w:hAnsi="仿宋" w:cs="仿宋" w:hint="eastAsia"/>
            <w:lang w:eastAsia="zh-CN"/>
          </w:rPr>
          <w:t>(一)、社会责任与义务</w:t>
        </w:r>
        <w:r>
          <w:tab/>
        </w:r>
        <w:r>
          <w:fldChar w:fldCharType="begin"/>
        </w:r>
        <w:r>
          <w:instrText xml:space="preserve"> PAGEREF _Toc29224 \h </w:instrText>
        </w:r>
        <w:r>
          <w:fldChar w:fldCharType="separate"/>
        </w:r>
        <w:r>
          <w:t>42</w:t>
        </w:r>
        <w:r>
          <w:fldChar w:fldCharType="end"/>
        </w:r>
      </w:hyperlink>
    </w:p>
    <w:p>
      <w:pPr>
        <w:pStyle w:val="TOC2"/>
        <w:tabs>
          <w:tab w:val="right" w:leader="dot" w:pos="8306"/>
        </w:tabs>
      </w:pPr>
      <w:hyperlink w:anchor="_Toc31644" w:history="1">
        <w:r>
          <w:rPr>
            <w:rFonts w:ascii="仿宋" w:eastAsia="仿宋" w:hAnsi="仿宋" w:cs="仿宋" w:hint="eastAsia"/>
            <w:lang w:eastAsia="zh-CN"/>
          </w:rPr>
          <w:t>(二)、社会参与与沟通</w:t>
        </w:r>
        <w:r>
          <w:tab/>
        </w:r>
        <w:r>
          <w:fldChar w:fldCharType="begin"/>
        </w:r>
        <w:r>
          <w:instrText xml:space="preserve"> PAGEREF _Toc31644 \h </w:instrText>
        </w:r>
        <w:r>
          <w:fldChar w:fldCharType="separate"/>
        </w:r>
        <w:r>
          <w:t>43</w:t>
        </w:r>
        <w:r>
          <w:fldChar w:fldCharType="end"/>
        </w:r>
      </w:hyperlink>
    </w:p>
    <w:p>
      <w:pPr>
        <w:pStyle w:val="TOC1"/>
        <w:tabs>
          <w:tab w:val="right" w:leader="dot" w:pos="8306"/>
        </w:tabs>
      </w:pPr>
      <w:hyperlink w:anchor="_Toc20126" w:history="1">
        <w:r>
          <w:rPr>
            <w:rFonts w:ascii="仿宋" w:eastAsia="仿宋" w:hAnsi="仿宋" w:cs="仿宋" w:hint="eastAsia"/>
            <w:lang w:eastAsia="zh-CN"/>
          </w:rPr>
          <w:t>十二、L-苯丙氨酸项目技术管理</w:t>
        </w:r>
        <w:r>
          <w:tab/>
        </w:r>
        <w:r>
          <w:fldChar w:fldCharType="begin"/>
        </w:r>
        <w:r>
          <w:instrText xml:space="preserve"> PAGEREF _Toc20126 \h </w:instrText>
        </w:r>
        <w:r>
          <w:fldChar w:fldCharType="separate"/>
        </w:r>
        <w:r>
          <w:t>44</w:t>
        </w:r>
        <w:r>
          <w:fldChar w:fldCharType="end"/>
        </w:r>
      </w:hyperlink>
    </w:p>
    <w:p>
      <w:pPr>
        <w:pStyle w:val="TOC2"/>
        <w:tabs>
          <w:tab w:val="right" w:leader="dot" w:pos="8306"/>
        </w:tabs>
      </w:pPr>
      <w:hyperlink w:anchor="_Toc3885" w:history="1">
        <w:r>
          <w:rPr>
            <w:rFonts w:ascii="仿宋" w:eastAsia="仿宋" w:hAnsi="仿宋" w:cs="仿宋" w:hint="eastAsia"/>
            <w:lang w:eastAsia="zh-CN"/>
          </w:rPr>
          <w:t>(一)、技术方案选用方向</w:t>
        </w:r>
        <w:r>
          <w:tab/>
        </w:r>
        <w:r>
          <w:fldChar w:fldCharType="begin"/>
        </w:r>
        <w:r>
          <w:instrText xml:space="preserve"> PAGEREF _Toc3885 \h </w:instrText>
        </w:r>
        <w:r>
          <w:fldChar w:fldCharType="separate"/>
        </w:r>
        <w:r>
          <w:t>44</w:t>
        </w:r>
        <w:r>
          <w:fldChar w:fldCharType="end"/>
        </w:r>
      </w:hyperlink>
    </w:p>
    <w:p>
      <w:pPr>
        <w:pStyle w:val="TOC2"/>
        <w:tabs>
          <w:tab w:val="right" w:leader="dot" w:pos="8306"/>
        </w:tabs>
      </w:pPr>
      <w:hyperlink w:anchor="_Toc18863" w:history="1">
        <w:r>
          <w:rPr>
            <w:rFonts w:ascii="仿宋" w:eastAsia="仿宋" w:hAnsi="仿宋" w:cs="仿宋" w:hint="eastAsia"/>
            <w:lang w:eastAsia="zh-CN"/>
          </w:rPr>
          <w:t>(二)、工艺技术方案选用原则</w:t>
        </w:r>
        <w:r>
          <w:tab/>
        </w:r>
        <w:r>
          <w:fldChar w:fldCharType="begin"/>
        </w:r>
        <w:r>
          <w:instrText xml:space="preserve"> PAGEREF _Toc18863 \h </w:instrText>
        </w:r>
        <w:r>
          <w:fldChar w:fldCharType="separate"/>
        </w:r>
        <w:r>
          <w:t>46</w:t>
        </w:r>
        <w:r>
          <w:fldChar w:fldCharType="end"/>
        </w:r>
      </w:hyperlink>
    </w:p>
    <w:p>
      <w:pPr>
        <w:pStyle w:val="TOC2"/>
        <w:tabs>
          <w:tab w:val="right" w:leader="dot" w:pos="8306"/>
        </w:tabs>
      </w:pPr>
      <w:hyperlink w:anchor="_Toc27339" w:history="1">
        <w:r>
          <w:rPr>
            <w:rFonts w:ascii="仿宋" w:eastAsia="仿宋" w:hAnsi="仿宋" w:cs="仿宋" w:hint="eastAsia"/>
            <w:lang w:eastAsia="zh-CN"/>
          </w:rPr>
          <w:t>(三)、工艺技术方案要求</w:t>
        </w:r>
        <w:r>
          <w:tab/>
        </w:r>
        <w:r>
          <w:fldChar w:fldCharType="begin"/>
        </w:r>
        <w:r>
          <w:instrText xml:space="preserve"> PAGEREF _Toc27339 \h </w:instrText>
        </w:r>
        <w:r>
          <w:fldChar w:fldCharType="separate"/>
        </w:r>
        <w:r>
          <w:t>48</w:t>
        </w:r>
        <w:r>
          <w:fldChar w:fldCharType="end"/>
        </w:r>
      </w:hyperlink>
    </w:p>
    <w:p>
      <w:pPr>
        <w:pStyle w:val="TOC1"/>
        <w:tabs>
          <w:tab w:val="right" w:leader="dot" w:pos="8306"/>
        </w:tabs>
      </w:pPr>
      <w:hyperlink w:anchor="_Toc1538" w:history="1">
        <w:r>
          <w:rPr>
            <w:rFonts w:ascii="仿宋" w:eastAsia="仿宋" w:hAnsi="仿宋" w:cs="仿宋" w:hint="eastAsia"/>
            <w:lang w:eastAsia="zh-CN"/>
          </w:rPr>
          <w:t>十三、L-苯丙氨酸项目工程方案分析</w:t>
        </w:r>
        <w:r>
          <w:tab/>
        </w:r>
        <w:r>
          <w:fldChar w:fldCharType="begin"/>
        </w:r>
        <w:r>
          <w:instrText xml:space="preserve"> PAGEREF _Toc1538 \h </w:instrText>
        </w:r>
        <w:r>
          <w:fldChar w:fldCharType="separate"/>
        </w:r>
        <w:r>
          <w:t>50</w:t>
        </w:r>
        <w:r>
          <w:fldChar w:fldCharType="end"/>
        </w:r>
      </w:hyperlink>
    </w:p>
    <w:p>
      <w:pPr>
        <w:pStyle w:val="TOC2"/>
        <w:tabs>
          <w:tab w:val="right" w:leader="dot" w:pos="8306"/>
        </w:tabs>
      </w:pPr>
      <w:hyperlink w:anchor="_Toc10090" w:history="1">
        <w:r>
          <w:rPr>
            <w:rFonts w:ascii="仿宋" w:eastAsia="仿宋" w:hAnsi="仿宋" w:cs="仿宋" w:hint="eastAsia"/>
            <w:lang w:eastAsia="zh-CN"/>
          </w:rPr>
          <w:t>(一)、建筑工程设计原则</w:t>
        </w:r>
        <w:r>
          <w:tab/>
        </w:r>
        <w:r>
          <w:fldChar w:fldCharType="begin"/>
        </w:r>
        <w:r>
          <w:instrText xml:space="preserve"> PAGEREF _Toc10090 \h </w:instrText>
        </w:r>
        <w:r>
          <w:fldChar w:fldCharType="separate"/>
        </w:r>
        <w:r>
          <w:t>50</w:t>
        </w:r>
        <w:r>
          <w:fldChar w:fldCharType="end"/>
        </w:r>
      </w:hyperlink>
    </w:p>
    <w:p>
      <w:pPr>
        <w:pStyle w:val="TOC2"/>
        <w:tabs>
          <w:tab w:val="right" w:leader="dot" w:pos="8306"/>
        </w:tabs>
      </w:pPr>
      <w:hyperlink w:anchor="_Toc24059" w:history="1">
        <w:r>
          <w:rPr>
            <w:rFonts w:ascii="仿宋" w:eastAsia="仿宋" w:hAnsi="仿宋" w:cs="仿宋" w:hint="eastAsia"/>
            <w:lang w:eastAsia="zh-CN"/>
          </w:rPr>
          <w:t>(二)、土建工程建设指标</w:t>
        </w:r>
        <w:r>
          <w:tab/>
        </w:r>
        <w:r>
          <w:fldChar w:fldCharType="begin"/>
        </w:r>
        <w:r>
          <w:instrText xml:space="preserve"> PAGEREF _Toc24059 \h </w:instrText>
        </w:r>
        <w:r>
          <w:fldChar w:fldCharType="separate"/>
        </w:r>
        <w:r>
          <w:t>53</w:t>
        </w:r>
        <w:r>
          <w:fldChar w:fldCharType="end"/>
        </w:r>
      </w:hyperlink>
    </w:p>
    <w:p>
      <w:pPr>
        <w:pStyle w:val="TOC1"/>
        <w:tabs>
          <w:tab w:val="right" w:leader="dot" w:pos="8306"/>
        </w:tabs>
      </w:pPr>
      <w:hyperlink w:anchor="_Toc19990" w:history="1">
        <w:r>
          <w:rPr>
            <w:rFonts w:ascii="仿宋" w:eastAsia="仿宋" w:hAnsi="仿宋" w:cs="仿宋" w:hint="eastAsia"/>
            <w:lang w:eastAsia="zh-CN"/>
          </w:rPr>
          <w:t>十四、供应链管理</w:t>
        </w:r>
        <w:r>
          <w:tab/>
        </w:r>
        <w:r>
          <w:fldChar w:fldCharType="begin"/>
        </w:r>
        <w:r>
          <w:instrText xml:space="preserve"> PAGEREF _Toc19990 \h </w:instrText>
        </w:r>
        <w:r>
          <w:fldChar w:fldCharType="separate"/>
        </w:r>
        <w:r>
          <w:t>55</w:t>
        </w:r>
        <w:r>
          <w:fldChar w:fldCharType="end"/>
        </w:r>
      </w:hyperlink>
    </w:p>
    <w:p>
      <w:pPr>
        <w:pStyle w:val="TOC2"/>
        <w:tabs>
          <w:tab w:val="right" w:leader="dot" w:pos="8306"/>
        </w:tabs>
      </w:pPr>
      <w:hyperlink w:anchor="_Toc21963" w:history="1">
        <w:r>
          <w:rPr>
            <w:rFonts w:ascii="仿宋" w:eastAsia="仿宋" w:hAnsi="仿宋" w:cs="仿宋" w:hint="eastAsia"/>
            <w:lang w:eastAsia="zh-CN"/>
          </w:rPr>
          <w:t>(一)、供应链战略规划</w:t>
        </w:r>
        <w:r>
          <w:tab/>
        </w:r>
        <w:r>
          <w:fldChar w:fldCharType="begin"/>
        </w:r>
        <w:r>
          <w:instrText xml:space="preserve"> PAGEREF _Toc21963 \h </w:instrText>
        </w:r>
        <w:r>
          <w:fldChar w:fldCharType="separate"/>
        </w:r>
        <w:r>
          <w:t>55</w:t>
        </w:r>
        <w:r>
          <w:fldChar w:fldCharType="end"/>
        </w:r>
      </w:hyperlink>
    </w:p>
    <w:p>
      <w:pPr>
        <w:pStyle w:val="TOC2"/>
        <w:tabs>
          <w:tab w:val="right" w:leader="dot" w:pos="8306"/>
        </w:tabs>
      </w:pPr>
      <w:hyperlink w:anchor="_Toc15436" w:history="1">
        <w:r>
          <w:rPr>
            <w:rFonts w:ascii="仿宋" w:eastAsia="仿宋" w:hAnsi="仿宋" w:cs="仿宋" w:hint="eastAsia"/>
            <w:lang w:eastAsia="zh-CN"/>
          </w:rPr>
          <w:t>(二)、供应商选择与合作</w:t>
        </w:r>
        <w:r>
          <w:tab/>
        </w:r>
        <w:r>
          <w:fldChar w:fldCharType="begin"/>
        </w:r>
        <w:r>
          <w:instrText xml:space="preserve"> PAGEREF _Toc15436 \h </w:instrText>
        </w:r>
        <w:r>
          <w:fldChar w:fldCharType="separate"/>
        </w:r>
        <w:r>
          <w:t>57</w:t>
        </w:r>
        <w:r>
          <w:fldChar w:fldCharType="end"/>
        </w:r>
      </w:hyperlink>
    </w:p>
    <w:p>
      <w:pPr>
        <w:pStyle w:val="TOC2"/>
        <w:tabs>
          <w:tab w:val="right" w:leader="dot" w:pos="8306"/>
        </w:tabs>
      </w:pPr>
      <w:hyperlink w:anchor="_Toc16091" w:history="1">
        <w:r>
          <w:rPr>
            <w:rFonts w:ascii="仿宋" w:eastAsia="仿宋" w:hAnsi="仿宋" w:cs="仿宋" w:hint="eastAsia"/>
            <w:lang w:eastAsia="zh-CN"/>
          </w:rPr>
          <w:t>(三)、物流与库存管理</w:t>
        </w:r>
        <w:r>
          <w:tab/>
        </w:r>
        <w:r>
          <w:fldChar w:fldCharType="begin"/>
        </w:r>
        <w:r>
          <w:instrText xml:space="preserve"> PAGEREF _Toc16091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63"/>
      <w:r>
        <w:rPr>
          <w:rFonts w:ascii="仿宋" w:eastAsia="仿宋" w:hAnsi="仿宋" w:cs="仿宋" w:hint="eastAsia"/>
          <w:sz w:val="28"/>
          <w:lang w:eastAsia="zh-CN"/>
        </w:rPr>
        <w:t>一、L-苯丙氨酸项目选址可行性分析</w:t>
      </w:r>
      <w:bookmarkEnd w:id="2"/>
    </w:p>
    <w:p>
      <w:pPr>
        <w:pStyle w:val="Heading2"/>
        <w:rPr>
          <w:rFonts w:ascii="仿宋" w:eastAsia="仿宋" w:hAnsi="仿宋" w:cs="仿宋" w:hint="eastAsia"/>
          <w:lang w:eastAsia="zh-CN"/>
        </w:rPr>
      </w:pPr>
      <w:bookmarkStart w:id="3" w:name="_Toc7453"/>
      <w:r>
        <w:rPr>
          <w:rFonts w:ascii="仿宋" w:eastAsia="仿宋" w:hAnsi="仿宋" w:cs="仿宋" w:hint="eastAsia"/>
          <w:lang w:eastAsia="zh-CN"/>
        </w:rPr>
        <w:t>(一)、L-苯丙氨酸项目选址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该L-苯丙氨酸项目选址位于XX省XX市XX区XXX街道</w:t>
      </w:r>
    </w:p>
    <w:p>
      <w:pPr>
        <w:pStyle w:val="Heading2"/>
        <w:ind w:firstLine="560" w:firstLineChars="200"/>
        <w:rPr>
          <w:rFonts w:ascii="仿宋" w:eastAsia="仿宋" w:hAnsi="仿宋" w:cs="仿宋" w:hint="eastAsia"/>
          <w:sz w:val="28"/>
          <w:lang w:eastAsia="zh-CN"/>
        </w:rPr>
      </w:pPr>
      <w:bookmarkStart w:id="4" w:name="_Toc108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L-苯丙氨酸项目的征地面积将根据L-苯丙氨酸项目的实际规模和需求进行精确规划。具体面积XXX平方米，旨在确保L-苯丙氨酸项目不仅能够满足当前的发展需求，还能够预留空间以适应未来的扩展。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净用地面积是在征地面积基础上去除不可利用面积后的实际可开发用地。具体面积XXX平方米，考虑到环保、交通、安全等多方面因素，以确保L-苯丙氨酸项目在整体利用效率上达到最优。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L-苯丙氨酸项目计划建设的建筑总规模具体面积XXX平方米。这一规模的确定综合考虑了L-苯丙氨酸项目的性质、规模，以及城市规划的相关要求，确保建筑布局与周边环境协调一致。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绿地率是L-苯丙氨酸项目用地中被规划为绿地的比例。具体面积XXX平方米，旨在通过合理规划绿地，改善L-苯丙氨酸项目周边环境，提升居民生活质量，并符合城市整体绿化规划。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容积率是用地上可以建设的建筑总体积与用地面积之比。具体面积XXX，通过合理的容积率规划，确保L-苯丙氨酸项目建筑规模与周边环境和谐共生。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苯丙氨酸项目选址与当地城市规划相一致，具体面积XXX平方米。通过与城市规划部门深入沟通，确保L-苯丙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苯丙氨酸项目选址符合当地产业政策，具体面积XXX平方米。这包括L-苯丙氨酸项目对当地经济的促进作用，以及对相关产业的带动效应，确保L-苯丙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用地总体要求必须符合环保和可持续发展的原则，具体面积XXX平方米。通过采用绿色建筑设计、节能减排等措施，确保L-苯丙氨酸项目在建设和运营过程中对环境的影响最小化，达到可持续发展的要求。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确保L-苯丙氨酸项目选址具备必要的公共设施配套，具体面积XXX平方米。这包括交通便利性、教育、医疗等基础设施，以提高居民生活品质，使得L-苯丙氨酸项目选址更具吸引力。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考虑用地总体要求对当地社会稳定性的影响，具体面积XXX平方米。通过深入了解当地社区反馈，确保L-苯丙氨酸项目的选址和建设过程对当地社会和谐稳定产生积极作用。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苯丙氨酸项目选址不仅符合法规和规划，还在实际操作中具有可行性。这一全面规划将为L-苯丙氨酸项目的成功实施提供坚实的基础，确保L-苯丙氨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7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苯丙氨酸项目的设备规划和空间设计中，我们将采取灵活设备布局的措施。设备布局将根据实际需求进行灵活设计，避免不必要的浪费。通过合理规划设备摆放位置，我们将提高设备的利用率，减少设备间距，以确保L-苯丙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苯丙氨酸项目内部引入共享设施的概念，例如共享会议室、办公区等。通过这种方式，我们可以减少对资源的重复建设，提高资源共享效率，从而减小L-苯丙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7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苯丙氨酸项目的总图布置中，我们将不同功能区域进行明确的规划，以最大程度满足L-苯丙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苯丙氨酸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L-苯丙氨酸项目对环境的影响是综合评价的重要因素之一。我们将详细考虑选址周边的自然环境、生态保护区、水源地等情况，确保L-苯丙氨酸项目的建设和运营对环境影响最小化，并符合当地的环保法规标准。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对选址的评价还需充分考虑当地政府的产业政策和法规。我们将详细了解L-苯丙氨酸项目所在地的相关政策，确保L-苯丙氨酸项目的规划和运营与当地法规相符，降低不必要的法律风险。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考虑到社会稳定性对企业运营的重要性，我们将评估选址地区的社会安全情况、劳工关系、社区反馈等方面，以确保L-苯丙氨酸项目的建设和运营不会受到社会稳定性的负面影响。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最后，我们将综合考虑用地成本，包括土地购置费用、土地开发成本等。通过对用地成本的详细评估，我们能够做出更为精确的经济效益分析，为L-苯丙氨酸项目的投资决策提供有力支持。</w:t>
      </w:r>
    </w:p>
    <w:p>
      <w:pPr>
        <w:pStyle w:val="Heading1"/>
        <w:ind w:firstLine="560" w:firstLineChars="200"/>
        <w:rPr>
          <w:rFonts w:ascii="仿宋" w:eastAsia="仿宋" w:hAnsi="仿宋" w:cs="仿宋" w:hint="eastAsia"/>
          <w:sz w:val="28"/>
          <w:lang w:eastAsia="zh-CN"/>
        </w:rPr>
      </w:pPr>
      <w:bookmarkStart w:id="8" w:name="_Toc19883"/>
      <w:r>
        <w:rPr>
          <w:rFonts w:ascii="仿宋" w:eastAsia="仿宋" w:hAnsi="仿宋" w:cs="仿宋" w:hint="eastAsia"/>
          <w:sz w:val="28"/>
          <w:lang w:eastAsia="zh-CN"/>
        </w:rPr>
        <w:t>二、L-苯丙氨酸项目概论</w:t>
      </w:r>
      <w:bookmarkEnd w:id="8"/>
    </w:p>
    <w:p>
      <w:pPr>
        <w:pStyle w:val="Heading2"/>
        <w:rPr>
          <w:rFonts w:ascii="仿宋" w:eastAsia="仿宋" w:hAnsi="仿宋" w:cs="仿宋" w:hint="eastAsia"/>
          <w:lang w:eastAsia="zh-CN"/>
        </w:rPr>
      </w:pPr>
      <w:bookmarkStart w:id="9" w:name="_Toc9976"/>
      <w:r>
        <w:rPr>
          <w:rFonts w:ascii="仿宋" w:eastAsia="仿宋" w:hAnsi="仿宋" w:cs="仿宋" w:hint="eastAsia"/>
          <w:lang w:eastAsia="zh-CN"/>
        </w:rPr>
        <w:t>(一)、L-苯丙氨酸项目概况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起源追溯至对市场的深入洞察。市场的不断演变与变革为L-苯丙氨酸项目提供了难得的机遇。当前市场存在的需求缺口和变革的大环境共同构成了L-苯丙氨酸项目的背景。这个L-苯丙氨酸项目旨在充分利用市场机遇，填补行业中尚未满足的需求，为客户提供全新的解决方案。市场的变革和需求的增长使得这个L-苯丙氨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L-苯丙氨酸项目名称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正式命名为L-苯丙氨酸。这个名称不仅仅是一个标识，更代表了L-苯丙氨酸项目的核心理念和愿景。它蕴含着L-苯丙氨酸项目所要解决问题的关键字，具有强烈的表达和辨识度，为L-苯丙氨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L-苯丙氨酸项目目标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核心目标是提供一种全新、高效的解决方案，满足客户日益增长的需求。L-苯丙氨酸项目追求的不仅仅是满足市场需求，更是在市场中获得卓越的竞争优势。通过不断提升产品或服务的质量和创新水平，L-苯丙氨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L-苯丙氨酸项目范围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全面涵盖了产品研发、制造、市场推广和售后服务，确保从产品设计到最终用户体验的全方位关注。这一全面的L-苯丙氨酸项目范围是为了确保L-苯丙氨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L-苯丙氨酸项目时间表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L-苯丙氨酸项目计划在未来18个月内完成，包括研发、测试、市场试点和正式推出等不同阶段。这个时间表的合理设计是为了确保L-苯丙氨酸项目各个阶段的顺利推进，以便按时交付高质量的成果。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L-苯丙氨酸项目预算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L-苯丙氨酸项目总预算估算为XX百万美元，主要分配在研发、市场推广、人员培训和运营等方面。这一充足的预算为L-苯丙氨酸项目提供了充足的资源，确保L-苯丙氨酸项目在各个方面都能取得优异的表现。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L-苯丙氨酸项目风险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可能面临的风险包括市场接受度低、技术难题、竞争激烈等。L-苯丙氨酸项目团队已经制定了相应的风险应对计划，通过前瞻性的风险管理，确保L-苯丙氨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L-苯丙氨酸项目团队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L-苯丙氨酸项目汇聚了一支经验丰富、多领域专业素养的核心团队，确保L-苯丙氨酸项目在各个方面都能拥有高水平的执行力。团队的协同作战是L-苯丙氨酸项目成功的关键因素之一。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L-苯丙氨酸项目背景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L-苯丙氨酸项目的背景根植于市场对更高效、创新产品的渴望，同时也受到科技发展对行业格局的深刻改变的影响。这为L-苯丙氨酸项目提供了广阔的发展空间和市场需求。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L-苯丙氨酸项目现状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截至目前，L-苯丙氨酸项目已完成市场调研和技术验证，取得了初步的成功。这为L-苯丙氨酸项目在未来的发展奠定了坚实的基础，为更远大的目标打下了坚实的基石。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999"/>
      <w:r>
        <w:rPr>
          <w:rFonts w:ascii="仿宋" w:eastAsia="仿宋" w:hAnsi="仿宋" w:cs="仿宋" w:hint="eastAsia"/>
          <w:sz w:val="28"/>
          <w:lang w:eastAsia="zh-CN"/>
        </w:rPr>
        <w:t>(二)、L-苯丙氨酸项目目标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keyword》L-苯丙氨酸项目首要业务目标是在市场中占据有利地位，实现产品/服务的成功推广和销售。通过不断提升产品质量、创新性，L-苯丙氨酸项目追求成为行业中的领导者，赢得更多客户的青睐。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在科技迅速发展的时代，L-苯丙氨酸项目着眼于技术创新。通过持续的研发和技术升级，L-苯丙氨酸项目旨在推出更具创新性的产品或服务，以满足市场对新鲜、先进解决方案的需求。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为了建立可持续的客户关系，L-苯丙氨酸项目设定了客户满意度目标。通过提供卓越的产品质量和优质的客户服务，L-苯丙氨酸项目追求赢得客户的信任和忠诚度，确保他们的满意度达到行业领先水平。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L-苯丙氨酸项目注重社会责任和可持续发展。通过实施环保、社会责任L-苯丙氨酸项目，L-苯丙氨酸项目致力于在经济发展的同时保护环境，促进社会公平，实现可持续经营。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L-苯丙氨酸项目的团队是实现目标的核心驱动力。因此，L-苯丙氨酸项目设定了团队发展目标，包括提升团队成员的专业技能、培养领导力，以及搭建协同高效的团队工作氛围。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439"/>
      <w:r>
        <w:rPr>
          <w:rFonts w:ascii="仿宋" w:eastAsia="仿宋" w:hAnsi="仿宋" w:cs="仿宋" w:hint="eastAsia"/>
          <w:sz w:val="28"/>
          <w:lang w:eastAsia="zh-CN"/>
        </w:rPr>
        <w:t>(三)、L-苯丙氨酸项目提出的理由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L-苯丙氨酸项目提出的理由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源于对市场机遇的深刻洞察。当前市场中存在的需求缺口和行业发展趋势表明，有巨大的商业机会等待被开发。通过准确捕捉市场机遇，L-苯丙氨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理念基于对技术创新的信仰。通过持续的研发和技术投入，L-苯丙氨酸项目有望推出更具创新性的产品或服务。在科技飞速发展的当下，L-苯丙氨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是为了增强企业的行业竞争力。通过提升产品或服务的质量和独特性，L-苯丙氨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响应了消费者需求的变化。随着社会和科技的不断发展，消费者对产品和服务的需求也在发生变化。通过深入了解并及时回应消费者的新需求，L-苯丙氨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L-苯丙氨酸项目的提出是企业战略发展规划的一部分。在面对日益激烈的市场竞争和不断变化的商业环境中，L-苯丙氨酸项目作为企业战略的一环，旨在为企业开辟新的增长领域，巩固企业在行业中的地位。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不仅仅是基于商业考量，还注重社会责任。通过推出环保、社会责任等方面的L-苯丙氨酸项目，L-苯丙氨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L-苯丙氨酸项目的提出反映了对利益相关者期望的关注。包括客户、员工、投资者等利益相关者在企业发展中都有着各自的期望，L-苯丙氨酸项目力求在满足这些期望的同时，取得更大的共赢。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028"/>
      <w:r>
        <w:rPr>
          <w:rFonts w:ascii="仿宋" w:eastAsia="仿宋" w:hAnsi="仿宋" w:cs="仿宋" w:hint="eastAsia"/>
          <w:sz w:val="28"/>
          <w:lang w:eastAsia="zh-CN"/>
        </w:rPr>
        <w:t>(四)、L-苯丙氨酸项目意义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在实施L-苯丙氨酸项目的过程中，我们不仅仅是在追逐商业成功，更是为企业和社会的多个层面创造了深远的意义。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首要意义在于提升企业的市场竞争力。通过持续的创新和对产品质量的高标准要求，L-苯丙氨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L-苯丙氨酸项目的推进将促使行业技术水平的提升。通过引入先进技术和创新性解决方案，L-苯丙氨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苯丙氨酸项目不仅创造了大量就业机会，提高了就业水平，还注重社会责任和环保。通过参与社会公益事业和推动环保L-苯丙氨酸项目，L-苯丙氨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综合而言，L-苯丙氨酸项目意义重大，不仅推动了企业的发展，也为行业和社会的进步贡献了积极力量。这是一个全面而深刻的影响，将在未来产生可持续的正面效应。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885"/>
      <w:r>
        <w:rPr>
          <w:rFonts w:ascii="仿宋" w:eastAsia="仿宋" w:hAnsi="仿宋" w:cs="仿宋" w:hint="eastAsia"/>
          <w:sz w:val="28"/>
          <w:lang w:eastAsia="zh-CN"/>
        </w:rPr>
        <w:t>(五)、L-苯丙氨酸项目背景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在当今迅猛发展的商业环境中，L-苯丙氨酸项目的动因根植于对多方面因素的审慎考量。这个L-苯丙氨酸项目的提出并非孤立的决策，而是对企业所处背景深入思考的产物。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苯丙氨酸项目背后的首要原因。科技的迅速发展和全球市场的快速变化使得企业必须灵活应对。L-苯丙氨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竞争的激烈程度也是L-苯丙氨酸项目背景中不可忽视的一环。企业需要在激烈竞争中脱颖而出，为此，L-苯丙氨酸项目致力于打破常规，提供独特的价值主张，以吸引客户并确保市场份额的增长。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技术的迅速发展为企业带来了机遇与挑战。作为L-苯丙氨酸项目启动的背景之一，对新兴技术的应用将有助于提升企业的技术水平，使其在不断演进的商业环境中保持竞争优势。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此外，社会对企业责任的期望也在逐渐升高。L-苯丙氨酸项目充分融入了社会责任的理念，通过可持续经营和社会公益L-苯丙氨酸项目，企图为社会贡献一份力量，在商业成功的同时关注社会价值。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615"/>
      <w:r>
        <w:rPr>
          <w:rFonts w:ascii="仿宋" w:eastAsia="仿宋" w:hAnsi="仿宋" w:cs="仿宋" w:hint="eastAsia"/>
          <w:sz w:val="28"/>
          <w:lang w:eastAsia="zh-CN"/>
        </w:rPr>
        <w:t>三、L-苯丙氨酸项目绩效评估</w:t>
      </w:r>
      <w:bookmarkEnd w:id="14"/>
    </w:p>
    <w:p>
      <w:pPr>
        <w:pStyle w:val="Heading2"/>
        <w:rPr>
          <w:rFonts w:ascii="仿宋" w:eastAsia="仿宋" w:hAnsi="仿宋" w:cs="仿宋" w:hint="eastAsia"/>
          <w:lang w:eastAsia="zh-CN"/>
        </w:rPr>
      </w:pPr>
      <w:bookmarkStart w:id="15" w:name="_Toc2756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我们设计了一套全面的绩效评估指标，以确保L-苯丙氨酸项目的可控和成功交付。这些指标跨足L-苯丙氨酸项目目标、成本、进度和质量等多个维度，为我们提供了全面洞察L-苯丙氨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目标达成率是我们关注的首要指标。我们设定了明确的目标，并通过定期监测和评估，迅速发现并应对潜在的目标偏差。这为L-苯丙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成本绩效是另一个核心关注点。通过实际成本与预算成本的对比分析，我们深入了解成本差异的原因，及时调整资源分配，保持L-苯丙氨酸项目在经济效益方面的合理水平。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进度作为关键的绩效指标之一，得到了精心的关注。我们制定了详细的L-苯丙氨酸项目进度计划，并设立了进度符合度指标，确保实际进度与计划进度保持一致。这使我们能够快速发现和解决潜在的进度问题，保持L-苯丙氨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苯丙氨酸项目绩效的不可或缺的一环。我们引入了一系列的质量标准和客户满意度指标，以确保L-苯丙氨酸项目交付的成果在质量上达到或超越预期水平。通过持续监测这些指标，我们努力提升L-苯丙氨酸项目整体质量水平，为L-苯丙氨酸项目的成功交付提供有力保障。通过这些科学且全面的绩效评估，我们能够更好地引导L-苯丙氨酸项目的持续改进，确保L-苯丙氨酸项目目标的顺利达成。</w:t>
      </w:r>
    </w:p>
    <w:p>
      <w:pPr>
        <w:pStyle w:val="Heading2"/>
        <w:ind w:firstLine="560" w:firstLineChars="200"/>
        <w:rPr>
          <w:rFonts w:ascii="仿宋" w:eastAsia="仿宋" w:hAnsi="仿宋" w:cs="仿宋" w:hint="eastAsia"/>
          <w:sz w:val="28"/>
          <w:lang w:eastAsia="zh-CN"/>
        </w:rPr>
      </w:pPr>
      <w:bookmarkStart w:id="16" w:name="_Toc48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绩效评估是L-苯丙氨酸项目中的关键环节，为确保L-苯丙氨酸项目达到预期目标，我们采用了多层次、多维度的绩效评估方法。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苯丙氨酸项目的战略目标对齐，确保每个决策和行动都与L-苯丙氨酸项目整体目标保持一致。团队会定期召开战略对齐会议，审视当前工作与L-苯丙氨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苯丙氨酸项目进度、质量、成本和风险等方面。这些指标通过数据收集和分析，为L-苯丙氨酸项目管理团队提供了客观的评估依据。例如，我们通过L-苯丙氨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https://d.book118.com/315004300134011113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15C22"/>
    <w:rsid w:val="5F315C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0430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2024-02-24T19:33:00Z</dcterms:created>
  <dcterms:modified xsi:type="dcterms:W3CDTF">2024-02-24T19:33:27Z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D7C5D9DABF2D4AB8B2B600853E34C494_11</vt:lpwstr>
  </property>
  <property fmtid="{D5CDD505-2E9C-101B-9397-08002B2CF9AE}" pid="3" name="KSOProductBuildVer">
    <vt:lpwstr>2052-12.1.0.16388</vt:lpwstr>
  </property>
</Properties>
</file>