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节水灌溉设备项目规划设计方案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9" w:history="1">
        <w:r>
          <w:rPr>
            <w:rFonts w:ascii="仿宋" w:eastAsia="仿宋" w:hAnsi="仿宋" w:cs="仿宋" w:hint="eastAsia"/>
            <w:lang w:eastAsia="zh-CN"/>
          </w:rPr>
          <w:t>序言</w:t>
        </w:r>
        <w:r>
          <w:tab/>
        </w:r>
        <w:r>
          <w:fldChar w:fldCharType="begin"/>
        </w:r>
        <w:r>
          <w:instrText xml:space="preserve"> PAGEREF _Toc31329 \h </w:instrText>
        </w:r>
        <w:r>
          <w:fldChar w:fldCharType="separate"/>
        </w:r>
        <w:r>
          <w:t>3</w:t>
        </w:r>
        <w:r>
          <w:fldChar w:fldCharType="end"/>
        </w:r>
      </w:hyperlink>
    </w:p>
    <w:p>
      <w:pPr>
        <w:pStyle w:val="TOC1"/>
        <w:tabs>
          <w:tab w:val="right" w:leader="dot" w:pos="8306"/>
        </w:tabs>
      </w:pPr>
      <w:hyperlink w:anchor="_Toc9262" w:history="1">
        <w:r>
          <w:rPr>
            <w:rFonts w:ascii="仿宋" w:eastAsia="仿宋" w:hAnsi="仿宋" w:cs="仿宋" w:hint="eastAsia"/>
            <w:lang w:eastAsia="zh-CN"/>
          </w:rPr>
          <w:t>一、节水灌溉设备项目文档管理</w:t>
        </w:r>
        <w:r>
          <w:tab/>
        </w:r>
        <w:r>
          <w:fldChar w:fldCharType="begin"/>
        </w:r>
        <w:r>
          <w:instrText xml:space="preserve"> PAGEREF _Toc9262 \h </w:instrText>
        </w:r>
        <w:r>
          <w:fldChar w:fldCharType="separate"/>
        </w:r>
        <w:r>
          <w:t>3</w:t>
        </w:r>
        <w:r>
          <w:fldChar w:fldCharType="end"/>
        </w:r>
      </w:hyperlink>
    </w:p>
    <w:p>
      <w:pPr>
        <w:pStyle w:val="TOC2"/>
        <w:tabs>
          <w:tab w:val="right" w:leader="dot" w:pos="8306"/>
        </w:tabs>
      </w:pPr>
      <w:hyperlink w:anchor="_Toc16423" w:history="1">
        <w:r>
          <w:rPr>
            <w:rFonts w:ascii="仿宋" w:eastAsia="仿宋" w:hAnsi="仿宋" w:cs="仿宋" w:hint="eastAsia"/>
            <w:lang w:eastAsia="zh-CN"/>
          </w:rPr>
          <w:t>(一)、文档编制与审查</w:t>
        </w:r>
        <w:r>
          <w:tab/>
        </w:r>
        <w:r>
          <w:fldChar w:fldCharType="begin"/>
        </w:r>
        <w:r>
          <w:instrText xml:space="preserve"> PAGEREF _Toc16423 \h </w:instrText>
        </w:r>
        <w:r>
          <w:fldChar w:fldCharType="separate"/>
        </w:r>
        <w:r>
          <w:t>3</w:t>
        </w:r>
        <w:r>
          <w:fldChar w:fldCharType="end"/>
        </w:r>
      </w:hyperlink>
    </w:p>
    <w:p>
      <w:pPr>
        <w:pStyle w:val="TOC2"/>
        <w:tabs>
          <w:tab w:val="right" w:leader="dot" w:pos="8306"/>
        </w:tabs>
      </w:pPr>
      <w:hyperlink w:anchor="_Toc27598" w:history="1">
        <w:r>
          <w:rPr>
            <w:rFonts w:ascii="仿宋" w:eastAsia="仿宋" w:hAnsi="仿宋" w:cs="仿宋" w:hint="eastAsia"/>
            <w:lang w:eastAsia="zh-CN"/>
          </w:rPr>
          <w:t>(二)、文档发布与分发</w:t>
        </w:r>
        <w:r>
          <w:tab/>
        </w:r>
        <w:r>
          <w:fldChar w:fldCharType="begin"/>
        </w:r>
        <w:r>
          <w:instrText xml:space="preserve"> PAGEREF _Toc27598 \h </w:instrText>
        </w:r>
        <w:r>
          <w:fldChar w:fldCharType="separate"/>
        </w:r>
        <w:r>
          <w:t>4</w:t>
        </w:r>
        <w:r>
          <w:fldChar w:fldCharType="end"/>
        </w:r>
      </w:hyperlink>
    </w:p>
    <w:p>
      <w:pPr>
        <w:pStyle w:val="TOC2"/>
        <w:tabs>
          <w:tab w:val="right" w:leader="dot" w:pos="8306"/>
        </w:tabs>
      </w:pPr>
      <w:hyperlink w:anchor="_Toc18195" w:history="1">
        <w:r>
          <w:rPr>
            <w:rFonts w:ascii="仿宋" w:eastAsia="仿宋" w:hAnsi="仿宋" w:cs="仿宋" w:hint="eastAsia"/>
            <w:lang w:eastAsia="zh-CN"/>
          </w:rPr>
          <w:t>(三)、文档存档与归档</w:t>
        </w:r>
        <w:r>
          <w:tab/>
        </w:r>
        <w:r>
          <w:fldChar w:fldCharType="begin"/>
        </w:r>
        <w:r>
          <w:instrText xml:space="preserve"> PAGEREF _Toc18195 \h </w:instrText>
        </w:r>
        <w:r>
          <w:fldChar w:fldCharType="separate"/>
        </w:r>
        <w:r>
          <w:t>5</w:t>
        </w:r>
        <w:r>
          <w:fldChar w:fldCharType="end"/>
        </w:r>
      </w:hyperlink>
    </w:p>
    <w:p>
      <w:pPr>
        <w:pStyle w:val="TOC1"/>
        <w:tabs>
          <w:tab w:val="right" w:leader="dot" w:pos="8306"/>
        </w:tabs>
      </w:pPr>
      <w:hyperlink w:anchor="_Toc17352" w:history="1">
        <w:r>
          <w:rPr>
            <w:rFonts w:ascii="仿宋" w:eastAsia="仿宋" w:hAnsi="仿宋" w:cs="仿宋" w:hint="eastAsia"/>
            <w:lang w:eastAsia="zh-CN"/>
          </w:rPr>
          <w:t>二、节水灌溉设备项目危机管理</w:t>
        </w:r>
        <w:r>
          <w:tab/>
        </w:r>
        <w:r>
          <w:fldChar w:fldCharType="begin"/>
        </w:r>
        <w:r>
          <w:instrText xml:space="preserve"> PAGEREF _Toc17352 \h </w:instrText>
        </w:r>
        <w:r>
          <w:fldChar w:fldCharType="separate"/>
        </w:r>
        <w:r>
          <w:t>6</w:t>
        </w:r>
        <w:r>
          <w:fldChar w:fldCharType="end"/>
        </w:r>
      </w:hyperlink>
    </w:p>
    <w:p>
      <w:pPr>
        <w:pStyle w:val="TOC2"/>
        <w:tabs>
          <w:tab w:val="right" w:leader="dot" w:pos="8306"/>
        </w:tabs>
      </w:pPr>
      <w:hyperlink w:anchor="_Toc26247" w:history="1">
        <w:r>
          <w:rPr>
            <w:rFonts w:ascii="仿宋" w:eastAsia="仿宋" w:hAnsi="仿宋" w:cs="仿宋" w:hint="eastAsia"/>
            <w:lang w:eastAsia="zh-CN"/>
          </w:rPr>
          <w:t>(一)、危机预警与识别</w:t>
        </w:r>
        <w:r>
          <w:tab/>
        </w:r>
        <w:r>
          <w:fldChar w:fldCharType="begin"/>
        </w:r>
        <w:r>
          <w:instrText xml:space="preserve"> PAGEREF _Toc26247 \h </w:instrText>
        </w:r>
        <w:r>
          <w:fldChar w:fldCharType="separate"/>
        </w:r>
        <w:r>
          <w:t>6</w:t>
        </w:r>
        <w:r>
          <w:fldChar w:fldCharType="end"/>
        </w:r>
      </w:hyperlink>
    </w:p>
    <w:p>
      <w:pPr>
        <w:pStyle w:val="TOC2"/>
        <w:tabs>
          <w:tab w:val="right" w:leader="dot" w:pos="8306"/>
        </w:tabs>
      </w:pPr>
      <w:hyperlink w:anchor="_Toc9829" w:history="1">
        <w:r>
          <w:rPr>
            <w:rFonts w:ascii="仿宋" w:eastAsia="仿宋" w:hAnsi="仿宋" w:cs="仿宋" w:hint="eastAsia"/>
            <w:lang w:eastAsia="zh-CN"/>
          </w:rPr>
          <w:t>(二)、危机应对与恢复</w:t>
        </w:r>
        <w:r>
          <w:tab/>
        </w:r>
        <w:r>
          <w:fldChar w:fldCharType="begin"/>
        </w:r>
        <w:r>
          <w:instrText xml:space="preserve"> PAGEREF _Toc9829 \h </w:instrText>
        </w:r>
        <w:r>
          <w:fldChar w:fldCharType="separate"/>
        </w:r>
        <w:r>
          <w:t>7</w:t>
        </w:r>
        <w:r>
          <w:fldChar w:fldCharType="end"/>
        </w:r>
      </w:hyperlink>
    </w:p>
    <w:p>
      <w:pPr>
        <w:pStyle w:val="TOC1"/>
        <w:tabs>
          <w:tab w:val="right" w:leader="dot" w:pos="8306"/>
        </w:tabs>
      </w:pPr>
      <w:hyperlink w:anchor="_Toc22127" w:history="1">
        <w:r>
          <w:rPr>
            <w:rFonts w:ascii="仿宋" w:eastAsia="仿宋" w:hAnsi="仿宋" w:cs="仿宋" w:hint="eastAsia"/>
            <w:lang w:eastAsia="zh-CN"/>
          </w:rPr>
          <w:t>三、节水灌溉设备项目土建工程</w:t>
        </w:r>
        <w:r>
          <w:tab/>
        </w:r>
        <w:r>
          <w:fldChar w:fldCharType="begin"/>
        </w:r>
        <w:r>
          <w:instrText xml:space="preserve"> PAGEREF _Toc22127 \h </w:instrText>
        </w:r>
        <w:r>
          <w:fldChar w:fldCharType="separate"/>
        </w:r>
        <w:r>
          <w:t>9</w:t>
        </w:r>
        <w:r>
          <w:fldChar w:fldCharType="end"/>
        </w:r>
      </w:hyperlink>
    </w:p>
    <w:p>
      <w:pPr>
        <w:pStyle w:val="TOC2"/>
        <w:tabs>
          <w:tab w:val="right" w:leader="dot" w:pos="8306"/>
        </w:tabs>
      </w:pPr>
      <w:hyperlink w:anchor="_Toc32660" w:history="1">
        <w:r>
          <w:rPr>
            <w:rFonts w:ascii="仿宋" w:eastAsia="仿宋" w:hAnsi="仿宋" w:cs="仿宋" w:hint="eastAsia"/>
            <w:lang w:eastAsia="zh-CN"/>
          </w:rPr>
          <w:t>(一)、建筑工程设计原则</w:t>
        </w:r>
        <w:r>
          <w:tab/>
        </w:r>
        <w:r>
          <w:fldChar w:fldCharType="begin"/>
        </w:r>
        <w:r>
          <w:instrText xml:space="preserve"> PAGEREF _Toc32660 \h </w:instrText>
        </w:r>
        <w:r>
          <w:fldChar w:fldCharType="separate"/>
        </w:r>
        <w:r>
          <w:t>9</w:t>
        </w:r>
        <w:r>
          <w:fldChar w:fldCharType="end"/>
        </w:r>
      </w:hyperlink>
    </w:p>
    <w:p>
      <w:pPr>
        <w:pStyle w:val="TOC2"/>
        <w:tabs>
          <w:tab w:val="right" w:leader="dot" w:pos="8306"/>
        </w:tabs>
      </w:pPr>
      <w:hyperlink w:anchor="_Toc32714" w:history="1">
        <w:r>
          <w:rPr>
            <w:rFonts w:ascii="仿宋" w:eastAsia="仿宋" w:hAnsi="仿宋" w:cs="仿宋" w:hint="eastAsia"/>
            <w:lang w:eastAsia="zh-CN"/>
          </w:rPr>
          <w:t>(二)、土建工程设计年限及安全等级</w:t>
        </w:r>
        <w:r>
          <w:tab/>
        </w:r>
        <w:r>
          <w:fldChar w:fldCharType="begin"/>
        </w:r>
        <w:r>
          <w:instrText xml:space="preserve"> PAGEREF _Toc32714 \h </w:instrText>
        </w:r>
        <w:r>
          <w:fldChar w:fldCharType="separate"/>
        </w:r>
        <w:r>
          <w:t>10</w:t>
        </w:r>
        <w:r>
          <w:fldChar w:fldCharType="end"/>
        </w:r>
      </w:hyperlink>
    </w:p>
    <w:p>
      <w:pPr>
        <w:pStyle w:val="TOC2"/>
        <w:tabs>
          <w:tab w:val="right" w:leader="dot" w:pos="8306"/>
        </w:tabs>
      </w:pPr>
      <w:hyperlink w:anchor="_Toc21988" w:history="1">
        <w:r>
          <w:rPr>
            <w:rFonts w:ascii="仿宋" w:eastAsia="仿宋" w:hAnsi="仿宋" w:cs="仿宋" w:hint="eastAsia"/>
            <w:lang w:eastAsia="zh-CN"/>
          </w:rPr>
          <w:t>(三)、建筑工程设计总体要求</w:t>
        </w:r>
        <w:r>
          <w:tab/>
        </w:r>
        <w:r>
          <w:fldChar w:fldCharType="begin"/>
        </w:r>
        <w:r>
          <w:instrText xml:space="preserve"> PAGEREF _Toc21988 \h </w:instrText>
        </w:r>
        <w:r>
          <w:fldChar w:fldCharType="separate"/>
        </w:r>
        <w:r>
          <w:t>11</w:t>
        </w:r>
        <w:r>
          <w:fldChar w:fldCharType="end"/>
        </w:r>
      </w:hyperlink>
    </w:p>
    <w:p>
      <w:pPr>
        <w:pStyle w:val="TOC2"/>
        <w:tabs>
          <w:tab w:val="right" w:leader="dot" w:pos="8306"/>
        </w:tabs>
      </w:pPr>
      <w:hyperlink w:anchor="_Toc12883" w:history="1">
        <w:r>
          <w:rPr>
            <w:rFonts w:ascii="仿宋" w:eastAsia="仿宋" w:hAnsi="仿宋" w:cs="仿宋" w:hint="eastAsia"/>
            <w:lang w:eastAsia="zh-CN"/>
          </w:rPr>
          <w:t>(四)、土建工程建设指标</w:t>
        </w:r>
        <w:r>
          <w:tab/>
        </w:r>
        <w:r>
          <w:fldChar w:fldCharType="begin"/>
        </w:r>
        <w:r>
          <w:instrText xml:space="preserve"> PAGEREF _Toc12883 \h </w:instrText>
        </w:r>
        <w:r>
          <w:fldChar w:fldCharType="separate"/>
        </w:r>
        <w:r>
          <w:t>12</w:t>
        </w:r>
        <w:r>
          <w:fldChar w:fldCharType="end"/>
        </w:r>
      </w:hyperlink>
    </w:p>
    <w:p>
      <w:pPr>
        <w:pStyle w:val="TOC1"/>
        <w:tabs>
          <w:tab w:val="right" w:leader="dot" w:pos="8306"/>
        </w:tabs>
      </w:pPr>
      <w:hyperlink w:anchor="_Toc6145" w:history="1">
        <w:r>
          <w:rPr>
            <w:rFonts w:ascii="仿宋" w:eastAsia="仿宋" w:hAnsi="仿宋" w:cs="仿宋" w:hint="eastAsia"/>
            <w:lang w:eastAsia="zh-CN"/>
          </w:rPr>
          <w:t>四、节水灌溉设备项目建设背景及必要性分析</w:t>
        </w:r>
        <w:r>
          <w:tab/>
        </w:r>
        <w:r>
          <w:fldChar w:fldCharType="begin"/>
        </w:r>
        <w:r>
          <w:instrText xml:space="preserve"> PAGEREF _Toc6145 \h </w:instrText>
        </w:r>
        <w:r>
          <w:fldChar w:fldCharType="separate"/>
        </w:r>
        <w:r>
          <w:t>12</w:t>
        </w:r>
        <w:r>
          <w:fldChar w:fldCharType="end"/>
        </w:r>
      </w:hyperlink>
    </w:p>
    <w:p>
      <w:pPr>
        <w:pStyle w:val="TOC2"/>
        <w:tabs>
          <w:tab w:val="right" w:leader="dot" w:pos="8306"/>
        </w:tabs>
      </w:pPr>
      <w:hyperlink w:anchor="_Toc28789" w:history="1">
        <w:r>
          <w:rPr>
            <w:rFonts w:ascii="仿宋" w:eastAsia="仿宋" w:hAnsi="仿宋" w:cs="仿宋" w:hint="eastAsia"/>
            <w:lang w:eastAsia="zh-CN"/>
          </w:rPr>
          <w:t>(一)、节水灌溉设备项目背景分析</w:t>
        </w:r>
        <w:r>
          <w:tab/>
        </w:r>
        <w:r>
          <w:fldChar w:fldCharType="begin"/>
        </w:r>
        <w:r>
          <w:instrText xml:space="preserve"> PAGEREF _Toc28789 \h </w:instrText>
        </w:r>
        <w:r>
          <w:fldChar w:fldCharType="separate"/>
        </w:r>
        <w:r>
          <w:t>12</w:t>
        </w:r>
        <w:r>
          <w:fldChar w:fldCharType="end"/>
        </w:r>
      </w:hyperlink>
    </w:p>
    <w:p>
      <w:pPr>
        <w:pStyle w:val="TOC2"/>
        <w:tabs>
          <w:tab w:val="right" w:leader="dot" w:pos="8306"/>
        </w:tabs>
      </w:pPr>
      <w:hyperlink w:anchor="_Toc6996" w:history="1">
        <w:r>
          <w:rPr>
            <w:rFonts w:ascii="仿宋" w:eastAsia="仿宋" w:hAnsi="仿宋" w:cs="仿宋" w:hint="eastAsia"/>
            <w:lang w:eastAsia="zh-CN"/>
          </w:rPr>
          <w:t>(二)、节水灌溉设备项目建设必要性分析</w:t>
        </w:r>
        <w:r>
          <w:tab/>
        </w:r>
        <w:r>
          <w:fldChar w:fldCharType="begin"/>
        </w:r>
        <w:r>
          <w:instrText xml:space="preserve"> PAGEREF _Toc6996 \h </w:instrText>
        </w:r>
        <w:r>
          <w:fldChar w:fldCharType="separate"/>
        </w:r>
        <w:r>
          <w:t>14</w:t>
        </w:r>
        <w:r>
          <w:fldChar w:fldCharType="end"/>
        </w:r>
      </w:hyperlink>
    </w:p>
    <w:p>
      <w:pPr>
        <w:pStyle w:val="TOC1"/>
        <w:tabs>
          <w:tab w:val="right" w:leader="dot" w:pos="8306"/>
        </w:tabs>
      </w:pPr>
      <w:hyperlink w:anchor="_Toc19447" w:history="1">
        <w:r>
          <w:rPr>
            <w:rFonts w:ascii="仿宋" w:eastAsia="仿宋" w:hAnsi="仿宋" w:cs="仿宋" w:hint="eastAsia"/>
            <w:lang w:eastAsia="zh-CN"/>
          </w:rPr>
          <w:t>五、工艺说明</w:t>
        </w:r>
        <w:r>
          <w:tab/>
        </w:r>
        <w:r>
          <w:fldChar w:fldCharType="begin"/>
        </w:r>
        <w:r>
          <w:instrText xml:space="preserve"> PAGEREF _Toc19447 \h </w:instrText>
        </w:r>
        <w:r>
          <w:fldChar w:fldCharType="separate"/>
        </w:r>
        <w:r>
          <w:t>15</w:t>
        </w:r>
        <w:r>
          <w:fldChar w:fldCharType="end"/>
        </w:r>
      </w:hyperlink>
    </w:p>
    <w:p>
      <w:pPr>
        <w:pStyle w:val="TOC2"/>
        <w:tabs>
          <w:tab w:val="right" w:leader="dot" w:pos="8306"/>
        </w:tabs>
      </w:pPr>
      <w:hyperlink w:anchor="_Toc31870" w:history="1">
        <w:r>
          <w:rPr>
            <w:rFonts w:ascii="仿宋" w:eastAsia="仿宋" w:hAnsi="仿宋" w:cs="仿宋" w:hint="eastAsia"/>
            <w:lang w:eastAsia="zh-CN"/>
          </w:rPr>
          <w:t>(一)、技术管理特点</w:t>
        </w:r>
        <w:r>
          <w:tab/>
        </w:r>
        <w:r>
          <w:fldChar w:fldCharType="begin"/>
        </w:r>
        <w:r>
          <w:instrText xml:space="preserve"> PAGEREF _Toc31870 \h </w:instrText>
        </w:r>
        <w:r>
          <w:fldChar w:fldCharType="separate"/>
        </w:r>
        <w:r>
          <w:t>15</w:t>
        </w:r>
        <w:r>
          <w:fldChar w:fldCharType="end"/>
        </w:r>
      </w:hyperlink>
    </w:p>
    <w:p>
      <w:pPr>
        <w:pStyle w:val="TOC2"/>
        <w:tabs>
          <w:tab w:val="right" w:leader="dot" w:pos="8306"/>
        </w:tabs>
      </w:pPr>
      <w:hyperlink w:anchor="_Toc24840" w:history="1">
        <w:r>
          <w:rPr>
            <w:rFonts w:ascii="仿宋" w:eastAsia="仿宋" w:hAnsi="仿宋" w:cs="仿宋" w:hint="eastAsia"/>
            <w:lang w:eastAsia="zh-CN"/>
          </w:rPr>
          <w:t>(二)、节水灌溉设备项目工艺技术设计方案</w:t>
        </w:r>
        <w:r>
          <w:tab/>
        </w:r>
        <w:r>
          <w:fldChar w:fldCharType="begin"/>
        </w:r>
        <w:r>
          <w:instrText xml:space="preserve"> PAGEREF _Toc24840 \h </w:instrText>
        </w:r>
        <w:r>
          <w:fldChar w:fldCharType="separate"/>
        </w:r>
        <w:r>
          <w:t>16</w:t>
        </w:r>
        <w:r>
          <w:fldChar w:fldCharType="end"/>
        </w:r>
      </w:hyperlink>
    </w:p>
    <w:p>
      <w:pPr>
        <w:pStyle w:val="TOC2"/>
        <w:tabs>
          <w:tab w:val="right" w:leader="dot" w:pos="8306"/>
        </w:tabs>
      </w:pPr>
      <w:hyperlink w:anchor="_Toc22719" w:history="1">
        <w:r>
          <w:rPr>
            <w:rFonts w:ascii="仿宋" w:eastAsia="仿宋" w:hAnsi="仿宋" w:cs="仿宋" w:hint="eastAsia"/>
            <w:lang w:eastAsia="zh-CN"/>
          </w:rPr>
          <w:t>(三)、设备选型方案</w:t>
        </w:r>
        <w:r>
          <w:tab/>
        </w:r>
        <w:r>
          <w:fldChar w:fldCharType="begin"/>
        </w:r>
        <w:r>
          <w:instrText xml:space="preserve"> PAGEREF _Toc22719 \h </w:instrText>
        </w:r>
        <w:r>
          <w:fldChar w:fldCharType="separate"/>
        </w:r>
        <w:r>
          <w:t>18</w:t>
        </w:r>
        <w:r>
          <w:fldChar w:fldCharType="end"/>
        </w:r>
      </w:hyperlink>
    </w:p>
    <w:p>
      <w:pPr>
        <w:pStyle w:val="TOC1"/>
        <w:tabs>
          <w:tab w:val="right" w:leader="dot" w:pos="8306"/>
        </w:tabs>
      </w:pPr>
      <w:hyperlink w:anchor="_Toc10888" w:history="1">
        <w:r>
          <w:rPr>
            <w:rFonts w:ascii="仿宋" w:eastAsia="仿宋" w:hAnsi="仿宋" w:cs="仿宋" w:hint="eastAsia"/>
            <w:lang w:eastAsia="zh-CN"/>
          </w:rPr>
          <w:t>六、产品规划分析</w:t>
        </w:r>
        <w:r>
          <w:tab/>
        </w:r>
        <w:r>
          <w:fldChar w:fldCharType="begin"/>
        </w:r>
        <w:r>
          <w:instrText xml:space="preserve"> PAGEREF _Toc10888 \h </w:instrText>
        </w:r>
        <w:r>
          <w:fldChar w:fldCharType="separate"/>
        </w:r>
        <w:r>
          <w:t>19</w:t>
        </w:r>
        <w:r>
          <w:fldChar w:fldCharType="end"/>
        </w:r>
      </w:hyperlink>
    </w:p>
    <w:p>
      <w:pPr>
        <w:pStyle w:val="TOC2"/>
        <w:tabs>
          <w:tab w:val="right" w:leader="dot" w:pos="8306"/>
        </w:tabs>
      </w:pPr>
      <w:hyperlink w:anchor="_Toc20366" w:history="1">
        <w:r>
          <w:rPr>
            <w:rFonts w:ascii="仿宋" w:eastAsia="仿宋" w:hAnsi="仿宋" w:cs="仿宋" w:hint="eastAsia"/>
            <w:lang w:eastAsia="zh-CN"/>
          </w:rPr>
          <w:t>(一)、产品规划</w:t>
        </w:r>
        <w:r>
          <w:tab/>
        </w:r>
        <w:r>
          <w:fldChar w:fldCharType="begin"/>
        </w:r>
        <w:r>
          <w:instrText xml:space="preserve"> PAGEREF _Toc20366 \h </w:instrText>
        </w:r>
        <w:r>
          <w:fldChar w:fldCharType="separate"/>
        </w:r>
        <w:r>
          <w:t>19</w:t>
        </w:r>
        <w:r>
          <w:fldChar w:fldCharType="end"/>
        </w:r>
      </w:hyperlink>
    </w:p>
    <w:p>
      <w:pPr>
        <w:pStyle w:val="TOC2"/>
        <w:tabs>
          <w:tab w:val="right" w:leader="dot" w:pos="8306"/>
        </w:tabs>
      </w:pPr>
      <w:hyperlink w:anchor="_Toc456" w:history="1">
        <w:r>
          <w:rPr>
            <w:rFonts w:ascii="仿宋" w:eastAsia="仿宋" w:hAnsi="仿宋" w:cs="仿宋" w:hint="eastAsia"/>
            <w:lang w:eastAsia="zh-CN"/>
          </w:rPr>
          <w:t>(二)、建设规模</w:t>
        </w:r>
        <w:r>
          <w:tab/>
        </w:r>
        <w:r>
          <w:fldChar w:fldCharType="begin"/>
        </w:r>
        <w:r>
          <w:instrText xml:space="preserve"> PAGEREF _Toc456 \h </w:instrText>
        </w:r>
        <w:r>
          <w:fldChar w:fldCharType="separate"/>
        </w:r>
        <w:r>
          <w:t>20</w:t>
        </w:r>
        <w:r>
          <w:fldChar w:fldCharType="end"/>
        </w:r>
      </w:hyperlink>
    </w:p>
    <w:p>
      <w:pPr>
        <w:pStyle w:val="TOC1"/>
        <w:tabs>
          <w:tab w:val="right" w:leader="dot" w:pos="8306"/>
        </w:tabs>
      </w:pPr>
      <w:hyperlink w:anchor="_Toc30184" w:history="1">
        <w:r>
          <w:rPr>
            <w:rFonts w:ascii="仿宋" w:eastAsia="仿宋" w:hAnsi="仿宋" w:cs="仿宋" w:hint="eastAsia"/>
            <w:lang w:eastAsia="zh-CN"/>
          </w:rPr>
          <w:t>七、节水灌溉设备项目风险管理</w:t>
        </w:r>
        <w:r>
          <w:tab/>
        </w:r>
        <w:r>
          <w:fldChar w:fldCharType="begin"/>
        </w:r>
        <w:r>
          <w:instrText xml:space="preserve"> PAGEREF _Toc30184 \h </w:instrText>
        </w:r>
        <w:r>
          <w:fldChar w:fldCharType="separate"/>
        </w:r>
        <w:r>
          <w:t>21</w:t>
        </w:r>
        <w:r>
          <w:fldChar w:fldCharType="end"/>
        </w:r>
      </w:hyperlink>
    </w:p>
    <w:p>
      <w:pPr>
        <w:pStyle w:val="TOC2"/>
        <w:tabs>
          <w:tab w:val="right" w:leader="dot" w:pos="8306"/>
        </w:tabs>
      </w:pPr>
      <w:hyperlink w:anchor="_Toc27923" w:history="1">
        <w:r>
          <w:rPr>
            <w:rFonts w:ascii="仿宋" w:eastAsia="仿宋" w:hAnsi="仿宋" w:cs="仿宋" w:hint="eastAsia"/>
            <w:lang w:eastAsia="zh-CN"/>
          </w:rPr>
          <w:t>(一)、风险识别与评估</w:t>
        </w:r>
        <w:r>
          <w:tab/>
        </w:r>
        <w:r>
          <w:fldChar w:fldCharType="begin"/>
        </w:r>
        <w:r>
          <w:instrText xml:space="preserve"> PAGEREF _Toc27923 \h </w:instrText>
        </w:r>
        <w:r>
          <w:fldChar w:fldCharType="separate"/>
        </w:r>
        <w:r>
          <w:t>21</w:t>
        </w:r>
        <w:r>
          <w:fldChar w:fldCharType="end"/>
        </w:r>
      </w:hyperlink>
    </w:p>
    <w:p>
      <w:pPr>
        <w:pStyle w:val="TOC2"/>
        <w:tabs>
          <w:tab w:val="right" w:leader="dot" w:pos="8306"/>
        </w:tabs>
      </w:pPr>
      <w:hyperlink w:anchor="_Toc28959" w:history="1">
        <w:r>
          <w:rPr>
            <w:rFonts w:ascii="仿宋" w:eastAsia="仿宋" w:hAnsi="仿宋" w:cs="仿宋" w:hint="eastAsia"/>
            <w:lang w:eastAsia="zh-CN"/>
          </w:rPr>
          <w:t>(二)、风险应对策略</w:t>
        </w:r>
        <w:r>
          <w:tab/>
        </w:r>
        <w:r>
          <w:fldChar w:fldCharType="begin"/>
        </w:r>
        <w:r>
          <w:instrText xml:space="preserve"> PAGEREF _Toc28959 \h </w:instrText>
        </w:r>
        <w:r>
          <w:fldChar w:fldCharType="separate"/>
        </w:r>
        <w:r>
          <w:t>22</w:t>
        </w:r>
        <w:r>
          <w:fldChar w:fldCharType="end"/>
        </w:r>
      </w:hyperlink>
    </w:p>
    <w:p>
      <w:pPr>
        <w:pStyle w:val="TOC2"/>
        <w:tabs>
          <w:tab w:val="right" w:leader="dot" w:pos="8306"/>
        </w:tabs>
      </w:pPr>
      <w:hyperlink w:anchor="_Toc15297" w:history="1">
        <w:r>
          <w:rPr>
            <w:rFonts w:ascii="仿宋" w:eastAsia="仿宋" w:hAnsi="仿宋" w:cs="仿宋" w:hint="eastAsia"/>
            <w:lang w:eastAsia="zh-CN"/>
          </w:rPr>
          <w:t>(三)、风险监控与控制</w:t>
        </w:r>
        <w:r>
          <w:tab/>
        </w:r>
        <w:r>
          <w:fldChar w:fldCharType="begin"/>
        </w:r>
        <w:r>
          <w:instrText xml:space="preserve"> PAGEREF _Toc15297 \h </w:instrText>
        </w:r>
        <w:r>
          <w:fldChar w:fldCharType="separate"/>
        </w:r>
        <w:r>
          <w:t>24</w:t>
        </w:r>
        <w:r>
          <w:fldChar w:fldCharType="end"/>
        </w:r>
      </w:hyperlink>
    </w:p>
    <w:p>
      <w:pPr>
        <w:pStyle w:val="TOC1"/>
        <w:tabs>
          <w:tab w:val="right" w:leader="dot" w:pos="8306"/>
        </w:tabs>
      </w:pPr>
      <w:hyperlink w:anchor="_Toc23865" w:history="1">
        <w:r>
          <w:rPr>
            <w:rFonts w:ascii="仿宋" w:eastAsia="仿宋" w:hAnsi="仿宋" w:cs="仿宋" w:hint="eastAsia"/>
            <w:lang w:eastAsia="zh-CN"/>
          </w:rPr>
          <w:t>八、节水灌溉设备项目投资规划</w:t>
        </w:r>
        <w:r>
          <w:tab/>
        </w:r>
        <w:r>
          <w:fldChar w:fldCharType="begin"/>
        </w:r>
        <w:r>
          <w:instrText xml:space="preserve"> PAGEREF _Toc23865 \h </w:instrText>
        </w:r>
        <w:r>
          <w:fldChar w:fldCharType="separate"/>
        </w:r>
        <w:r>
          <w:t>25</w:t>
        </w:r>
        <w:r>
          <w:fldChar w:fldCharType="end"/>
        </w:r>
      </w:hyperlink>
    </w:p>
    <w:p>
      <w:pPr>
        <w:pStyle w:val="TOC2"/>
        <w:tabs>
          <w:tab w:val="right" w:leader="dot" w:pos="8306"/>
        </w:tabs>
      </w:pPr>
      <w:hyperlink w:anchor="_Toc9125" w:history="1">
        <w:r>
          <w:rPr>
            <w:rFonts w:ascii="仿宋" w:eastAsia="仿宋" w:hAnsi="仿宋" w:cs="仿宋" w:hint="eastAsia"/>
            <w:lang w:eastAsia="zh-CN"/>
          </w:rPr>
          <w:t>(一)、节水灌溉设备项目总投资估算</w:t>
        </w:r>
        <w:r>
          <w:tab/>
        </w:r>
        <w:r>
          <w:fldChar w:fldCharType="begin"/>
        </w:r>
        <w:r>
          <w:instrText xml:space="preserve"> PAGEREF _Toc9125 \h </w:instrText>
        </w:r>
        <w:r>
          <w:fldChar w:fldCharType="separate"/>
        </w:r>
        <w:r>
          <w:t>25</w:t>
        </w:r>
        <w:r>
          <w:fldChar w:fldCharType="end"/>
        </w:r>
      </w:hyperlink>
    </w:p>
    <w:p>
      <w:pPr>
        <w:pStyle w:val="TOC2"/>
        <w:tabs>
          <w:tab w:val="right" w:leader="dot" w:pos="8306"/>
        </w:tabs>
      </w:pPr>
      <w:hyperlink w:anchor="_Toc792" w:history="1">
        <w:r>
          <w:rPr>
            <w:rFonts w:ascii="仿宋" w:eastAsia="仿宋" w:hAnsi="仿宋" w:cs="仿宋" w:hint="eastAsia"/>
            <w:lang w:eastAsia="zh-CN"/>
          </w:rPr>
          <w:t>(二)、资金筹措</w:t>
        </w:r>
        <w:r>
          <w:tab/>
        </w:r>
        <w:r>
          <w:fldChar w:fldCharType="begin"/>
        </w:r>
        <w:r>
          <w:instrText xml:space="preserve"> PAGEREF _Toc792 \h </w:instrText>
        </w:r>
        <w:r>
          <w:fldChar w:fldCharType="separate"/>
        </w:r>
        <w:r>
          <w:t>26</w:t>
        </w:r>
        <w:r>
          <w:fldChar w:fldCharType="end"/>
        </w:r>
      </w:hyperlink>
    </w:p>
    <w:p>
      <w:pPr>
        <w:pStyle w:val="TOC1"/>
        <w:tabs>
          <w:tab w:val="right" w:leader="dot" w:pos="8306"/>
        </w:tabs>
      </w:pPr>
      <w:hyperlink w:anchor="_Toc29452" w:history="1">
        <w:r>
          <w:rPr>
            <w:rFonts w:ascii="仿宋" w:eastAsia="仿宋" w:hAnsi="仿宋" w:cs="仿宋" w:hint="eastAsia"/>
            <w:lang w:eastAsia="zh-CN"/>
          </w:rPr>
          <w:t>九、节水灌溉设备项目人力资源管理</w:t>
        </w:r>
        <w:r>
          <w:tab/>
        </w:r>
        <w:r>
          <w:fldChar w:fldCharType="begin"/>
        </w:r>
        <w:r>
          <w:instrText xml:space="preserve"> PAGEREF _Toc29452 \h </w:instrText>
        </w:r>
        <w:r>
          <w:fldChar w:fldCharType="separate"/>
        </w:r>
        <w:r>
          <w:t>27</w:t>
        </w:r>
        <w:r>
          <w:fldChar w:fldCharType="end"/>
        </w:r>
      </w:hyperlink>
    </w:p>
    <w:p>
      <w:pPr>
        <w:pStyle w:val="TOC2"/>
        <w:tabs>
          <w:tab w:val="right" w:leader="dot" w:pos="8306"/>
        </w:tabs>
      </w:pPr>
      <w:hyperlink w:anchor="_Toc17661" w:history="1">
        <w:r>
          <w:rPr>
            <w:rFonts w:ascii="仿宋" w:eastAsia="仿宋" w:hAnsi="仿宋" w:cs="仿宋" w:hint="eastAsia"/>
            <w:lang w:eastAsia="zh-CN"/>
          </w:rPr>
          <w:t>(一)、建立健全的预算管理制度</w:t>
        </w:r>
        <w:r>
          <w:tab/>
        </w:r>
        <w:r>
          <w:fldChar w:fldCharType="begin"/>
        </w:r>
        <w:r>
          <w:instrText xml:space="preserve"> PAGEREF _Toc17661 \h </w:instrText>
        </w:r>
        <w:r>
          <w:fldChar w:fldCharType="separate"/>
        </w:r>
        <w:r>
          <w:t>27</w:t>
        </w:r>
        <w:r>
          <w:fldChar w:fldCharType="end"/>
        </w:r>
      </w:hyperlink>
    </w:p>
    <w:p>
      <w:pPr>
        <w:pStyle w:val="TOC2"/>
        <w:tabs>
          <w:tab w:val="right" w:leader="dot" w:pos="8306"/>
        </w:tabs>
      </w:pPr>
      <w:hyperlink w:anchor="_Toc17329" w:history="1">
        <w:r>
          <w:rPr>
            <w:rFonts w:ascii="仿宋" w:eastAsia="仿宋" w:hAnsi="仿宋" w:cs="仿宋" w:hint="eastAsia"/>
            <w:lang w:eastAsia="zh-CN"/>
          </w:rPr>
          <w:t>(二)、加强资金流动监控</w:t>
        </w:r>
        <w:r>
          <w:tab/>
        </w:r>
        <w:r>
          <w:fldChar w:fldCharType="begin"/>
        </w:r>
        <w:r>
          <w:instrText xml:space="preserve"> PAGEREF _Toc17329 \h </w:instrText>
        </w:r>
        <w:r>
          <w:fldChar w:fldCharType="separate"/>
        </w:r>
        <w:r>
          <w:t>29</w:t>
        </w:r>
        <w:r>
          <w:fldChar w:fldCharType="end"/>
        </w:r>
      </w:hyperlink>
    </w:p>
    <w:p>
      <w:pPr>
        <w:pStyle w:val="TOC2"/>
        <w:tabs>
          <w:tab w:val="right" w:leader="dot" w:pos="8306"/>
        </w:tabs>
      </w:pPr>
      <w:hyperlink w:anchor="_Toc7217" w:history="1">
        <w:r>
          <w:rPr>
            <w:rFonts w:ascii="仿宋" w:eastAsia="仿宋" w:hAnsi="仿宋" w:cs="仿宋" w:hint="eastAsia"/>
            <w:lang w:eastAsia="zh-CN"/>
          </w:rPr>
          <w:t>(三)、制定完善的风险控制机制</w:t>
        </w:r>
        <w:r>
          <w:tab/>
        </w:r>
        <w:r>
          <w:fldChar w:fldCharType="begin"/>
        </w:r>
        <w:r>
          <w:instrText xml:space="preserve"> PAGEREF _Toc7217 \h </w:instrText>
        </w:r>
        <w:r>
          <w:fldChar w:fldCharType="separate"/>
        </w:r>
        <w:r>
          <w:t>30</w:t>
        </w:r>
        <w:r>
          <w:fldChar w:fldCharType="end"/>
        </w:r>
      </w:hyperlink>
    </w:p>
    <w:p>
      <w:pPr>
        <w:pStyle w:val="TOC2"/>
        <w:tabs>
          <w:tab w:val="right" w:leader="dot" w:pos="8306"/>
        </w:tabs>
      </w:pPr>
      <w:hyperlink w:anchor="_Toc15950" w:history="1">
        <w:r>
          <w:rPr>
            <w:rFonts w:ascii="仿宋" w:eastAsia="仿宋" w:hAnsi="仿宋" w:cs="仿宋" w:hint="eastAsia"/>
            <w:lang w:eastAsia="zh-CN"/>
          </w:rPr>
          <w:t>(四)、优化成本管理</w:t>
        </w:r>
        <w:r>
          <w:tab/>
        </w:r>
        <w:r>
          <w:fldChar w:fldCharType="begin"/>
        </w:r>
        <w:r>
          <w:instrText xml:space="preserve"> PAGEREF _Toc15950 \h </w:instrText>
        </w:r>
        <w:r>
          <w:fldChar w:fldCharType="separate"/>
        </w:r>
        <w:r>
          <w:t>31</w:t>
        </w:r>
        <w:r>
          <w:fldChar w:fldCharType="end"/>
        </w:r>
      </w:hyperlink>
    </w:p>
    <w:p>
      <w:pPr>
        <w:pStyle w:val="TOC1"/>
        <w:tabs>
          <w:tab w:val="right" w:leader="dot" w:pos="8306"/>
        </w:tabs>
      </w:pPr>
      <w:hyperlink w:anchor="_Toc6351" w:history="1">
        <w:r>
          <w:rPr>
            <w:rFonts w:ascii="仿宋" w:eastAsia="仿宋" w:hAnsi="仿宋" w:cs="仿宋" w:hint="eastAsia"/>
            <w:lang w:eastAsia="zh-CN"/>
          </w:rPr>
          <w:t>十、节水灌溉设备项目环境影响分析</w:t>
        </w:r>
        <w:r>
          <w:tab/>
        </w:r>
        <w:r>
          <w:fldChar w:fldCharType="begin"/>
        </w:r>
        <w:r>
          <w:instrText xml:space="preserve"> PAGEREF _Toc6351 \h </w:instrText>
        </w:r>
        <w:r>
          <w:fldChar w:fldCharType="separate"/>
        </w:r>
        <w:r>
          <w:t>32</w:t>
        </w:r>
        <w:r>
          <w:fldChar w:fldCharType="end"/>
        </w:r>
      </w:hyperlink>
    </w:p>
    <w:p>
      <w:pPr>
        <w:pStyle w:val="TOC2"/>
        <w:tabs>
          <w:tab w:val="right" w:leader="dot" w:pos="8306"/>
        </w:tabs>
      </w:pPr>
      <w:hyperlink w:anchor="_Toc15281" w:history="1">
        <w:r>
          <w:rPr>
            <w:rFonts w:ascii="仿宋" w:eastAsia="仿宋" w:hAnsi="仿宋" w:cs="仿宋" w:hint="eastAsia"/>
            <w:lang w:eastAsia="zh-CN"/>
          </w:rPr>
          <w:t>(一)、建设区域环境质量现状</w:t>
        </w:r>
        <w:r>
          <w:tab/>
        </w:r>
        <w:r>
          <w:fldChar w:fldCharType="begin"/>
        </w:r>
        <w:r>
          <w:instrText xml:space="preserve"> PAGEREF _Toc15281 \h </w:instrText>
        </w:r>
        <w:r>
          <w:fldChar w:fldCharType="separate"/>
        </w:r>
        <w:r>
          <w:t>32</w:t>
        </w:r>
        <w:r>
          <w:fldChar w:fldCharType="end"/>
        </w:r>
      </w:hyperlink>
    </w:p>
    <w:p>
      <w:pPr>
        <w:pStyle w:val="TOC2"/>
        <w:tabs>
          <w:tab w:val="right" w:leader="dot" w:pos="8306"/>
        </w:tabs>
      </w:pPr>
      <w:hyperlink w:anchor="_Toc7431" w:history="1">
        <w:r>
          <w:rPr>
            <w:rFonts w:ascii="仿宋" w:eastAsia="仿宋" w:hAnsi="仿宋" w:cs="仿宋" w:hint="eastAsia"/>
            <w:lang w:eastAsia="zh-CN"/>
          </w:rPr>
          <w:t>(二)、建设期环境保护</w:t>
        </w:r>
        <w:r>
          <w:tab/>
        </w:r>
        <w:r>
          <w:fldChar w:fldCharType="begin"/>
        </w:r>
        <w:r>
          <w:instrText xml:space="preserve"> PAGEREF _Toc7431 \h </w:instrText>
        </w:r>
        <w:r>
          <w:fldChar w:fldCharType="separate"/>
        </w:r>
        <w:r>
          <w:t>34</w:t>
        </w:r>
        <w:r>
          <w:fldChar w:fldCharType="end"/>
        </w:r>
      </w:hyperlink>
    </w:p>
    <w:p>
      <w:pPr>
        <w:pStyle w:val="TOC2"/>
        <w:tabs>
          <w:tab w:val="right" w:leader="dot" w:pos="8306"/>
        </w:tabs>
      </w:pPr>
      <w:hyperlink w:anchor="_Toc14209" w:history="1">
        <w:r>
          <w:rPr>
            <w:rFonts w:ascii="仿宋" w:eastAsia="仿宋" w:hAnsi="仿宋" w:cs="仿宋" w:hint="eastAsia"/>
            <w:lang w:eastAsia="zh-CN"/>
          </w:rPr>
          <w:t>(三)、运营期环境保护</w:t>
        </w:r>
        <w:r>
          <w:tab/>
        </w:r>
        <w:r>
          <w:fldChar w:fldCharType="begin"/>
        </w:r>
        <w:r>
          <w:instrText xml:space="preserve"> PAGEREF _Toc14209 \h </w:instrText>
        </w:r>
        <w:r>
          <w:fldChar w:fldCharType="separate"/>
        </w:r>
        <w:r>
          <w:t>35</w:t>
        </w:r>
        <w:r>
          <w:fldChar w:fldCharType="end"/>
        </w:r>
      </w:hyperlink>
    </w:p>
    <w:p>
      <w:pPr>
        <w:pStyle w:val="TOC2"/>
        <w:tabs>
          <w:tab w:val="right" w:leader="dot" w:pos="8306"/>
        </w:tabs>
      </w:pPr>
      <w:hyperlink w:anchor="_Toc5970" w:history="1">
        <w:r>
          <w:rPr>
            <w:rFonts w:ascii="仿宋" w:eastAsia="仿宋" w:hAnsi="仿宋" w:cs="仿宋" w:hint="eastAsia"/>
            <w:lang w:eastAsia="zh-CN"/>
          </w:rPr>
          <w:t>(四)、节水灌溉设备项目建设对区域经济的影响</w:t>
        </w:r>
        <w:r>
          <w:tab/>
        </w:r>
        <w:r>
          <w:fldChar w:fldCharType="begin"/>
        </w:r>
        <w:r>
          <w:instrText xml:space="preserve"> PAGEREF _Toc5970 \h </w:instrText>
        </w:r>
        <w:r>
          <w:fldChar w:fldCharType="separate"/>
        </w:r>
        <w:r>
          <w:t>37</w:t>
        </w:r>
        <w:r>
          <w:fldChar w:fldCharType="end"/>
        </w:r>
      </w:hyperlink>
    </w:p>
    <w:p>
      <w:pPr>
        <w:pStyle w:val="TOC2"/>
        <w:tabs>
          <w:tab w:val="right" w:leader="dot" w:pos="8306"/>
        </w:tabs>
      </w:pPr>
      <w:hyperlink w:anchor="_Toc27152" w:history="1">
        <w:r>
          <w:rPr>
            <w:rFonts w:ascii="仿宋" w:eastAsia="仿宋" w:hAnsi="仿宋" w:cs="仿宋" w:hint="eastAsia"/>
            <w:lang w:eastAsia="zh-CN"/>
          </w:rPr>
          <w:t>(五)、废弃物处理</w:t>
        </w:r>
        <w:r>
          <w:tab/>
        </w:r>
        <w:r>
          <w:fldChar w:fldCharType="begin"/>
        </w:r>
        <w:r>
          <w:instrText xml:space="preserve"> PAGEREF _Toc27152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08" w:history="1">
        <w:r>
          <w:rPr>
            <w:rFonts w:ascii="仿宋" w:eastAsia="仿宋" w:hAnsi="仿宋" w:cs="仿宋" w:hint="eastAsia"/>
            <w:lang w:eastAsia="zh-CN"/>
          </w:rPr>
          <w:t>(六)、特殊环境影响分析</w:t>
        </w:r>
        <w:r>
          <w:tab/>
        </w:r>
        <w:r>
          <w:fldChar w:fldCharType="begin"/>
        </w:r>
        <w:r>
          <w:instrText xml:space="preserve"> PAGEREF _Toc23408 \h </w:instrText>
        </w:r>
        <w:r>
          <w:fldChar w:fldCharType="separate"/>
        </w:r>
        <w:r>
          <w:t>40</w:t>
        </w:r>
        <w:r>
          <w:fldChar w:fldCharType="end"/>
        </w:r>
      </w:hyperlink>
    </w:p>
    <w:p>
      <w:pPr>
        <w:pStyle w:val="TOC2"/>
        <w:tabs>
          <w:tab w:val="right" w:leader="dot" w:pos="8306"/>
        </w:tabs>
      </w:pPr>
      <w:hyperlink w:anchor="_Toc18935" w:history="1">
        <w:r>
          <w:rPr>
            <w:rFonts w:ascii="仿宋" w:eastAsia="仿宋" w:hAnsi="仿宋" w:cs="仿宋" w:hint="eastAsia"/>
            <w:lang w:eastAsia="zh-CN"/>
          </w:rPr>
          <w:t>(七)、清洁生产</w:t>
        </w:r>
        <w:r>
          <w:tab/>
        </w:r>
        <w:r>
          <w:fldChar w:fldCharType="begin"/>
        </w:r>
        <w:r>
          <w:instrText xml:space="preserve"> PAGEREF _Toc18935 \h </w:instrText>
        </w:r>
        <w:r>
          <w:fldChar w:fldCharType="separate"/>
        </w:r>
        <w:r>
          <w:t>41</w:t>
        </w:r>
        <w:r>
          <w:fldChar w:fldCharType="end"/>
        </w:r>
      </w:hyperlink>
    </w:p>
    <w:p>
      <w:pPr>
        <w:pStyle w:val="TOC2"/>
        <w:tabs>
          <w:tab w:val="right" w:leader="dot" w:pos="8306"/>
        </w:tabs>
      </w:pPr>
      <w:hyperlink w:anchor="_Toc30755" w:history="1">
        <w:r>
          <w:rPr>
            <w:rFonts w:ascii="仿宋" w:eastAsia="仿宋" w:hAnsi="仿宋" w:cs="仿宋" w:hint="eastAsia"/>
            <w:lang w:eastAsia="zh-CN"/>
          </w:rPr>
          <w:t>(八)、环境保护综合评价</w:t>
        </w:r>
        <w:r>
          <w:tab/>
        </w:r>
        <w:r>
          <w:fldChar w:fldCharType="begin"/>
        </w:r>
        <w:r>
          <w:instrText xml:space="preserve"> PAGEREF _Toc30755 \h </w:instrText>
        </w:r>
        <w:r>
          <w:fldChar w:fldCharType="separate"/>
        </w:r>
        <w:r>
          <w:t>42</w:t>
        </w:r>
        <w:r>
          <w:fldChar w:fldCharType="end"/>
        </w:r>
      </w:hyperlink>
    </w:p>
    <w:p>
      <w:pPr>
        <w:pStyle w:val="TOC1"/>
        <w:tabs>
          <w:tab w:val="right" w:leader="dot" w:pos="8306"/>
        </w:tabs>
      </w:pPr>
      <w:hyperlink w:anchor="_Toc31560" w:history="1">
        <w:r>
          <w:rPr>
            <w:rFonts w:ascii="仿宋" w:eastAsia="仿宋" w:hAnsi="仿宋" w:cs="仿宋" w:hint="eastAsia"/>
            <w:lang w:eastAsia="zh-CN"/>
          </w:rPr>
          <w:t>十一、节水灌溉设备项目人力资源培养与发展</w:t>
        </w:r>
        <w:r>
          <w:tab/>
        </w:r>
        <w:r>
          <w:fldChar w:fldCharType="begin"/>
        </w:r>
        <w:r>
          <w:instrText xml:space="preserve"> PAGEREF _Toc31560 \h </w:instrText>
        </w:r>
        <w:r>
          <w:fldChar w:fldCharType="separate"/>
        </w:r>
        <w:r>
          <w:t>43</w:t>
        </w:r>
        <w:r>
          <w:fldChar w:fldCharType="end"/>
        </w:r>
      </w:hyperlink>
    </w:p>
    <w:p>
      <w:pPr>
        <w:pStyle w:val="TOC2"/>
        <w:tabs>
          <w:tab w:val="right" w:leader="dot" w:pos="8306"/>
        </w:tabs>
      </w:pPr>
      <w:hyperlink w:anchor="_Toc6155" w:history="1">
        <w:r>
          <w:rPr>
            <w:rFonts w:ascii="仿宋" w:eastAsia="仿宋" w:hAnsi="仿宋" w:cs="仿宋" w:hint="eastAsia"/>
            <w:lang w:eastAsia="zh-CN"/>
          </w:rPr>
          <w:t>(一)、人才需求与规划</w:t>
        </w:r>
        <w:r>
          <w:tab/>
        </w:r>
        <w:r>
          <w:fldChar w:fldCharType="begin"/>
        </w:r>
        <w:r>
          <w:instrText xml:space="preserve"> PAGEREF _Toc6155 \h </w:instrText>
        </w:r>
        <w:r>
          <w:fldChar w:fldCharType="separate"/>
        </w:r>
        <w:r>
          <w:t>43</w:t>
        </w:r>
        <w:r>
          <w:fldChar w:fldCharType="end"/>
        </w:r>
      </w:hyperlink>
    </w:p>
    <w:p>
      <w:pPr>
        <w:pStyle w:val="TOC2"/>
        <w:tabs>
          <w:tab w:val="right" w:leader="dot" w:pos="8306"/>
        </w:tabs>
      </w:pPr>
      <w:hyperlink w:anchor="_Toc8603" w:history="1">
        <w:r>
          <w:rPr>
            <w:rFonts w:ascii="仿宋" w:eastAsia="仿宋" w:hAnsi="仿宋" w:cs="仿宋" w:hint="eastAsia"/>
            <w:lang w:eastAsia="zh-CN"/>
          </w:rPr>
          <w:t>(二)、培训与发展计划</w:t>
        </w:r>
        <w:r>
          <w:tab/>
        </w:r>
        <w:r>
          <w:fldChar w:fldCharType="begin"/>
        </w:r>
        <w:r>
          <w:instrText xml:space="preserve"> PAGEREF _Toc8603 \h </w:instrText>
        </w:r>
        <w:r>
          <w:fldChar w:fldCharType="separate"/>
        </w:r>
        <w:r>
          <w:t>44</w:t>
        </w:r>
        <w:r>
          <w:fldChar w:fldCharType="end"/>
        </w:r>
      </w:hyperlink>
    </w:p>
    <w:p>
      <w:pPr>
        <w:pStyle w:val="TOC1"/>
        <w:tabs>
          <w:tab w:val="right" w:leader="dot" w:pos="8306"/>
        </w:tabs>
      </w:pPr>
      <w:hyperlink w:anchor="_Toc11788" w:history="1">
        <w:r>
          <w:rPr>
            <w:rFonts w:ascii="仿宋" w:eastAsia="仿宋" w:hAnsi="仿宋" w:cs="仿宋" w:hint="eastAsia"/>
            <w:lang w:eastAsia="zh-CN"/>
          </w:rPr>
          <w:t>十二、节水灌溉设备项目技术管理</w:t>
        </w:r>
        <w:r>
          <w:tab/>
        </w:r>
        <w:r>
          <w:fldChar w:fldCharType="begin"/>
        </w:r>
        <w:r>
          <w:instrText xml:space="preserve"> PAGEREF _Toc11788 \h </w:instrText>
        </w:r>
        <w:r>
          <w:fldChar w:fldCharType="separate"/>
        </w:r>
        <w:r>
          <w:t>44</w:t>
        </w:r>
        <w:r>
          <w:fldChar w:fldCharType="end"/>
        </w:r>
      </w:hyperlink>
    </w:p>
    <w:p>
      <w:pPr>
        <w:pStyle w:val="TOC2"/>
        <w:tabs>
          <w:tab w:val="right" w:leader="dot" w:pos="8306"/>
        </w:tabs>
      </w:pPr>
      <w:hyperlink w:anchor="_Toc29512" w:history="1">
        <w:r>
          <w:rPr>
            <w:rFonts w:ascii="仿宋" w:eastAsia="仿宋" w:hAnsi="仿宋" w:cs="仿宋" w:hint="eastAsia"/>
            <w:lang w:eastAsia="zh-CN"/>
          </w:rPr>
          <w:t>(一)、技术方案选用方向</w:t>
        </w:r>
        <w:r>
          <w:tab/>
        </w:r>
        <w:r>
          <w:fldChar w:fldCharType="begin"/>
        </w:r>
        <w:r>
          <w:instrText xml:space="preserve"> PAGEREF _Toc29512 \h </w:instrText>
        </w:r>
        <w:r>
          <w:fldChar w:fldCharType="separate"/>
        </w:r>
        <w:r>
          <w:t>44</w:t>
        </w:r>
        <w:r>
          <w:fldChar w:fldCharType="end"/>
        </w:r>
      </w:hyperlink>
    </w:p>
    <w:p>
      <w:pPr>
        <w:pStyle w:val="TOC2"/>
        <w:tabs>
          <w:tab w:val="right" w:leader="dot" w:pos="8306"/>
        </w:tabs>
      </w:pPr>
      <w:hyperlink w:anchor="_Toc29212" w:history="1">
        <w:r>
          <w:rPr>
            <w:rFonts w:ascii="仿宋" w:eastAsia="仿宋" w:hAnsi="仿宋" w:cs="仿宋" w:hint="eastAsia"/>
            <w:lang w:eastAsia="zh-CN"/>
          </w:rPr>
          <w:t>(二)、工艺技术方案选用原则</w:t>
        </w:r>
        <w:r>
          <w:tab/>
        </w:r>
        <w:r>
          <w:fldChar w:fldCharType="begin"/>
        </w:r>
        <w:r>
          <w:instrText xml:space="preserve"> PAGEREF _Toc29212 \h </w:instrText>
        </w:r>
        <w:r>
          <w:fldChar w:fldCharType="separate"/>
        </w:r>
        <w:r>
          <w:t>46</w:t>
        </w:r>
        <w:r>
          <w:fldChar w:fldCharType="end"/>
        </w:r>
      </w:hyperlink>
    </w:p>
    <w:p>
      <w:pPr>
        <w:pStyle w:val="TOC2"/>
        <w:tabs>
          <w:tab w:val="right" w:leader="dot" w:pos="8306"/>
        </w:tabs>
      </w:pPr>
      <w:hyperlink w:anchor="_Toc8059" w:history="1">
        <w:r>
          <w:rPr>
            <w:rFonts w:ascii="仿宋" w:eastAsia="仿宋" w:hAnsi="仿宋" w:cs="仿宋" w:hint="eastAsia"/>
            <w:lang w:eastAsia="zh-CN"/>
          </w:rPr>
          <w:t>(三)、工艺技术方案要求</w:t>
        </w:r>
        <w:r>
          <w:tab/>
        </w:r>
        <w:r>
          <w:fldChar w:fldCharType="begin"/>
        </w:r>
        <w:r>
          <w:instrText xml:space="preserve"> PAGEREF _Toc8059 \h </w:instrText>
        </w:r>
        <w:r>
          <w:fldChar w:fldCharType="separate"/>
        </w:r>
        <w:r>
          <w:t>48</w:t>
        </w:r>
        <w:r>
          <w:fldChar w:fldCharType="end"/>
        </w:r>
      </w:hyperlink>
    </w:p>
    <w:p>
      <w:pPr>
        <w:pStyle w:val="TOC1"/>
        <w:tabs>
          <w:tab w:val="right" w:leader="dot" w:pos="8306"/>
        </w:tabs>
      </w:pPr>
      <w:hyperlink w:anchor="_Toc6523" w:history="1">
        <w:r>
          <w:rPr>
            <w:rFonts w:ascii="仿宋" w:eastAsia="仿宋" w:hAnsi="仿宋" w:cs="仿宋" w:hint="eastAsia"/>
            <w:lang w:eastAsia="zh-CN"/>
          </w:rPr>
          <w:t>十三、风险识别与分类</w:t>
        </w:r>
        <w:r>
          <w:tab/>
        </w:r>
        <w:r>
          <w:fldChar w:fldCharType="begin"/>
        </w:r>
        <w:r>
          <w:instrText xml:space="preserve"> PAGEREF _Toc6523 \h </w:instrText>
        </w:r>
        <w:r>
          <w:fldChar w:fldCharType="separate"/>
        </w:r>
        <w:r>
          <w:t>50</w:t>
        </w:r>
        <w:r>
          <w:fldChar w:fldCharType="end"/>
        </w:r>
      </w:hyperlink>
    </w:p>
    <w:p>
      <w:pPr>
        <w:pStyle w:val="TOC2"/>
        <w:tabs>
          <w:tab w:val="right" w:leader="dot" w:pos="8306"/>
        </w:tabs>
      </w:pPr>
      <w:hyperlink w:anchor="_Toc26136" w:history="1">
        <w:r>
          <w:rPr>
            <w:rFonts w:ascii="仿宋" w:eastAsia="仿宋" w:hAnsi="仿宋" w:cs="仿宋" w:hint="eastAsia"/>
            <w:lang w:eastAsia="zh-CN"/>
          </w:rPr>
          <w:t>(一)、风险识别</w:t>
        </w:r>
        <w:r>
          <w:tab/>
        </w:r>
        <w:r>
          <w:fldChar w:fldCharType="begin"/>
        </w:r>
        <w:r>
          <w:instrText xml:space="preserve"> PAGEREF _Toc26136 \h </w:instrText>
        </w:r>
        <w:r>
          <w:fldChar w:fldCharType="separate"/>
        </w:r>
        <w:r>
          <w:t>50</w:t>
        </w:r>
        <w:r>
          <w:fldChar w:fldCharType="end"/>
        </w:r>
      </w:hyperlink>
    </w:p>
    <w:p>
      <w:pPr>
        <w:pStyle w:val="TOC2"/>
        <w:tabs>
          <w:tab w:val="right" w:leader="dot" w:pos="8306"/>
        </w:tabs>
      </w:pPr>
      <w:hyperlink w:anchor="_Toc19863" w:history="1">
        <w:r>
          <w:rPr>
            <w:rFonts w:ascii="仿宋" w:eastAsia="仿宋" w:hAnsi="仿宋" w:cs="仿宋" w:hint="eastAsia"/>
            <w:lang w:eastAsia="zh-CN"/>
          </w:rPr>
          <w:t>(二)、风险分类</w:t>
        </w:r>
        <w:r>
          <w:tab/>
        </w:r>
        <w:r>
          <w:fldChar w:fldCharType="begin"/>
        </w:r>
        <w:r>
          <w:instrText xml:space="preserve"> PAGEREF _Toc19863 \h </w:instrText>
        </w:r>
        <w:r>
          <w:fldChar w:fldCharType="separate"/>
        </w:r>
        <w:r>
          <w:t>52</w:t>
        </w:r>
        <w:r>
          <w:fldChar w:fldCharType="end"/>
        </w:r>
      </w:hyperlink>
    </w:p>
    <w:p>
      <w:pPr>
        <w:pStyle w:val="TOC1"/>
        <w:tabs>
          <w:tab w:val="right" w:leader="dot" w:pos="8306"/>
        </w:tabs>
      </w:pPr>
      <w:hyperlink w:anchor="_Toc30595" w:history="1">
        <w:r>
          <w:rPr>
            <w:rFonts w:ascii="仿宋" w:eastAsia="仿宋" w:hAnsi="仿宋" w:cs="仿宋" w:hint="eastAsia"/>
            <w:lang w:eastAsia="zh-CN"/>
          </w:rPr>
          <w:t>十四、节水灌溉设备项目变更管理</w:t>
        </w:r>
        <w:r>
          <w:tab/>
        </w:r>
        <w:r>
          <w:fldChar w:fldCharType="begin"/>
        </w:r>
        <w:r>
          <w:instrText xml:space="preserve"> PAGEREF _Toc30595 \h </w:instrText>
        </w:r>
        <w:r>
          <w:fldChar w:fldCharType="separate"/>
        </w:r>
        <w:r>
          <w:t>54</w:t>
        </w:r>
        <w:r>
          <w:fldChar w:fldCharType="end"/>
        </w:r>
      </w:hyperlink>
    </w:p>
    <w:p>
      <w:pPr>
        <w:pStyle w:val="TOC2"/>
        <w:tabs>
          <w:tab w:val="right" w:leader="dot" w:pos="8306"/>
        </w:tabs>
      </w:pPr>
      <w:hyperlink w:anchor="_Toc16178" w:history="1">
        <w:r>
          <w:rPr>
            <w:rFonts w:ascii="仿宋" w:eastAsia="仿宋" w:hAnsi="仿宋" w:cs="仿宋" w:hint="eastAsia"/>
            <w:lang w:eastAsia="zh-CN"/>
          </w:rPr>
          <w:t>(一)、变更申请与评估</w:t>
        </w:r>
        <w:r>
          <w:tab/>
        </w:r>
        <w:r>
          <w:fldChar w:fldCharType="begin"/>
        </w:r>
        <w:r>
          <w:instrText xml:space="preserve"> PAGEREF _Toc16178 \h </w:instrText>
        </w:r>
        <w:r>
          <w:fldChar w:fldCharType="separate"/>
        </w:r>
        <w:r>
          <w:t>54</w:t>
        </w:r>
        <w:r>
          <w:fldChar w:fldCharType="end"/>
        </w:r>
      </w:hyperlink>
    </w:p>
    <w:p>
      <w:pPr>
        <w:pStyle w:val="TOC2"/>
        <w:tabs>
          <w:tab w:val="right" w:leader="dot" w:pos="8306"/>
        </w:tabs>
      </w:pPr>
      <w:hyperlink w:anchor="_Toc9151" w:history="1">
        <w:r>
          <w:rPr>
            <w:rFonts w:ascii="仿宋" w:eastAsia="仿宋" w:hAnsi="仿宋" w:cs="仿宋" w:hint="eastAsia"/>
            <w:lang w:eastAsia="zh-CN"/>
          </w:rPr>
          <w:t>(二)、变更实施与控制</w:t>
        </w:r>
        <w:r>
          <w:tab/>
        </w:r>
        <w:r>
          <w:fldChar w:fldCharType="begin"/>
        </w:r>
        <w:r>
          <w:instrText xml:space="preserve"> PAGEREF _Toc9151 \h </w:instrText>
        </w:r>
        <w:r>
          <w:fldChar w:fldCharType="separate"/>
        </w:r>
        <w:r>
          <w:t>54</w:t>
        </w:r>
        <w:r>
          <w:fldChar w:fldCharType="end"/>
        </w:r>
      </w:hyperlink>
    </w:p>
    <w:p>
      <w:pPr>
        <w:pStyle w:val="TOC1"/>
        <w:tabs>
          <w:tab w:val="right" w:leader="dot" w:pos="8306"/>
        </w:tabs>
      </w:pPr>
      <w:hyperlink w:anchor="_Toc24443" w:history="1">
        <w:r>
          <w:rPr>
            <w:rFonts w:ascii="仿宋" w:eastAsia="仿宋" w:hAnsi="仿宋" w:cs="仿宋" w:hint="eastAsia"/>
            <w:lang w:eastAsia="zh-CN"/>
          </w:rPr>
          <w:t>十五、营销与推广策略</w:t>
        </w:r>
        <w:r>
          <w:tab/>
        </w:r>
        <w:r>
          <w:fldChar w:fldCharType="begin"/>
        </w:r>
        <w:r>
          <w:instrText xml:space="preserve"> PAGEREF _Toc24443 \h </w:instrText>
        </w:r>
        <w:r>
          <w:fldChar w:fldCharType="separate"/>
        </w:r>
        <w:r>
          <w:t>55</w:t>
        </w:r>
        <w:r>
          <w:fldChar w:fldCharType="end"/>
        </w:r>
      </w:hyperlink>
    </w:p>
    <w:p>
      <w:pPr>
        <w:pStyle w:val="TOC2"/>
        <w:tabs>
          <w:tab w:val="right" w:leader="dot" w:pos="8306"/>
        </w:tabs>
      </w:pPr>
      <w:hyperlink w:anchor="_Toc23435" w:history="1">
        <w:r>
          <w:rPr>
            <w:rFonts w:ascii="仿宋" w:eastAsia="仿宋" w:hAnsi="仿宋" w:cs="仿宋" w:hint="eastAsia"/>
            <w:lang w:eastAsia="zh-CN"/>
          </w:rPr>
          <w:t>(一)、产品/服务定位与特点</w:t>
        </w:r>
        <w:r>
          <w:tab/>
        </w:r>
        <w:r>
          <w:fldChar w:fldCharType="begin"/>
        </w:r>
        <w:r>
          <w:instrText xml:space="preserve"> PAGEREF _Toc23435 \h </w:instrText>
        </w:r>
        <w:r>
          <w:fldChar w:fldCharType="separate"/>
        </w:r>
        <w:r>
          <w:t>55</w:t>
        </w:r>
        <w:r>
          <w:fldChar w:fldCharType="end"/>
        </w:r>
      </w:hyperlink>
    </w:p>
    <w:p>
      <w:pPr>
        <w:pStyle w:val="TOC2"/>
        <w:tabs>
          <w:tab w:val="right" w:leader="dot" w:pos="8306"/>
        </w:tabs>
      </w:pPr>
      <w:hyperlink w:anchor="_Toc22335" w:history="1">
        <w:r>
          <w:rPr>
            <w:rFonts w:ascii="仿宋" w:eastAsia="仿宋" w:hAnsi="仿宋" w:cs="仿宋" w:hint="eastAsia"/>
            <w:lang w:eastAsia="zh-CN"/>
          </w:rPr>
          <w:t>(二)、市场定位与竞争分析</w:t>
        </w:r>
        <w:r>
          <w:tab/>
        </w:r>
        <w:r>
          <w:fldChar w:fldCharType="begin"/>
        </w:r>
        <w:r>
          <w:instrText xml:space="preserve"> PAGEREF _Toc22335 \h </w:instrText>
        </w:r>
        <w:r>
          <w:fldChar w:fldCharType="separate"/>
        </w:r>
        <w:r>
          <w:t>56</w:t>
        </w:r>
        <w:r>
          <w:fldChar w:fldCharType="end"/>
        </w:r>
      </w:hyperlink>
    </w:p>
    <w:p>
      <w:pPr>
        <w:pStyle w:val="TOC2"/>
        <w:tabs>
          <w:tab w:val="right" w:leader="dot" w:pos="8306"/>
        </w:tabs>
      </w:pPr>
      <w:hyperlink w:anchor="_Toc23397" w:history="1">
        <w:r>
          <w:rPr>
            <w:rFonts w:ascii="仿宋" w:eastAsia="仿宋" w:hAnsi="仿宋" w:cs="仿宋" w:hint="eastAsia"/>
            <w:lang w:eastAsia="zh-CN"/>
          </w:rPr>
          <w:t>(三)、营销渠道与策略</w:t>
        </w:r>
        <w:r>
          <w:tab/>
        </w:r>
        <w:r>
          <w:fldChar w:fldCharType="begin"/>
        </w:r>
        <w:r>
          <w:instrText xml:space="preserve"> PAGEREF _Toc23397 \h </w:instrText>
        </w:r>
        <w:r>
          <w:fldChar w:fldCharType="separate"/>
        </w:r>
        <w:r>
          <w:t>58</w:t>
        </w:r>
        <w:r>
          <w:fldChar w:fldCharType="end"/>
        </w:r>
      </w:hyperlink>
    </w:p>
    <w:p>
      <w:pPr>
        <w:pStyle w:val="TOC2"/>
        <w:tabs>
          <w:tab w:val="right" w:leader="dot" w:pos="8306"/>
        </w:tabs>
      </w:pPr>
      <w:hyperlink w:anchor="_Toc21601" w:history="1">
        <w:r>
          <w:rPr>
            <w:rFonts w:ascii="仿宋" w:eastAsia="仿宋" w:hAnsi="仿宋" w:cs="仿宋" w:hint="eastAsia"/>
            <w:lang w:eastAsia="zh-CN"/>
          </w:rPr>
          <w:t>(四)、推广与宣传活动</w:t>
        </w:r>
        <w:r>
          <w:tab/>
        </w:r>
        <w:r>
          <w:fldChar w:fldCharType="begin"/>
        </w:r>
        <w:r>
          <w:instrText xml:space="preserve"> PAGEREF _Toc21601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62"/>
      <w:r>
        <w:rPr>
          <w:rFonts w:ascii="仿宋" w:eastAsia="仿宋" w:hAnsi="仿宋" w:cs="仿宋" w:hint="eastAsia"/>
          <w:sz w:val="28"/>
          <w:lang w:eastAsia="zh-CN"/>
        </w:rPr>
        <w:t>一、节水灌溉设备项目文档管理</w:t>
      </w:r>
      <w:bookmarkEnd w:id="2"/>
    </w:p>
    <w:p>
      <w:pPr>
        <w:pStyle w:val="Heading2"/>
        <w:rPr>
          <w:rFonts w:ascii="仿宋" w:eastAsia="仿宋" w:hAnsi="仿宋" w:cs="仿宋" w:hint="eastAsia"/>
          <w:lang w:eastAsia="zh-CN"/>
        </w:rPr>
      </w:pPr>
      <w:bookmarkStart w:id="3" w:name="_Toc164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节水灌溉设备项目高度重视文档的质量和准确性，以支持节水灌溉设备项目的各项活动和决策。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灌溉设备项目文档的编制始于节水灌溉设备项目计划的初期，我们制定了详细的文档编制计划，明确了每个文档的内容、格式和编写责任人。在节水灌溉设备项目启动阶段，我们首先编制了节水灌溉设备项目章程，明确定义了节水灌溉设备项目的目标、范围、风险等关键要素。随后，节水灌溉设备项目团队根据计划陆续编制了需求文档、设计文档、测试文档等各类文档，确保节水灌溉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节水灌溉设备项目管理中的重要环节，旨在确保节水灌溉设备项目文档符合质量标准和节水灌溉设备项目需求。在节水灌溉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节水灌溉设备项目相关利益方和专业领域的专家对文档进行独立审查。这有助于获取更全面、客观的反馈，确保节水灌溉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节水灌溉设备项目在文档编制与审查方面建立了严格的管理机制，通过规范的流程和多维度的审查，确保节水灌溉设备项目文档的质量、准确性和可靠性，为节水灌溉设备项目的顺利推进提供了有力支持。</w:t>
      </w:r>
    </w:p>
    <w:p>
      <w:pPr>
        <w:pStyle w:val="Heading2"/>
        <w:ind w:firstLine="560" w:firstLineChars="200"/>
        <w:rPr>
          <w:rFonts w:ascii="仿宋" w:eastAsia="仿宋" w:hAnsi="仿宋" w:cs="仿宋" w:hint="eastAsia"/>
          <w:sz w:val="28"/>
          <w:lang w:eastAsia="zh-CN"/>
        </w:rPr>
      </w:pPr>
      <w:bookmarkStart w:id="4" w:name="_Toc275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在节水灌溉设备项目中，我们致力于优化文档发布与分发过程，以确保信息的高效传递和团队间协作的顺畅进行。以下是我们采取的关键优化策略：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我们通过多渠道发布文档，包括电子邮件、节水灌溉设备项目管理平台、内部网站等，以满足不同团队成员的偏好和需求。多渠道发布确保了信息的全面覆盖。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我们采用了精细的权限控制，确保只有授权人员可以访问敏感信息。这种安全措施保护了节水灌溉设备项目文档的机密性，防止了未经授权的信息泄露。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19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节水灌溉设备项目生命周期中一个至关重要的环节，直接关系到节水灌溉设备项目信息的长期保存和历史记录的完整性。在节水灌溉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352"/>
      <w:r>
        <w:rPr>
          <w:rFonts w:ascii="仿宋" w:eastAsia="仿宋" w:hAnsi="仿宋" w:cs="仿宋" w:hint="eastAsia"/>
          <w:sz w:val="28"/>
          <w:lang w:eastAsia="zh-CN"/>
        </w:rPr>
        <w:t>二、节水灌溉设备项目危机管理</w:t>
      </w:r>
      <w:bookmarkEnd w:id="6"/>
    </w:p>
    <w:p>
      <w:pPr>
        <w:pStyle w:val="Heading2"/>
        <w:rPr>
          <w:rFonts w:ascii="仿宋" w:eastAsia="仿宋" w:hAnsi="仿宋" w:cs="仿宋" w:hint="eastAsia"/>
          <w:lang w:eastAsia="zh-CN"/>
        </w:rPr>
      </w:pPr>
      <w:bookmarkStart w:id="7" w:name="_Toc2624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节水灌溉设备项目危机管理中，危机预警与识别是确保节水灌溉设备项目稳健运行的核心步骤。通过建立全面的监测机制，节水灌溉设备项目团队旨在及时发现和理解潜在的风险和危机因素，以便采取及时的预防和应对措施，确保节水灌溉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首先，通过深入的风险评估，节水灌溉设备项目团队全面分析了整个节水灌溉设备项目和各个阶段可能存在的威胁。这包括准确评估每个潜在风险的发生概率和可能影响的程度，为后续危机预警提供了有力支持。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节水灌溉设备项目团队着重于明确定义节水灌溉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节水灌溉设备项目进展的持续监控，团队能够及时发现潜在问题并作出迅速反应。节水灌溉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在这一阶段，团队的专业素养和反应速度将发挥至关重要的作用，以确保潜在危机能够在初期得到有效的处理，最大程度地减轻负面影响。通过危机预警与识别，节水灌溉设备项目得以更有序、可控地推进。</w:t>
      </w:r>
    </w:p>
    <w:p>
      <w:pPr>
        <w:pStyle w:val="Heading2"/>
        <w:ind w:firstLine="560" w:firstLineChars="200"/>
        <w:rPr>
          <w:rFonts w:ascii="仿宋" w:eastAsia="仿宋" w:hAnsi="仿宋" w:cs="仿宋" w:hint="eastAsia"/>
          <w:sz w:val="28"/>
          <w:lang w:eastAsia="zh-CN"/>
        </w:rPr>
      </w:pPr>
      <w:bookmarkStart w:id="8" w:name="_Toc982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在危机发生时，节水灌溉设备项目团队立即行动，成立了应急小组。该小组的任务是迅速制定并实施紧急应对措施，以最小化潜在损失。以下是采取的主要措施：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暂停节水灌溉设备项目进度：为遏制危机蔓延，节水灌溉设备项目暂时停止进行，以便全面评估当前状况。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资源重新分配：重新评估节水灌溉设备项目资源的分配，确保最大限度地减小损失。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实时沟通：与关键利益相关者建立实时沟通机制，向他们传递节水灌溉设备项目危机的实际状况，保障节水灌溉设备项目核心利益。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在紧急应对的同时，节水灌溉设备项目团队强调了团队协作和有效沟通的重要性。以下是团队协作的关键举措：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信息共享机制：建立了信息共享平台，确保团队成员能够及时获取节水灌溉设备项目危机的实时信息。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领导者沟通：节水灌溉设备项目领导者通过定期会议和即时沟通工具，指导团队应对危机，保持团队稳定运行。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随着危机得到初步控制，节水灌溉设备项目团队转向制定恢复计划，以确保节水灌溉设备项目能够从中迅速恢复。主要恢复计划包括：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修复受损的进度计划：重新评估节水灌溉设备项目进度，制定修复计划，确保节水灌溉设备项目尽快回归正常进程。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重新调整资源分配：优化资源分配，确保节水灌溉设备项目在有限资源下高效运转。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风险管理机制加强：对节水灌溉设备项目风险进行全面评估，制定更强化的风险管理策略，以预防未来可能的危机。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2127"/>
      <w:r>
        <w:rPr>
          <w:rFonts w:ascii="仿宋" w:eastAsia="仿宋" w:hAnsi="仿宋" w:cs="仿宋" w:hint="eastAsia"/>
          <w:sz w:val="28"/>
          <w:lang w:eastAsia="zh-CN"/>
        </w:rPr>
        <w:t>三、节水灌溉设备项目土建工程</w:t>
      </w:r>
      <w:bookmarkEnd w:id="9"/>
    </w:p>
    <w:p>
      <w:pPr>
        <w:pStyle w:val="Heading2"/>
        <w:rPr>
          <w:rFonts w:ascii="仿宋" w:eastAsia="仿宋" w:hAnsi="仿宋" w:cs="仿宋" w:hint="eastAsia"/>
          <w:lang w:eastAsia="zh-CN"/>
        </w:rPr>
      </w:pPr>
      <w:bookmarkStart w:id="10" w:name="_Toc3266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在节水灌溉设备项目的建筑工程设计中，我们将秉承一系列重要的设计原则，以确保节水灌溉设备项目建筑在功能、美观、可持续性等方面达到最佳效果。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首要原则是确保建筑的功能性得到最大化的发挥。我们将充分理解节水灌溉设备项目的实际需求，合理布局各个功能区域，保证建筑在满足业务需求的同时，提供高效的工作环境。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在建筑设计中，我们将综合考虑建设和运营成本。通过精细的经济效益分析，确保设计方案在高效利用资源的同时，对节水灌溉设备项目的长期盈利能力有积极的贡献。</w:t>
      </w:r>
    </w:p>
    <w:p>
      <w:pPr>
        <w:pStyle w:val="Heading2"/>
        <w:ind w:firstLine="560" w:firstLineChars="200"/>
        <w:rPr>
          <w:rFonts w:ascii="仿宋" w:eastAsia="仿宋" w:hAnsi="仿宋" w:cs="仿宋" w:hint="eastAsia"/>
          <w:sz w:val="28"/>
          <w:lang w:eastAsia="zh-CN"/>
        </w:rPr>
      </w:pPr>
      <w:bookmarkStart w:id="11" w:name="_Toc3271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水灌溉设备项目的土建工程设计中，我们将精准设定设计年限，结合节水灌溉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节水灌溉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198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节水灌溉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节水灌溉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节水灌溉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288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本期工程节水灌溉设备项目预计总建筑面积XXX平方米，其中：计容建筑面积XXX平方米，计划建筑工程投资XX万元，占节水灌溉设备项目总投资的XX%。</w:t>
      </w:r>
    </w:p>
    <w:p>
      <w:pPr>
        <w:pStyle w:val="Heading1"/>
        <w:ind w:firstLine="560" w:firstLineChars="200"/>
        <w:rPr>
          <w:rFonts w:ascii="仿宋" w:eastAsia="仿宋" w:hAnsi="仿宋" w:cs="仿宋" w:hint="eastAsia"/>
          <w:sz w:val="28"/>
          <w:lang w:eastAsia="zh-CN"/>
        </w:rPr>
      </w:pPr>
      <w:bookmarkStart w:id="14" w:name="_Toc6145"/>
      <w:r>
        <w:rPr>
          <w:rFonts w:ascii="仿宋" w:eastAsia="仿宋" w:hAnsi="仿宋" w:cs="仿宋" w:hint="eastAsia"/>
          <w:sz w:val="28"/>
          <w:lang w:eastAsia="zh-CN"/>
        </w:rPr>
        <w:t>四、节水灌溉设备项目建设背景及必要性分析</w:t>
      </w:r>
      <w:bookmarkEnd w:id="14"/>
    </w:p>
    <w:p>
      <w:pPr>
        <w:pStyle w:val="Heading2"/>
        <w:rPr>
          <w:rFonts w:ascii="仿宋" w:eastAsia="仿宋" w:hAnsi="仿宋" w:cs="仿宋" w:hint="eastAsia"/>
          <w:lang w:eastAsia="zh-CN"/>
        </w:rPr>
      </w:pPr>
      <w:bookmarkStart w:id="15" w:name="_Toc28789"/>
      <w:r>
        <w:rPr>
          <w:rFonts w:ascii="仿宋" w:eastAsia="仿宋" w:hAnsi="仿宋" w:cs="仿宋" w:hint="eastAsia"/>
          <w:lang w:eastAsia="zh-CN"/>
        </w:rPr>
        <w:t>(一)、节水灌溉设备项目背景分析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灌溉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节水灌溉设备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节水灌溉设备项目在这个潮流中的定位。同时，我们将关注行业内涌现的新兴机遇，以便节水灌溉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节水灌溉设备项目提供了强大的发展动力。我们将聚焦于行业内最新的技术发展趋势，包括但不限于人工智能、大数据分析、物联网等领域。通过深度的技术研究，我们将确保节水灌溉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节水灌溉设备项目发展的源泉。我们将投入更多的精力对市场需求进行深入剖析，超越表面的需求，深入挖掘潜在的市场痛点和机遇。通过对市场需求的细致了解，节水灌溉设备项目将更有针对性地设计解决方案，满足市场的多样化需求，从而更好地促进节水灌溉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节水灌溉设备项目战略至关重要。我们将对竞争态势进行更为深入的分析，包括但不限于市场份额、产品特点、客户满意度等多个维度。通过深度的竞争分析，节水灌溉设备项目将能够更准确地把握市场脉搏，制定具有竞争力的节水灌溉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节水灌溉设备项目的发展具有直接的影响。我们将进行更为全面的法规和政策分析，了解行业发展中的潜在法律风险和合规挑战。通过充分了解和遵守相关法规，节水灌溉设备项目将确保在法律框架内合法合规运营，为节水灌溉设备项目的稳健发展提供有力支持。</w:t>
      </w:r>
    </w:p>
    <w:p>
      <w:pPr>
        <w:pStyle w:val="Heading2"/>
        <w:ind w:firstLine="560" w:firstLineChars="200"/>
        <w:rPr>
          <w:rFonts w:ascii="仿宋" w:eastAsia="仿宋" w:hAnsi="仿宋" w:cs="仿宋" w:hint="eastAsia"/>
          <w:sz w:val="28"/>
          <w:lang w:eastAsia="zh-CN"/>
        </w:rPr>
      </w:pPr>
      <w:bookmarkStart w:id="16" w:name="_Toc6996"/>
      <w:r>
        <w:rPr>
          <w:rFonts w:ascii="仿宋" w:eastAsia="仿宋" w:hAnsi="仿宋" w:cs="仿宋" w:hint="eastAsia"/>
          <w:sz w:val="28"/>
          <w:lang w:eastAsia="zh-CN"/>
        </w:rPr>
        <w:t>(二)、节水灌溉设备项目建设必要性分析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灌溉设备项目建设的迫切性源于对行业发展趋势的深刻洞察。我们正处于一个行业变革的时代，科技创新、数字化转型成为企业发展的关键动力。节水灌溉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灌溉设备项目建设不仅仅是为了跟上潮流，更是为了通过技术创新推动企业的持续发展。通过引入先进的技术和解决方案，节水灌溉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节水灌溉设备项目的建设成为必然选择，通过提高产品质量、拓展服务领域，从而在竞争中获得更多的机会。节水灌溉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节水灌溉设备项目建设的必要性体现在对客户需求更精准的满足。通过节水灌溉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灌溉设备项目建设的背后是对企业持续创新的追求。只有通过不断创新，企业才能在竞争中立于不败之地。节水灌溉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944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187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节水灌溉设备项目的技术管理特点体现在其创新导向。通过引入最先进的技术趋势和解决方案，节水灌溉设备项目致力于提升科技含量、提高质量和效率水平。这意味着我们将采用最新的工具和方法，确保节水灌溉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节水灌溉设备项目技术管理的显著特征。通过整合不同领域的技术资源，我们实现了跨学科的协同工作。这有助于优化技术架构，提高整体效能。此外，整合性策略还促进了不同技术团队之间的紧密沟通和高效合作，确保节水灌溉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节水灌溉设备项目所采用的技术。通过不断优化技术方案，节水灌溉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节水灌溉设备项目团队将在节水灌溉设备项目初期识别可能的技术风险，并采取相应的预防和应对措施。通过建立健全的风险评估机制，节水灌溉设备项目能够在实施过程中及时发现并解决潜在的技术问题，保障节水灌溉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节水灌溉设备项目中，技术将成为节水灌溉设备项目成功的有力支持。这一深度剖析揭示了技术管理在节水灌溉设备项目实施中的关键作用，为节水灌溉设备项目的技术基础奠定了坚实的基础。</w:t>
      </w:r>
    </w:p>
    <w:p>
      <w:pPr>
        <w:pStyle w:val="Heading2"/>
        <w:ind w:firstLine="560" w:firstLineChars="200"/>
        <w:rPr>
          <w:rFonts w:ascii="仿宋" w:eastAsia="仿宋" w:hAnsi="仿宋" w:cs="仿宋" w:hint="eastAsia"/>
          <w:sz w:val="28"/>
          <w:lang w:eastAsia="zh-CN"/>
        </w:rPr>
      </w:pPr>
      <w:bookmarkStart w:id="19" w:name="_Toc24840"/>
      <w:r>
        <w:rPr>
          <w:rFonts w:ascii="仿宋" w:eastAsia="仿宋" w:hAnsi="仿宋" w:cs="仿宋" w:hint="eastAsia"/>
          <w:sz w:val="28"/>
          <w:lang w:eastAsia="zh-CN"/>
        </w:rPr>
        <w:t>(二)、节水灌溉设备项目工艺技术设计方案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https://d.book118.com/315011031130011042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623F58"/>
    <w:rsid w:val="3F623F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01103113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2024-01-14T19:01:00Z</dcterms:created>
  <dcterms:modified xsi:type="dcterms:W3CDTF">2024-01-14T19:01:36Z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AEAC6147F9654D11909C2143E3B1FC83_11</vt:lpwstr>
  </property>
  <property fmtid="{D5CDD505-2E9C-101B-9397-08002B2CF9AE}" pid="3" name="KSOProductBuildVer">
    <vt:lpwstr>2052-12.1.0.16120</vt:lpwstr>
  </property>
</Properties>
</file>