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5BE3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965BE3">
      <w:pPr>
        <w:widowControl/>
        <w:jc w:val="left"/>
        <w:rPr>
          <w:rFonts w:ascii="仿宋" w:eastAsia="仿宋" w:hAnsi="仿宋"/>
          <w:b/>
          <w:sz w:val="40"/>
        </w:rPr>
      </w:pPr>
    </w:p>
    <w:p w:rsidR="00965BE3">
      <w:pPr>
        <w:widowControl/>
        <w:jc w:val="left"/>
        <w:rPr>
          <w:rFonts w:ascii="仿宋" w:eastAsia="仿宋" w:hAnsi="仿宋"/>
          <w:b/>
          <w:sz w:val="40"/>
        </w:rPr>
      </w:pPr>
    </w:p>
    <w:p w:rsidR="00965BE3" w:rsidRPr="00965B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5BE3">
        <w:rPr>
          <w:rFonts w:ascii="宋体" w:eastAsia="宋体" w:hAnsi="宋体" w:hint="eastAsia"/>
          <w:b/>
          <w:sz w:val="60"/>
        </w:rPr>
        <w:t>沼气冰箱行业项目可行性分析报告</w:t>
      </w:r>
    </w:p>
    <w:p w:rsidR="00965BE3" w:rsidP="00965BE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5BE3">
        <w:rPr>
          <w:rFonts w:ascii="仿宋" w:eastAsia="仿宋" w:hAnsi="仿宋" w:hint="eastAsia"/>
          <w:b/>
          <w:sz w:val="40"/>
        </w:rPr>
        <w:t>目录</w:t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、沼气冰箱项目产品的艺术价值分析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、商业模式创新对沼气冰箱项目价值的影响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四、沼气冰箱项目主要建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、主要建</w:t>
      </w:r>
      <w:r>
        <w:rPr>
          <w:noProof/>
        </w:rPr>
        <w:t>(</w:t>
      </w:r>
      <w:r>
        <w:rPr>
          <w:rFonts w:hint="eastAsia"/>
          <w:noProof/>
        </w:rPr>
        <w:t>构</w:t>
      </w:r>
      <w:r>
        <w:rPr>
          <w:noProof/>
        </w:rPr>
        <w:t>)</w:t>
      </w:r>
      <w:r>
        <w:rPr>
          <w:rFonts w:hint="eastAsia"/>
          <w:noProof/>
        </w:rPr>
        <w:t>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五、沼气冰箱项目投资估算与资金筹措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、沼气冰箱项目经济评价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、技术对沼气冰箱使用和市场的影响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、社会技术趋势对可行性的影响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、沼气冰箱项目消防设计依据及原则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、沼气冰箱项目火灾危险性分析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、结构设计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、给排水设计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、电气设计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、空调通风设计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65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、其他专业设计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65BE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十、数字化转型和智能化升级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_Toc155337752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https://d.book118.com/315024011310011040</w:t>
        </w:r>
      </w:hyperlink>
    </w:p>
    <w:p w:rsidR="00965BE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 w:rsidP="00DA3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B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 w:rsidP="00DA3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5B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 w:rsidP="00DA3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BE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 w:rsidP="00DA3A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5BE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 w:rsidRPr="00965BE3" w:rsidP="00965BE3">
    <w:pPr>
      <w:pStyle w:val="Header"/>
      <w:rPr>
        <w:rFonts w:ascii="仿宋" w:eastAsia="仿宋" w:hAnsi="仿宋"/>
      </w:rPr>
    </w:pPr>
    <w:r w:rsidRPr="00965BE3">
      <w:rPr>
        <w:rFonts w:ascii="仿宋" w:eastAsia="仿宋" w:hAnsi="仿宋" w:hint="eastAsia"/>
      </w:rPr>
      <w:t>沼气冰箱可行性报告/专业报告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 w:rsidRPr="00965BE3" w:rsidP="00965BE3">
    <w:pPr>
      <w:pStyle w:val="Header"/>
      <w:rPr>
        <w:rFonts w:ascii="仿宋" w:eastAsia="仿宋" w:hAnsi="仿宋"/>
      </w:rPr>
    </w:pPr>
    <w:r w:rsidRPr="00965BE3">
      <w:rPr>
        <w:rFonts w:ascii="仿宋" w:eastAsia="仿宋" w:hAnsi="仿宋" w:hint="eastAsia"/>
      </w:rPr>
      <w:t>沼气冰箱可行性报告/专业报告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B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BE3"/>
    <w:rsid w:val="007544A0"/>
    <w:rsid w:val="00965BE3"/>
    <w:rsid w:val="00DA3A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4AECD8CC-1761-4940-B6C3-C5790B09B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965B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965B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965BE3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965B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965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65BE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965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965B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5BE3"/>
  </w:style>
  <w:style w:type="paragraph" w:styleId="TOC1">
    <w:name w:val="toc 1"/>
    <w:basedOn w:val="Normal"/>
    <w:next w:val="Normal"/>
    <w:autoRedefine/>
    <w:uiPriority w:val="39"/>
    <w:unhideWhenUsed/>
    <w:rsid w:val="00965BE3"/>
  </w:style>
  <w:style w:type="paragraph" w:styleId="TOC2">
    <w:name w:val="toc 2"/>
    <w:basedOn w:val="Normal"/>
    <w:next w:val="Normal"/>
    <w:autoRedefine/>
    <w:uiPriority w:val="39"/>
    <w:unhideWhenUsed/>
    <w:rsid w:val="00965B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1502401131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4714</Words>
  <Characters>26870</Characters>
  <Application>Microsoft Office Word</Application>
  <DocSecurity>0</DocSecurity>
  <Lines>223</Lines>
  <Paragraphs>63</Paragraphs>
  <ScaleCrop>false</ScaleCrop>
  <Company/>
  <LinksUpToDate>false</LinksUpToDate>
  <CharactersWithSpaces>31521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2024-01-05T01:01:00Z</dcterms:created>
  <dcterms:modified xsi:type="dcterms:W3CDTF">2024-01-05T01:01:00Z</dcterms:modified>
</cp:coreProperties>
</file>