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数控精密车削中心项目规划设计纲要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73" w:history="1">
        <w:r>
          <w:rPr>
            <w:rFonts w:ascii="仿宋" w:eastAsia="仿宋" w:hAnsi="仿宋" w:cs="仿宋" w:hint="eastAsia"/>
            <w:lang w:eastAsia="zh-CN"/>
          </w:rPr>
          <w:t>概论</w:t>
        </w:r>
        <w:r>
          <w:tab/>
        </w:r>
        <w:r>
          <w:fldChar w:fldCharType="begin"/>
        </w:r>
        <w:r>
          <w:instrText xml:space="preserve"> PAGEREF _Toc17673 \h </w:instrText>
        </w:r>
        <w:r>
          <w:fldChar w:fldCharType="separate"/>
        </w:r>
        <w:r>
          <w:t>3</w:t>
        </w:r>
        <w:r>
          <w:fldChar w:fldCharType="end"/>
        </w:r>
      </w:hyperlink>
    </w:p>
    <w:p>
      <w:pPr>
        <w:pStyle w:val="TOC1"/>
        <w:tabs>
          <w:tab w:val="right" w:leader="dot" w:pos="8306"/>
        </w:tabs>
      </w:pPr>
      <w:hyperlink w:anchor="_Toc6515" w:history="1">
        <w:r>
          <w:rPr>
            <w:rFonts w:ascii="仿宋" w:eastAsia="仿宋" w:hAnsi="仿宋" w:cs="仿宋" w:hint="eastAsia"/>
            <w:lang w:eastAsia="zh-CN"/>
          </w:rPr>
          <w:t>一、数控精密车削中心项目选址可行性分析</w:t>
        </w:r>
        <w:r>
          <w:tab/>
        </w:r>
        <w:r>
          <w:fldChar w:fldCharType="begin"/>
        </w:r>
        <w:r>
          <w:instrText xml:space="preserve"> PAGEREF _Toc6515 \h </w:instrText>
        </w:r>
        <w:r>
          <w:fldChar w:fldCharType="separate"/>
        </w:r>
        <w:r>
          <w:t>3</w:t>
        </w:r>
        <w:r>
          <w:fldChar w:fldCharType="end"/>
        </w:r>
      </w:hyperlink>
    </w:p>
    <w:p>
      <w:pPr>
        <w:pStyle w:val="TOC2"/>
        <w:tabs>
          <w:tab w:val="right" w:leader="dot" w:pos="8306"/>
        </w:tabs>
      </w:pPr>
      <w:hyperlink w:anchor="_Toc16616" w:history="1">
        <w:r>
          <w:rPr>
            <w:rFonts w:ascii="仿宋" w:eastAsia="仿宋" w:hAnsi="仿宋" w:cs="仿宋" w:hint="eastAsia"/>
            <w:lang w:eastAsia="zh-CN"/>
          </w:rPr>
          <w:t>(一)、数控精密车削中心项目选址</w:t>
        </w:r>
        <w:r>
          <w:tab/>
        </w:r>
        <w:r>
          <w:fldChar w:fldCharType="begin"/>
        </w:r>
        <w:r>
          <w:instrText xml:space="preserve"> PAGEREF _Toc16616 \h </w:instrText>
        </w:r>
        <w:r>
          <w:fldChar w:fldCharType="separate"/>
        </w:r>
        <w:r>
          <w:t>3</w:t>
        </w:r>
        <w:r>
          <w:fldChar w:fldCharType="end"/>
        </w:r>
      </w:hyperlink>
    </w:p>
    <w:p>
      <w:pPr>
        <w:pStyle w:val="TOC2"/>
        <w:tabs>
          <w:tab w:val="right" w:leader="dot" w:pos="8306"/>
        </w:tabs>
      </w:pPr>
      <w:hyperlink w:anchor="_Toc10015" w:history="1">
        <w:r>
          <w:rPr>
            <w:rFonts w:ascii="仿宋" w:eastAsia="仿宋" w:hAnsi="仿宋" w:cs="仿宋" w:hint="eastAsia"/>
            <w:lang w:eastAsia="zh-CN"/>
          </w:rPr>
          <w:t>(二)、用地控制指标</w:t>
        </w:r>
        <w:r>
          <w:tab/>
        </w:r>
        <w:r>
          <w:fldChar w:fldCharType="begin"/>
        </w:r>
        <w:r>
          <w:instrText xml:space="preserve"> PAGEREF _Toc10015 \h </w:instrText>
        </w:r>
        <w:r>
          <w:fldChar w:fldCharType="separate"/>
        </w:r>
        <w:r>
          <w:t>3</w:t>
        </w:r>
        <w:r>
          <w:fldChar w:fldCharType="end"/>
        </w:r>
      </w:hyperlink>
    </w:p>
    <w:p>
      <w:pPr>
        <w:pStyle w:val="TOC2"/>
        <w:tabs>
          <w:tab w:val="right" w:leader="dot" w:pos="8306"/>
        </w:tabs>
      </w:pPr>
      <w:hyperlink w:anchor="_Toc16036" w:history="1">
        <w:r>
          <w:rPr>
            <w:rFonts w:ascii="仿宋" w:eastAsia="仿宋" w:hAnsi="仿宋" w:cs="仿宋" w:hint="eastAsia"/>
            <w:lang w:eastAsia="zh-CN"/>
          </w:rPr>
          <w:t>(三)、节约用地措施</w:t>
        </w:r>
        <w:r>
          <w:tab/>
        </w:r>
        <w:r>
          <w:fldChar w:fldCharType="begin"/>
        </w:r>
        <w:r>
          <w:instrText xml:space="preserve"> PAGEREF _Toc16036 \h </w:instrText>
        </w:r>
        <w:r>
          <w:fldChar w:fldCharType="separate"/>
        </w:r>
        <w:r>
          <w:t>5</w:t>
        </w:r>
        <w:r>
          <w:fldChar w:fldCharType="end"/>
        </w:r>
      </w:hyperlink>
    </w:p>
    <w:p>
      <w:pPr>
        <w:pStyle w:val="TOC2"/>
        <w:tabs>
          <w:tab w:val="right" w:leader="dot" w:pos="8306"/>
        </w:tabs>
      </w:pPr>
      <w:hyperlink w:anchor="_Toc14790" w:history="1">
        <w:r>
          <w:rPr>
            <w:rFonts w:ascii="仿宋" w:eastAsia="仿宋" w:hAnsi="仿宋" w:cs="仿宋" w:hint="eastAsia"/>
            <w:lang w:eastAsia="zh-CN"/>
          </w:rPr>
          <w:t>(四)、总图布置方案</w:t>
        </w:r>
        <w:r>
          <w:tab/>
        </w:r>
        <w:r>
          <w:fldChar w:fldCharType="begin"/>
        </w:r>
        <w:r>
          <w:instrText xml:space="preserve"> PAGEREF _Toc14790 \h </w:instrText>
        </w:r>
        <w:r>
          <w:fldChar w:fldCharType="separate"/>
        </w:r>
        <w:r>
          <w:t>6</w:t>
        </w:r>
        <w:r>
          <w:fldChar w:fldCharType="end"/>
        </w:r>
      </w:hyperlink>
    </w:p>
    <w:p>
      <w:pPr>
        <w:pStyle w:val="TOC2"/>
        <w:tabs>
          <w:tab w:val="right" w:leader="dot" w:pos="8306"/>
        </w:tabs>
      </w:pPr>
      <w:hyperlink w:anchor="_Toc25277" w:history="1">
        <w:r>
          <w:rPr>
            <w:rFonts w:ascii="仿宋" w:eastAsia="仿宋" w:hAnsi="仿宋" w:cs="仿宋" w:hint="eastAsia"/>
            <w:lang w:eastAsia="zh-CN"/>
          </w:rPr>
          <w:t>(五)、选址综合评价</w:t>
        </w:r>
        <w:r>
          <w:tab/>
        </w:r>
        <w:r>
          <w:fldChar w:fldCharType="begin"/>
        </w:r>
        <w:r>
          <w:instrText xml:space="preserve"> PAGEREF _Toc25277 \h </w:instrText>
        </w:r>
        <w:r>
          <w:fldChar w:fldCharType="separate"/>
        </w:r>
        <w:r>
          <w:t>7</w:t>
        </w:r>
        <w:r>
          <w:fldChar w:fldCharType="end"/>
        </w:r>
      </w:hyperlink>
    </w:p>
    <w:p>
      <w:pPr>
        <w:pStyle w:val="TOC1"/>
        <w:tabs>
          <w:tab w:val="right" w:leader="dot" w:pos="8306"/>
        </w:tabs>
      </w:pPr>
      <w:hyperlink w:anchor="_Toc14961" w:history="1">
        <w:r>
          <w:rPr>
            <w:rFonts w:ascii="仿宋" w:eastAsia="仿宋" w:hAnsi="仿宋" w:cs="仿宋" w:hint="eastAsia"/>
            <w:lang w:eastAsia="zh-CN"/>
          </w:rPr>
          <w:t>二、市场分析、调研</w:t>
        </w:r>
        <w:r>
          <w:tab/>
        </w:r>
        <w:r>
          <w:fldChar w:fldCharType="begin"/>
        </w:r>
        <w:r>
          <w:instrText xml:space="preserve"> PAGEREF _Toc14961 \h </w:instrText>
        </w:r>
        <w:r>
          <w:fldChar w:fldCharType="separate"/>
        </w:r>
        <w:r>
          <w:t>9</w:t>
        </w:r>
        <w:r>
          <w:fldChar w:fldCharType="end"/>
        </w:r>
      </w:hyperlink>
    </w:p>
    <w:p>
      <w:pPr>
        <w:pStyle w:val="TOC2"/>
        <w:tabs>
          <w:tab w:val="right" w:leader="dot" w:pos="8306"/>
        </w:tabs>
      </w:pPr>
      <w:hyperlink w:anchor="_Toc5753" w:history="1">
        <w:r>
          <w:rPr>
            <w:rFonts w:ascii="仿宋" w:eastAsia="仿宋" w:hAnsi="仿宋" w:cs="仿宋" w:hint="eastAsia"/>
            <w:lang w:eastAsia="zh-CN"/>
          </w:rPr>
          <w:t>(一)、数控精密车削中心行业分析</w:t>
        </w:r>
        <w:r>
          <w:tab/>
        </w:r>
        <w:r>
          <w:fldChar w:fldCharType="begin"/>
        </w:r>
        <w:r>
          <w:instrText xml:space="preserve"> PAGEREF _Toc5753 \h </w:instrText>
        </w:r>
        <w:r>
          <w:fldChar w:fldCharType="separate"/>
        </w:r>
        <w:r>
          <w:t>9</w:t>
        </w:r>
        <w:r>
          <w:fldChar w:fldCharType="end"/>
        </w:r>
      </w:hyperlink>
    </w:p>
    <w:p>
      <w:pPr>
        <w:pStyle w:val="TOC2"/>
        <w:tabs>
          <w:tab w:val="right" w:leader="dot" w:pos="8306"/>
        </w:tabs>
      </w:pPr>
      <w:hyperlink w:anchor="_Toc2091" w:history="1">
        <w:r>
          <w:rPr>
            <w:rFonts w:ascii="仿宋" w:eastAsia="仿宋" w:hAnsi="仿宋" w:cs="仿宋" w:hint="eastAsia"/>
            <w:lang w:eastAsia="zh-CN"/>
          </w:rPr>
          <w:t>(二)、数控精密车削中心市场分析预测</w:t>
        </w:r>
        <w:r>
          <w:tab/>
        </w:r>
        <w:r>
          <w:fldChar w:fldCharType="begin"/>
        </w:r>
        <w:r>
          <w:instrText xml:space="preserve"> PAGEREF _Toc2091 \h </w:instrText>
        </w:r>
        <w:r>
          <w:fldChar w:fldCharType="separate"/>
        </w:r>
        <w:r>
          <w:t>9</w:t>
        </w:r>
        <w:r>
          <w:fldChar w:fldCharType="end"/>
        </w:r>
      </w:hyperlink>
    </w:p>
    <w:p>
      <w:pPr>
        <w:pStyle w:val="TOC1"/>
        <w:tabs>
          <w:tab w:val="right" w:leader="dot" w:pos="8306"/>
        </w:tabs>
      </w:pPr>
      <w:hyperlink w:anchor="_Toc21542" w:history="1">
        <w:r>
          <w:rPr>
            <w:rFonts w:ascii="仿宋" w:eastAsia="仿宋" w:hAnsi="仿宋" w:cs="仿宋" w:hint="eastAsia"/>
            <w:lang w:eastAsia="zh-CN"/>
          </w:rPr>
          <w:t>三、数控精密车削中心项目危机管理</w:t>
        </w:r>
        <w:r>
          <w:tab/>
        </w:r>
        <w:r>
          <w:fldChar w:fldCharType="begin"/>
        </w:r>
        <w:r>
          <w:instrText xml:space="preserve"> PAGEREF _Toc21542 \h </w:instrText>
        </w:r>
        <w:r>
          <w:fldChar w:fldCharType="separate"/>
        </w:r>
        <w:r>
          <w:t>10</w:t>
        </w:r>
        <w:r>
          <w:fldChar w:fldCharType="end"/>
        </w:r>
      </w:hyperlink>
    </w:p>
    <w:p>
      <w:pPr>
        <w:pStyle w:val="TOC2"/>
        <w:tabs>
          <w:tab w:val="right" w:leader="dot" w:pos="8306"/>
        </w:tabs>
      </w:pPr>
      <w:hyperlink w:anchor="_Toc13741" w:history="1">
        <w:r>
          <w:rPr>
            <w:rFonts w:ascii="仿宋" w:eastAsia="仿宋" w:hAnsi="仿宋" w:cs="仿宋" w:hint="eastAsia"/>
            <w:lang w:eastAsia="zh-CN"/>
          </w:rPr>
          <w:t>(一)、危机预警与识别</w:t>
        </w:r>
        <w:r>
          <w:tab/>
        </w:r>
        <w:r>
          <w:fldChar w:fldCharType="begin"/>
        </w:r>
        <w:r>
          <w:instrText xml:space="preserve"> PAGEREF _Toc13741 \h </w:instrText>
        </w:r>
        <w:r>
          <w:fldChar w:fldCharType="separate"/>
        </w:r>
        <w:r>
          <w:t>10</w:t>
        </w:r>
        <w:r>
          <w:fldChar w:fldCharType="end"/>
        </w:r>
      </w:hyperlink>
    </w:p>
    <w:p>
      <w:pPr>
        <w:pStyle w:val="TOC2"/>
        <w:tabs>
          <w:tab w:val="right" w:leader="dot" w:pos="8306"/>
        </w:tabs>
      </w:pPr>
      <w:hyperlink w:anchor="_Toc1694" w:history="1">
        <w:r>
          <w:rPr>
            <w:rFonts w:ascii="仿宋" w:eastAsia="仿宋" w:hAnsi="仿宋" w:cs="仿宋" w:hint="eastAsia"/>
            <w:lang w:eastAsia="zh-CN"/>
          </w:rPr>
          <w:t>(二)、危机应对与恢复</w:t>
        </w:r>
        <w:r>
          <w:tab/>
        </w:r>
        <w:r>
          <w:fldChar w:fldCharType="begin"/>
        </w:r>
        <w:r>
          <w:instrText xml:space="preserve"> PAGEREF _Toc1694 \h </w:instrText>
        </w:r>
        <w:r>
          <w:fldChar w:fldCharType="separate"/>
        </w:r>
        <w:r>
          <w:t>11</w:t>
        </w:r>
        <w:r>
          <w:fldChar w:fldCharType="end"/>
        </w:r>
      </w:hyperlink>
    </w:p>
    <w:p>
      <w:pPr>
        <w:pStyle w:val="TOC1"/>
        <w:tabs>
          <w:tab w:val="right" w:leader="dot" w:pos="8306"/>
        </w:tabs>
      </w:pPr>
      <w:hyperlink w:anchor="_Toc8556" w:history="1">
        <w:r>
          <w:rPr>
            <w:rFonts w:ascii="仿宋" w:eastAsia="仿宋" w:hAnsi="仿宋" w:cs="仿宋" w:hint="eastAsia"/>
            <w:lang w:eastAsia="zh-CN"/>
          </w:rPr>
          <w:t>四、数控精密车削中心项目可持续发展</w:t>
        </w:r>
        <w:r>
          <w:tab/>
        </w:r>
        <w:r>
          <w:fldChar w:fldCharType="begin"/>
        </w:r>
        <w:r>
          <w:instrText xml:space="preserve"> PAGEREF _Toc8556 \h </w:instrText>
        </w:r>
        <w:r>
          <w:fldChar w:fldCharType="separate"/>
        </w:r>
        <w:r>
          <w:t>13</w:t>
        </w:r>
        <w:r>
          <w:fldChar w:fldCharType="end"/>
        </w:r>
      </w:hyperlink>
    </w:p>
    <w:p>
      <w:pPr>
        <w:pStyle w:val="TOC2"/>
        <w:tabs>
          <w:tab w:val="right" w:leader="dot" w:pos="8306"/>
        </w:tabs>
      </w:pPr>
      <w:hyperlink w:anchor="_Toc7574" w:history="1">
        <w:r>
          <w:rPr>
            <w:rFonts w:ascii="仿宋" w:eastAsia="仿宋" w:hAnsi="仿宋" w:cs="仿宋" w:hint="eastAsia"/>
            <w:lang w:eastAsia="zh-CN"/>
          </w:rPr>
          <w:t>(一)、可持续战略与实践</w:t>
        </w:r>
        <w:r>
          <w:tab/>
        </w:r>
        <w:r>
          <w:fldChar w:fldCharType="begin"/>
        </w:r>
        <w:r>
          <w:instrText xml:space="preserve"> PAGEREF _Toc7574 \h </w:instrText>
        </w:r>
        <w:r>
          <w:fldChar w:fldCharType="separate"/>
        </w:r>
        <w:r>
          <w:t>13</w:t>
        </w:r>
        <w:r>
          <w:fldChar w:fldCharType="end"/>
        </w:r>
      </w:hyperlink>
    </w:p>
    <w:p>
      <w:pPr>
        <w:pStyle w:val="TOC2"/>
        <w:tabs>
          <w:tab w:val="right" w:leader="dot" w:pos="8306"/>
        </w:tabs>
      </w:pPr>
      <w:hyperlink w:anchor="_Toc8970" w:history="1">
        <w:r>
          <w:rPr>
            <w:rFonts w:ascii="仿宋" w:eastAsia="仿宋" w:hAnsi="仿宋" w:cs="仿宋" w:hint="eastAsia"/>
            <w:lang w:eastAsia="zh-CN"/>
          </w:rPr>
          <w:t>(二)、环保与社会责任</w:t>
        </w:r>
        <w:r>
          <w:tab/>
        </w:r>
        <w:r>
          <w:fldChar w:fldCharType="begin"/>
        </w:r>
        <w:r>
          <w:instrText xml:space="preserve"> PAGEREF _Toc8970 \h </w:instrText>
        </w:r>
        <w:r>
          <w:fldChar w:fldCharType="separate"/>
        </w:r>
        <w:r>
          <w:t>14</w:t>
        </w:r>
        <w:r>
          <w:fldChar w:fldCharType="end"/>
        </w:r>
      </w:hyperlink>
    </w:p>
    <w:p>
      <w:pPr>
        <w:pStyle w:val="TOC1"/>
        <w:tabs>
          <w:tab w:val="right" w:leader="dot" w:pos="8306"/>
        </w:tabs>
      </w:pPr>
      <w:hyperlink w:anchor="_Toc17860" w:history="1">
        <w:r>
          <w:rPr>
            <w:rFonts w:ascii="仿宋" w:eastAsia="仿宋" w:hAnsi="仿宋" w:cs="仿宋" w:hint="eastAsia"/>
            <w:lang w:eastAsia="zh-CN"/>
          </w:rPr>
          <w:t>五、数控精密车削中心项目建设单位说明</w:t>
        </w:r>
        <w:r>
          <w:tab/>
        </w:r>
        <w:r>
          <w:fldChar w:fldCharType="begin"/>
        </w:r>
        <w:r>
          <w:instrText xml:space="preserve"> PAGEREF _Toc17860 \h </w:instrText>
        </w:r>
        <w:r>
          <w:fldChar w:fldCharType="separate"/>
        </w:r>
        <w:r>
          <w:t>15</w:t>
        </w:r>
        <w:r>
          <w:fldChar w:fldCharType="end"/>
        </w:r>
      </w:hyperlink>
    </w:p>
    <w:p>
      <w:pPr>
        <w:pStyle w:val="TOC2"/>
        <w:tabs>
          <w:tab w:val="right" w:leader="dot" w:pos="8306"/>
        </w:tabs>
      </w:pPr>
      <w:hyperlink w:anchor="_Toc8581" w:history="1">
        <w:r>
          <w:rPr>
            <w:rFonts w:ascii="仿宋" w:eastAsia="仿宋" w:hAnsi="仿宋" w:cs="仿宋" w:hint="eastAsia"/>
            <w:lang w:eastAsia="zh-CN"/>
          </w:rPr>
          <w:t>(一)、数控精密车削中心项目承办单位基本情况</w:t>
        </w:r>
        <w:r>
          <w:tab/>
        </w:r>
        <w:r>
          <w:fldChar w:fldCharType="begin"/>
        </w:r>
        <w:r>
          <w:instrText xml:space="preserve"> PAGEREF _Toc8581 \h </w:instrText>
        </w:r>
        <w:r>
          <w:fldChar w:fldCharType="separate"/>
        </w:r>
        <w:r>
          <w:t>15</w:t>
        </w:r>
        <w:r>
          <w:fldChar w:fldCharType="end"/>
        </w:r>
      </w:hyperlink>
    </w:p>
    <w:p>
      <w:pPr>
        <w:pStyle w:val="TOC2"/>
        <w:tabs>
          <w:tab w:val="right" w:leader="dot" w:pos="8306"/>
        </w:tabs>
      </w:pPr>
      <w:hyperlink w:anchor="_Toc27364" w:history="1">
        <w:r>
          <w:rPr>
            <w:rFonts w:ascii="仿宋" w:eastAsia="仿宋" w:hAnsi="仿宋" w:cs="仿宋" w:hint="eastAsia"/>
            <w:lang w:eastAsia="zh-CN"/>
          </w:rPr>
          <w:t>(二)、公司经济效益分析</w:t>
        </w:r>
        <w:r>
          <w:tab/>
        </w:r>
        <w:r>
          <w:fldChar w:fldCharType="begin"/>
        </w:r>
        <w:r>
          <w:instrText xml:space="preserve"> PAGEREF _Toc27364 \h </w:instrText>
        </w:r>
        <w:r>
          <w:fldChar w:fldCharType="separate"/>
        </w:r>
        <w:r>
          <w:t>15</w:t>
        </w:r>
        <w:r>
          <w:fldChar w:fldCharType="end"/>
        </w:r>
      </w:hyperlink>
    </w:p>
    <w:p>
      <w:pPr>
        <w:pStyle w:val="TOC1"/>
        <w:tabs>
          <w:tab w:val="right" w:leader="dot" w:pos="8306"/>
        </w:tabs>
      </w:pPr>
      <w:hyperlink w:anchor="_Toc16274" w:history="1">
        <w:r>
          <w:rPr>
            <w:rFonts w:ascii="仿宋" w:eastAsia="仿宋" w:hAnsi="仿宋" w:cs="仿宋" w:hint="eastAsia"/>
            <w:lang w:eastAsia="zh-CN"/>
          </w:rPr>
          <w:t>六、产品规划分析</w:t>
        </w:r>
        <w:r>
          <w:tab/>
        </w:r>
        <w:r>
          <w:fldChar w:fldCharType="begin"/>
        </w:r>
        <w:r>
          <w:instrText xml:space="preserve"> PAGEREF _Toc16274 \h </w:instrText>
        </w:r>
        <w:r>
          <w:fldChar w:fldCharType="separate"/>
        </w:r>
        <w:r>
          <w:t>16</w:t>
        </w:r>
        <w:r>
          <w:fldChar w:fldCharType="end"/>
        </w:r>
      </w:hyperlink>
    </w:p>
    <w:p>
      <w:pPr>
        <w:pStyle w:val="TOC2"/>
        <w:tabs>
          <w:tab w:val="right" w:leader="dot" w:pos="8306"/>
        </w:tabs>
      </w:pPr>
      <w:hyperlink w:anchor="_Toc6938" w:history="1">
        <w:r>
          <w:rPr>
            <w:rFonts w:ascii="仿宋" w:eastAsia="仿宋" w:hAnsi="仿宋" w:cs="仿宋" w:hint="eastAsia"/>
            <w:lang w:eastAsia="zh-CN"/>
          </w:rPr>
          <w:t>(一)、产品规划</w:t>
        </w:r>
        <w:r>
          <w:tab/>
        </w:r>
        <w:r>
          <w:fldChar w:fldCharType="begin"/>
        </w:r>
        <w:r>
          <w:instrText xml:space="preserve"> PAGEREF _Toc6938 \h </w:instrText>
        </w:r>
        <w:r>
          <w:fldChar w:fldCharType="separate"/>
        </w:r>
        <w:r>
          <w:t>16</w:t>
        </w:r>
        <w:r>
          <w:fldChar w:fldCharType="end"/>
        </w:r>
      </w:hyperlink>
    </w:p>
    <w:p>
      <w:pPr>
        <w:pStyle w:val="TOC2"/>
        <w:tabs>
          <w:tab w:val="right" w:leader="dot" w:pos="8306"/>
        </w:tabs>
      </w:pPr>
      <w:hyperlink w:anchor="_Toc30718" w:history="1">
        <w:r>
          <w:rPr>
            <w:rFonts w:ascii="仿宋" w:eastAsia="仿宋" w:hAnsi="仿宋" w:cs="仿宋" w:hint="eastAsia"/>
            <w:lang w:eastAsia="zh-CN"/>
          </w:rPr>
          <w:t>(二)、建设规模</w:t>
        </w:r>
        <w:r>
          <w:tab/>
        </w:r>
        <w:r>
          <w:fldChar w:fldCharType="begin"/>
        </w:r>
        <w:r>
          <w:instrText xml:space="preserve"> PAGEREF _Toc30718 \h </w:instrText>
        </w:r>
        <w:r>
          <w:fldChar w:fldCharType="separate"/>
        </w:r>
        <w:r>
          <w:t>17</w:t>
        </w:r>
        <w:r>
          <w:fldChar w:fldCharType="end"/>
        </w:r>
      </w:hyperlink>
    </w:p>
    <w:p>
      <w:pPr>
        <w:pStyle w:val="TOC1"/>
        <w:tabs>
          <w:tab w:val="right" w:leader="dot" w:pos="8306"/>
        </w:tabs>
      </w:pPr>
      <w:hyperlink w:anchor="_Toc24142" w:history="1">
        <w:r>
          <w:rPr>
            <w:rFonts w:ascii="仿宋" w:eastAsia="仿宋" w:hAnsi="仿宋" w:cs="仿宋" w:hint="eastAsia"/>
            <w:lang w:eastAsia="zh-CN"/>
          </w:rPr>
          <w:t>七、数控精密车削中心项目风险管理</w:t>
        </w:r>
        <w:r>
          <w:tab/>
        </w:r>
        <w:r>
          <w:fldChar w:fldCharType="begin"/>
        </w:r>
        <w:r>
          <w:instrText xml:space="preserve"> PAGEREF _Toc24142 \h </w:instrText>
        </w:r>
        <w:r>
          <w:fldChar w:fldCharType="separate"/>
        </w:r>
        <w:r>
          <w:t>18</w:t>
        </w:r>
        <w:r>
          <w:fldChar w:fldCharType="end"/>
        </w:r>
      </w:hyperlink>
    </w:p>
    <w:p>
      <w:pPr>
        <w:pStyle w:val="TOC2"/>
        <w:tabs>
          <w:tab w:val="right" w:leader="dot" w:pos="8306"/>
        </w:tabs>
      </w:pPr>
      <w:hyperlink w:anchor="_Toc4634" w:history="1">
        <w:r>
          <w:rPr>
            <w:rFonts w:ascii="仿宋" w:eastAsia="仿宋" w:hAnsi="仿宋" w:cs="仿宋" w:hint="eastAsia"/>
            <w:lang w:eastAsia="zh-CN"/>
          </w:rPr>
          <w:t>(一)、风险识别与评估</w:t>
        </w:r>
        <w:r>
          <w:tab/>
        </w:r>
        <w:r>
          <w:fldChar w:fldCharType="begin"/>
        </w:r>
        <w:r>
          <w:instrText xml:space="preserve"> PAGEREF _Toc4634 \h </w:instrText>
        </w:r>
        <w:r>
          <w:fldChar w:fldCharType="separate"/>
        </w:r>
        <w:r>
          <w:t>18</w:t>
        </w:r>
        <w:r>
          <w:fldChar w:fldCharType="end"/>
        </w:r>
      </w:hyperlink>
    </w:p>
    <w:p>
      <w:pPr>
        <w:pStyle w:val="TOC2"/>
        <w:tabs>
          <w:tab w:val="right" w:leader="dot" w:pos="8306"/>
        </w:tabs>
      </w:pPr>
      <w:hyperlink w:anchor="_Toc26990" w:history="1">
        <w:r>
          <w:rPr>
            <w:rFonts w:ascii="仿宋" w:eastAsia="仿宋" w:hAnsi="仿宋" w:cs="仿宋" w:hint="eastAsia"/>
            <w:lang w:eastAsia="zh-CN"/>
          </w:rPr>
          <w:t>(二)、风险应对策略</w:t>
        </w:r>
        <w:r>
          <w:tab/>
        </w:r>
        <w:r>
          <w:fldChar w:fldCharType="begin"/>
        </w:r>
        <w:r>
          <w:instrText xml:space="preserve"> PAGEREF _Toc26990 \h </w:instrText>
        </w:r>
        <w:r>
          <w:fldChar w:fldCharType="separate"/>
        </w:r>
        <w:r>
          <w:t>19</w:t>
        </w:r>
        <w:r>
          <w:fldChar w:fldCharType="end"/>
        </w:r>
      </w:hyperlink>
    </w:p>
    <w:p>
      <w:pPr>
        <w:pStyle w:val="TOC2"/>
        <w:tabs>
          <w:tab w:val="right" w:leader="dot" w:pos="8306"/>
        </w:tabs>
      </w:pPr>
      <w:hyperlink w:anchor="_Toc22135" w:history="1">
        <w:r>
          <w:rPr>
            <w:rFonts w:ascii="仿宋" w:eastAsia="仿宋" w:hAnsi="仿宋" w:cs="仿宋" w:hint="eastAsia"/>
            <w:lang w:eastAsia="zh-CN"/>
          </w:rPr>
          <w:t>(三)、风险监控与控制</w:t>
        </w:r>
        <w:r>
          <w:tab/>
        </w:r>
        <w:r>
          <w:fldChar w:fldCharType="begin"/>
        </w:r>
        <w:r>
          <w:instrText xml:space="preserve"> PAGEREF _Toc22135 \h </w:instrText>
        </w:r>
        <w:r>
          <w:fldChar w:fldCharType="separate"/>
        </w:r>
        <w:r>
          <w:t>21</w:t>
        </w:r>
        <w:r>
          <w:fldChar w:fldCharType="end"/>
        </w:r>
      </w:hyperlink>
    </w:p>
    <w:p>
      <w:pPr>
        <w:pStyle w:val="TOC1"/>
        <w:tabs>
          <w:tab w:val="right" w:leader="dot" w:pos="8306"/>
        </w:tabs>
      </w:pPr>
      <w:hyperlink w:anchor="_Toc5309" w:history="1">
        <w:r>
          <w:rPr>
            <w:rFonts w:ascii="仿宋" w:eastAsia="仿宋" w:hAnsi="仿宋" w:cs="仿宋" w:hint="eastAsia"/>
            <w:lang w:eastAsia="zh-CN"/>
          </w:rPr>
          <w:t>八、数控精密车削中心项目人力资源培养与发展</w:t>
        </w:r>
        <w:r>
          <w:tab/>
        </w:r>
        <w:r>
          <w:fldChar w:fldCharType="begin"/>
        </w:r>
        <w:r>
          <w:instrText xml:space="preserve"> PAGEREF _Toc5309 \h </w:instrText>
        </w:r>
        <w:r>
          <w:fldChar w:fldCharType="separate"/>
        </w:r>
        <w:r>
          <w:t>22</w:t>
        </w:r>
        <w:r>
          <w:fldChar w:fldCharType="end"/>
        </w:r>
      </w:hyperlink>
    </w:p>
    <w:p>
      <w:pPr>
        <w:pStyle w:val="TOC2"/>
        <w:tabs>
          <w:tab w:val="right" w:leader="dot" w:pos="8306"/>
        </w:tabs>
      </w:pPr>
      <w:hyperlink w:anchor="_Toc28279" w:history="1">
        <w:r>
          <w:rPr>
            <w:rFonts w:ascii="仿宋" w:eastAsia="仿宋" w:hAnsi="仿宋" w:cs="仿宋" w:hint="eastAsia"/>
            <w:lang w:eastAsia="zh-CN"/>
          </w:rPr>
          <w:t>(一)、人才需求与规划</w:t>
        </w:r>
        <w:r>
          <w:tab/>
        </w:r>
        <w:r>
          <w:fldChar w:fldCharType="begin"/>
        </w:r>
        <w:r>
          <w:instrText xml:space="preserve"> PAGEREF _Toc28279 \h </w:instrText>
        </w:r>
        <w:r>
          <w:fldChar w:fldCharType="separate"/>
        </w:r>
        <w:r>
          <w:t>22</w:t>
        </w:r>
        <w:r>
          <w:fldChar w:fldCharType="end"/>
        </w:r>
      </w:hyperlink>
    </w:p>
    <w:p>
      <w:pPr>
        <w:pStyle w:val="TOC2"/>
        <w:tabs>
          <w:tab w:val="right" w:leader="dot" w:pos="8306"/>
        </w:tabs>
      </w:pPr>
      <w:hyperlink w:anchor="_Toc30101" w:history="1">
        <w:r>
          <w:rPr>
            <w:rFonts w:ascii="仿宋" w:eastAsia="仿宋" w:hAnsi="仿宋" w:cs="仿宋" w:hint="eastAsia"/>
            <w:lang w:eastAsia="zh-CN"/>
          </w:rPr>
          <w:t>(二)、培训与发展计划</w:t>
        </w:r>
        <w:r>
          <w:tab/>
        </w:r>
        <w:r>
          <w:fldChar w:fldCharType="begin"/>
        </w:r>
        <w:r>
          <w:instrText xml:space="preserve"> PAGEREF _Toc30101 \h </w:instrText>
        </w:r>
        <w:r>
          <w:fldChar w:fldCharType="separate"/>
        </w:r>
        <w:r>
          <w:t>23</w:t>
        </w:r>
        <w:r>
          <w:fldChar w:fldCharType="end"/>
        </w:r>
      </w:hyperlink>
    </w:p>
    <w:p>
      <w:pPr>
        <w:pStyle w:val="TOC1"/>
        <w:tabs>
          <w:tab w:val="right" w:leader="dot" w:pos="8306"/>
        </w:tabs>
      </w:pPr>
      <w:hyperlink w:anchor="_Toc28037" w:history="1">
        <w:r>
          <w:rPr>
            <w:rFonts w:ascii="仿宋" w:eastAsia="仿宋" w:hAnsi="仿宋" w:cs="仿宋" w:hint="eastAsia"/>
            <w:lang w:eastAsia="zh-CN"/>
          </w:rPr>
          <w:t>九、数控精密车削中心项目技术管理</w:t>
        </w:r>
        <w:r>
          <w:tab/>
        </w:r>
        <w:r>
          <w:fldChar w:fldCharType="begin"/>
        </w:r>
        <w:r>
          <w:instrText xml:space="preserve"> PAGEREF _Toc28037 \h </w:instrText>
        </w:r>
        <w:r>
          <w:fldChar w:fldCharType="separate"/>
        </w:r>
        <w:r>
          <w:t>23</w:t>
        </w:r>
        <w:r>
          <w:fldChar w:fldCharType="end"/>
        </w:r>
      </w:hyperlink>
    </w:p>
    <w:p>
      <w:pPr>
        <w:pStyle w:val="TOC2"/>
        <w:tabs>
          <w:tab w:val="right" w:leader="dot" w:pos="8306"/>
        </w:tabs>
      </w:pPr>
      <w:hyperlink w:anchor="_Toc16203" w:history="1">
        <w:r>
          <w:rPr>
            <w:rFonts w:ascii="仿宋" w:eastAsia="仿宋" w:hAnsi="仿宋" w:cs="仿宋" w:hint="eastAsia"/>
            <w:lang w:eastAsia="zh-CN"/>
          </w:rPr>
          <w:t>(一)、技术方案选用方向</w:t>
        </w:r>
        <w:r>
          <w:tab/>
        </w:r>
        <w:r>
          <w:fldChar w:fldCharType="begin"/>
        </w:r>
        <w:r>
          <w:instrText xml:space="preserve"> PAGEREF _Toc16203 \h </w:instrText>
        </w:r>
        <w:r>
          <w:fldChar w:fldCharType="separate"/>
        </w:r>
        <w:r>
          <w:t>23</w:t>
        </w:r>
        <w:r>
          <w:fldChar w:fldCharType="end"/>
        </w:r>
      </w:hyperlink>
    </w:p>
    <w:p>
      <w:pPr>
        <w:pStyle w:val="TOC2"/>
        <w:tabs>
          <w:tab w:val="right" w:leader="dot" w:pos="8306"/>
        </w:tabs>
      </w:pPr>
      <w:hyperlink w:anchor="_Toc14575" w:history="1">
        <w:r>
          <w:rPr>
            <w:rFonts w:ascii="仿宋" w:eastAsia="仿宋" w:hAnsi="仿宋" w:cs="仿宋" w:hint="eastAsia"/>
            <w:lang w:eastAsia="zh-CN"/>
          </w:rPr>
          <w:t>(二)、工艺技术方案选用原则</w:t>
        </w:r>
        <w:r>
          <w:tab/>
        </w:r>
        <w:r>
          <w:fldChar w:fldCharType="begin"/>
        </w:r>
        <w:r>
          <w:instrText xml:space="preserve"> PAGEREF _Toc14575 \h </w:instrText>
        </w:r>
        <w:r>
          <w:fldChar w:fldCharType="separate"/>
        </w:r>
        <w:r>
          <w:t>25</w:t>
        </w:r>
        <w:r>
          <w:fldChar w:fldCharType="end"/>
        </w:r>
      </w:hyperlink>
    </w:p>
    <w:p>
      <w:pPr>
        <w:pStyle w:val="TOC2"/>
        <w:tabs>
          <w:tab w:val="right" w:leader="dot" w:pos="8306"/>
        </w:tabs>
      </w:pPr>
      <w:hyperlink w:anchor="_Toc27662" w:history="1">
        <w:r>
          <w:rPr>
            <w:rFonts w:ascii="仿宋" w:eastAsia="仿宋" w:hAnsi="仿宋" w:cs="仿宋" w:hint="eastAsia"/>
            <w:lang w:eastAsia="zh-CN"/>
          </w:rPr>
          <w:t>(三)、工艺技术方案要求</w:t>
        </w:r>
        <w:r>
          <w:tab/>
        </w:r>
        <w:r>
          <w:fldChar w:fldCharType="begin"/>
        </w:r>
        <w:r>
          <w:instrText xml:space="preserve"> PAGEREF _Toc27662 \h </w:instrText>
        </w:r>
        <w:r>
          <w:fldChar w:fldCharType="separate"/>
        </w:r>
        <w:r>
          <w:t>27</w:t>
        </w:r>
        <w:r>
          <w:fldChar w:fldCharType="end"/>
        </w:r>
      </w:hyperlink>
    </w:p>
    <w:p>
      <w:pPr>
        <w:pStyle w:val="TOC1"/>
        <w:tabs>
          <w:tab w:val="right" w:leader="dot" w:pos="8306"/>
        </w:tabs>
      </w:pPr>
      <w:hyperlink w:anchor="_Toc27580" w:history="1">
        <w:r>
          <w:rPr>
            <w:rFonts w:ascii="仿宋" w:eastAsia="仿宋" w:hAnsi="仿宋" w:cs="仿宋" w:hint="eastAsia"/>
            <w:lang w:eastAsia="zh-CN"/>
          </w:rPr>
          <w:t>十、数控精密车削中心项目社会影响</w:t>
        </w:r>
        <w:r>
          <w:tab/>
        </w:r>
        <w:r>
          <w:fldChar w:fldCharType="begin"/>
        </w:r>
        <w:r>
          <w:instrText xml:space="preserve"> PAGEREF _Toc27580 \h </w:instrText>
        </w:r>
        <w:r>
          <w:fldChar w:fldCharType="separate"/>
        </w:r>
        <w:r>
          <w:t>30</w:t>
        </w:r>
        <w:r>
          <w:fldChar w:fldCharType="end"/>
        </w:r>
      </w:hyperlink>
    </w:p>
    <w:p>
      <w:pPr>
        <w:pStyle w:val="TOC2"/>
        <w:tabs>
          <w:tab w:val="right" w:leader="dot" w:pos="8306"/>
        </w:tabs>
      </w:pPr>
      <w:hyperlink w:anchor="_Toc30210" w:history="1">
        <w:r>
          <w:rPr>
            <w:rFonts w:ascii="仿宋" w:eastAsia="仿宋" w:hAnsi="仿宋" w:cs="仿宋" w:hint="eastAsia"/>
            <w:lang w:eastAsia="zh-CN"/>
          </w:rPr>
          <w:t>(一)、社会责任与义务</w:t>
        </w:r>
        <w:r>
          <w:tab/>
        </w:r>
        <w:r>
          <w:fldChar w:fldCharType="begin"/>
        </w:r>
        <w:r>
          <w:instrText xml:space="preserve"> PAGEREF _Toc30210 \h </w:instrText>
        </w:r>
        <w:r>
          <w:fldChar w:fldCharType="separate"/>
        </w:r>
        <w:r>
          <w:t>30</w:t>
        </w:r>
        <w:r>
          <w:fldChar w:fldCharType="end"/>
        </w:r>
      </w:hyperlink>
    </w:p>
    <w:p>
      <w:pPr>
        <w:pStyle w:val="TOC2"/>
        <w:tabs>
          <w:tab w:val="right" w:leader="dot" w:pos="8306"/>
        </w:tabs>
      </w:pPr>
      <w:hyperlink w:anchor="_Toc32238" w:history="1">
        <w:r>
          <w:rPr>
            <w:rFonts w:ascii="仿宋" w:eastAsia="仿宋" w:hAnsi="仿宋" w:cs="仿宋" w:hint="eastAsia"/>
            <w:lang w:eastAsia="zh-CN"/>
          </w:rPr>
          <w:t>(二)、社会参与与沟通</w:t>
        </w:r>
        <w:r>
          <w:tab/>
        </w:r>
        <w:r>
          <w:fldChar w:fldCharType="begin"/>
        </w:r>
        <w:r>
          <w:instrText xml:space="preserve"> PAGEREF _Toc32238 \h </w:instrText>
        </w:r>
        <w:r>
          <w:fldChar w:fldCharType="separate"/>
        </w:r>
        <w:r>
          <w:t>30</w:t>
        </w:r>
        <w:r>
          <w:fldChar w:fldCharType="end"/>
        </w:r>
      </w:hyperlink>
    </w:p>
    <w:p>
      <w:pPr>
        <w:pStyle w:val="TOC1"/>
        <w:tabs>
          <w:tab w:val="right" w:leader="dot" w:pos="8306"/>
        </w:tabs>
      </w:pPr>
      <w:hyperlink w:anchor="_Toc27106" w:history="1">
        <w:r>
          <w:rPr>
            <w:rFonts w:ascii="仿宋" w:eastAsia="仿宋" w:hAnsi="仿宋" w:cs="仿宋" w:hint="eastAsia"/>
            <w:lang w:eastAsia="zh-CN"/>
          </w:rPr>
          <w:t>十一、数控精密车削中心项目投资规划</w:t>
        </w:r>
        <w:r>
          <w:tab/>
        </w:r>
        <w:r>
          <w:fldChar w:fldCharType="begin"/>
        </w:r>
        <w:r>
          <w:instrText xml:space="preserve"> PAGEREF _Toc27106 \h </w:instrText>
        </w:r>
        <w:r>
          <w:fldChar w:fldCharType="separate"/>
        </w:r>
        <w:r>
          <w:t>31</w:t>
        </w:r>
        <w:r>
          <w:fldChar w:fldCharType="end"/>
        </w:r>
      </w:hyperlink>
    </w:p>
    <w:p>
      <w:pPr>
        <w:pStyle w:val="TOC2"/>
        <w:tabs>
          <w:tab w:val="right" w:leader="dot" w:pos="8306"/>
        </w:tabs>
      </w:pPr>
      <w:hyperlink w:anchor="_Toc29453" w:history="1">
        <w:r>
          <w:rPr>
            <w:rFonts w:ascii="仿宋" w:eastAsia="仿宋" w:hAnsi="仿宋" w:cs="仿宋" w:hint="eastAsia"/>
            <w:lang w:eastAsia="zh-CN"/>
          </w:rPr>
          <w:t>(一)、数控精密车削中心项目总投资估算</w:t>
        </w:r>
        <w:r>
          <w:tab/>
        </w:r>
        <w:r>
          <w:fldChar w:fldCharType="begin"/>
        </w:r>
        <w:r>
          <w:instrText xml:space="preserve"> PAGEREF _Toc29453 \h </w:instrText>
        </w:r>
        <w:r>
          <w:fldChar w:fldCharType="separate"/>
        </w:r>
        <w:r>
          <w:t>31</w:t>
        </w:r>
        <w:r>
          <w:fldChar w:fldCharType="end"/>
        </w:r>
      </w:hyperlink>
    </w:p>
    <w:p>
      <w:pPr>
        <w:pStyle w:val="TOC2"/>
        <w:tabs>
          <w:tab w:val="right" w:leader="dot" w:pos="8306"/>
        </w:tabs>
      </w:pPr>
      <w:hyperlink w:anchor="_Toc10214" w:history="1">
        <w:r>
          <w:rPr>
            <w:rFonts w:ascii="仿宋" w:eastAsia="仿宋" w:hAnsi="仿宋" w:cs="仿宋" w:hint="eastAsia"/>
            <w:lang w:eastAsia="zh-CN"/>
          </w:rPr>
          <w:t>(二)、资金筹措</w:t>
        </w:r>
        <w:r>
          <w:tab/>
        </w:r>
        <w:r>
          <w:fldChar w:fldCharType="begin"/>
        </w:r>
        <w:r>
          <w:instrText xml:space="preserve"> PAGEREF _Toc10214 \h </w:instrText>
        </w:r>
        <w:r>
          <w:fldChar w:fldCharType="separate"/>
        </w:r>
        <w:r>
          <w:t>33</w:t>
        </w:r>
        <w:r>
          <w:fldChar w:fldCharType="end"/>
        </w:r>
      </w:hyperlink>
    </w:p>
    <w:p>
      <w:pPr>
        <w:pStyle w:val="TOC1"/>
        <w:tabs>
          <w:tab w:val="right" w:leader="dot" w:pos="8306"/>
        </w:tabs>
      </w:pPr>
      <w:hyperlink w:anchor="_Toc12794" w:history="1">
        <w:r>
          <w:rPr>
            <w:rFonts w:ascii="仿宋" w:eastAsia="仿宋" w:hAnsi="仿宋" w:cs="仿宋" w:hint="eastAsia"/>
            <w:lang w:eastAsia="zh-CN"/>
          </w:rPr>
          <w:t>十二、数控精密车削中心项目环境影响分析</w:t>
        </w:r>
        <w:r>
          <w:tab/>
        </w:r>
        <w:r>
          <w:fldChar w:fldCharType="begin"/>
        </w:r>
        <w:r>
          <w:instrText xml:space="preserve"> PAGEREF _Toc12794 \h </w:instrText>
        </w:r>
        <w:r>
          <w:fldChar w:fldCharType="separate"/>
        </w:r>
        <w:r>
          <w:t>33</w:t>
        </w:r>
        <w:r>
          <w:fldChar w:fldCharType="end"/>
        </w:r>
      </w:hyperlink>
    </w:p>
    <w:p>
      <w:pPr>
        <w:pStyle w:val="TOC2"/>
        <w:tabs>
          <w:tab w:val="right" w:leader="dot" w:pos="8306"/>
        </w:tabs>
      </w:pPr>
      <w:hyperlink w:anchor="_Toc3278" w:history="1">
        <w:r>
          <w:rPr>
            <w:rFonts w:ascii="仿宋" w:eastAsia="仿宋" w:hAnsi="仿宋" w:cs="仿宋" w:hint="eastAsia"/>
            <w:lang w:eastAsia="zh-CN"/>
          </w:rPr>
          <w:t>(一)、建设区域环境质量现状</w:t>
        </w:r>
        <w:r>
          <w:tab/>
        </w:r>
        <w:r>
          <w:fldChar w:fldCharType="begin"/>
        </w:r>
        <w:r>
          <w:instrText xml:space="preserve"> PAGEREF _Toc3278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03" w:history="1">
        <w:r>
          <w:rPr>
            <w:rFonts w:ascii="仿宋" w:eastAsia="仿宋" w:hAnsi="仿宋" w:cs="仿宋" w:hint="eastAsia"/>
            <w:lang w:eastAsia="zh-CN"/>
          </w:rPr>
          <w:t>(二)、建设期环境保护</w:t>
        </w:r>
        <w:r>
          <w:tab/>
        </w:r>
        <w:r>
          <w:fldChar w:fldCharType="begin"/>
        </w:r>
        <w:r>
          <w:instrText xml:space="preserve"> PAGEREF _Toc30803 \h </w:instrText>
        </w:r>
        <w:r>
          <w:fldChar w:fldCharType="separate"/>
        </w:r>
        <w:r>
          <w:t>35</w:t>
        </w:r>
        <w:r>
          <w:fldChar w:fldCharType="end"/>
        </w:r>
      </w:hyperlink>
    </w:p>
    <w:p>
      <w:pPr>
        <w:pStyle w:val="TOC2"/>
        <w:tabs>
          <w:tab w:val="right" w:leader="dot" w:pos="8306"/>
        </w:tabs>
      </w:pPr>
      <w:hyperlink w:anchor="_Toc19510" w:history="1">
        <w:r>
          <w:rPr>
            <w:rFonts w:ascii="仿宋" w:eastAsia="仿宋" w:hAnsi="仿宋" w:cs="仿宋" w:hint="eastAsia"/>
            <w:lang w:eastAsia="zh-CN"/>
          </w:rPr>
          <w:t>(三)、运营期环境保护</w:t>
        </w:r>
        <w:r>
          <w:tab/>
        </w:r>
        <w:r>
          <w:fldChar w:fldCharType="begin"/>
        </w:r>
        <w:r>
          <w:instrText xml:space="preserve"> PAGEREF _Toc19510 \h </w:instrText>
        </w:r>
        <w:r>
          <w:fldChar w:fldCharType="separate"/>
        </w:r>
        <w:r>
          <w:t>36</w:t>
        </w:r>
        <w:r>
          <w:fldChar w:fldCharType="end"/>
        </w:r>
      </w:hyperlink>
    </w:p>
    <w:p>
      <w:pPr>
        <w:pStyle w:val="TOC2"/>
        <w:tabs>
          <w:tab w:val="right" w:leader="dot" w:pos="8306"/>
        </w:tabs>
      </w:pPr>
      <w:hyperlink w:anchor="_Toc11753" w:history="1">
        <w:r>
          <w:rPr>
            <w:rFonts w:ascii="仿宋" w:eastAsia="仿宋" w:hAnsi="仿宋" w:cs="仿宋" w:hint="eastAsia"/>
            <w:lang w:eastAsia="zh-CN"/>
          </w:rPr>
          <w:t>(四)、数控精密车削中心项目建设对区域经济的影响</w:t>
        </w:r>
        <w:r>
          <w:tab/>
        </w:r>
        <w:r>
          <w:fldChar w:fldCharType="begin"/>
        </w:r>
        <w:r>
          <w:instrText xml:space="preserve"> PAGEREF _Toc11753 \h </w:instrText>
        </w:r>
        <w:r>
          <w:fldChar w:fldCharType="separate"/>
        </w:r>
        <w:r>
          <w:t>38</w:t>
        </w:r>
        <w:r>
          <w:fldChar w:fldCharType="end"/>
        </w:r>
      </w:hyperlink>
    </w:p>
    <w:p>
      <w:pPr>
        <w:pStyle w:val="TOC2"/>
        <w:tabs>
          <w:tab w:val="right" w:leader="dot" w:pos="8306"/>
        </w:tabs>
      </w:pPr>
      <w:hyperlink w:anchor="_Toc20132" w:history="1">
        <w:r>
          <w:rPr>
            <w:rFonts w:ascii="仿宋" w:eastAsia="仿宋" w:hAnsi="仿宋" w:cs="仿宋" w:hint="eastAsia"/>
            <w:lang w:eastAsia="zh-CN"/>
          </w:rPr>
          <w:t>(五)、废弃物处理</w:t>
        </w:r>
        <w:r>
          <w:tab/>
        </w:r>
        <w:r>
          <w:fldChar w:fldCharType="begin"/>
        </w:r>
        <w:r>
          <w:instrText xml:space="preserve"> PAGEREF _Toc20132 \h </w:instrText>
        </w:r>
        <w:r>
          <w:fldChar w:fldCharType="separate"/>
        </w:r>
        <w:r>
          <w:t>39</w:t>
        </w:r>
        <w:r>
          <w:fldChar w:fldCharType="end"/>
        </w:r>
      </w:hyperlink>
    </w:p>
    <w:p>
      <w:pPr>
        <w:pStyle w:val="TOC2"/>
        <w:tabs>
          <w:tab w:val="right" w:leader="dot" w:pos="8306"/>
        </w:tabs>
      </w:pPr>
      <w:hyperlink w:anchor="_Toc16680" w:history="1">
        <w:r>
          <w:rPr>
            <w:rFonts w:ascii="仿宋" w:eastAsia="仿宋" w:hAnsi="仿宋" w:cs="仿宋" w:hint="eastAsia"/>
            <w:lang w:eastAsia="zh-CN"/>
          </w:rPr>
          <w:t>(六)、特殊环境影响分析</w:t>
        </w:r>
        <w:r>
          <w:tab/>
        </w:r>
        <w:r>
          <w:fldChar w:fldCharType="begin"/>
        </w:r>
        <w:r>
          <w:instrText xml:space="preserve"> PAGEREF _Toc16680 \h </w:instrText>
        </w:r>
        <w:r>
          <w:fldChar w:fldCharType="separate"/>
        </w:r>
        <w:r>
          <w:t>41</w:t>
        </w:r>
        <w:r>
          <w:fldChar w:fldCharType="end"/>
        </w:r>
      </w:hyperlink>
    </w:p>
    <w:p>
      <w:pPr>
        <w:pStyle w:val="TOC2"/>
        <w:tabs>
          <w:tab w:val="right" w:leader="dot" w:pos="8306"/>
        </w:tabs>
      </w:pPr>
      <w:hyperlink w:anchor="_Toc14576" w:history="1">
        <w:r>
          <w:rPr>
            <w:rFonts w:ascii="仿宋" w:eastAsia="仿宋" w:hAnsi="仿宋" w:cs="仿宋" w:hint="eastAsia"/>
            <w:lang w:eastAsia="zh-CN"/>
          </w:rPr>
          <w:t>(七)、清洁生产</w:t>
        </w:r>
        <w:r>
          <w:tab/>
        </w:r>
        <w:r>
          <w:fldChar w:fldCharType="begin"/>
        </w:r>
        <w:r>
          <w:instrText xml:space="preserve"> PAGEREF _Toc14576 \h </w:instrText>
        </w:r>
        <w:r>
          <w:fldChar w:fldCharType="separate"/>
        </w:r>
        <w:r>
          <w:t>42</w:t>
        </w:r>
        <w:r>
          <w:fldChar w:fldCharType="end"/>
        </w:r>
      </w:hyperlink>
    </w:p>
    <w:p>
      <w:pPr>
        <w:pStyle w:val="TOC2"/>
        <w:tabs>
          <w:tab w:val="right" w:leader="dot" w:pos="8306"/>
        </w:tabs>
      </w:pPr>
      <w:hyperlink w:anchor="_Toc15186" w:history="1">
        <w:r>
          <w:rPr>
            <w:rFonts w:ascii="仿宋" w:eastAsia="仿宋" w:hAnsi="仿宋" w:cs="仿宋" w:hint="eastAsia"/>
            <w:lang w:eastAsia="zh-CN"/>
          </w:rPr>
          <w:t>(八)、环境保护综合评价</w:t>
        </w:r>
        <w:r>
          <w:tab/>
        </w:r>
        <w:r>
          <w:fldChar w:fldCharType="begin"/>
        </w:r>
        <w:r>
          <w:instrText xml:space="preserve"> PAGEREF _Toc15186 \h </w:instrText>
        </w:r>
        <w:r>
          <w:fldChar w:fldCharType="separate"/>
        </w:r>
        <w:r>
          <w:t>43</w:t>
        </w:r>
        <w:r>
          <w:fldChar w:fldCharType="end"/>
        </w:r>
      </w:hyperlink>
    </w:p>
    <w:p>
      <w:pPr>
        <w:pStyle w:val="TOC1"/>
        <w:tabs>
          <w:tab w:val="right" w:leader="dot" w:pos="8306"/>
        </w:tabs>
      </w:pPr>
      <w:hyperlink w:anchor="_Toc12271" w:history="1">
        <w:r>
          <w:rPr>
            <w:rFonts w:ascii="仿宋" w:eastAsia="仿宋" w:hAnsi="仿宋" w:cs="仿宋" w:hint="eastAsia"/>
            <w:lang w:eastAsia="zh-CN"/>
          </w:rPr>
          <w:t>十三、营销与推广策略</w:t>
        </w:r>
        <w:r>
          <w:tab/>
        </w:r>
        <w:r>
          <w:fldChar w:fldCharType="begin"/>
        </w:r>
        <w:r>
          <w:instrText xml:space="preserve"> PAGEREF _Toc12271 \h </w:instrText>
        </w:r>
        <w:r>
          <w:fldChar w:fldCharType="separate"/>
        </w:r>
        <w:r>
          <w:t>44</w:t>
        </w:r>
        <w:r>
          <w:fldChar w:fldCharType="end"/>
        </w:r>
      </w:hyperlink>
    </w:p>
    <w:p>
      <w:pPr>
        <w:pStyle w:val="TOC2"/>
        <w:tabs>
          <w:tab w:val="right" w:leader="dot" w:pos="8306"/>
        </w:tabs>
      </w:pPr>
      <w:hyperlink w:anchor="_Toc29693" w:history="1">
        <w:r>
          <w:rPr>
            <w:rFonts w:ascii="仿宋" w:eastAsia="仿宋" w:hAnsi="仿宋" w:cs="仿宋" w:hint="eastAsia"/>
            <w:lang w:eastAsia="zh-CN"/>
          </w:rPr>
          <w:t>(一)、产品/服务定位与特点</w:t>
        </w:r>
        <w:r>
          <w:tab/>
        </w:r>
        <w:r>
          <w:fldChar w:fldCharType="begin"/>
        </w:r>
        <w:r>
          <w:instrText xml:space="preserve"> PAGEREF _Toc29693 \h </w:instrText>
        </w:r>
        <w:r>
          <w:fldChar w:fldCharType="separate"/>
        </w:r>
        <w:r>
          <w:t>44</w:t>
        </w:r>
        <w:r>
          <w:fldChar w:fldCharType="end"/>
        </w:r>
      </w:hyperlink>
    </w:p>
    <w:p>
      <w:pPr>
        <w:pStyle w:val="TOC2"/>
        <w:tabs>
          <w:tab w:val="right" w:leader="dot" w:pos="8306"/>
        </w:tabs>
      </w:pPr>
      <w:hyperlink w:anchor="_Toc17043" w:history="1">
        <w:r>
          <w:rPr>
            <w:rFonts w:ascii="仿宋" w:eastAsia="仿宋" w:hAnsi="仿宋" w:cs="仿宋" w:hint="eastAsia"/>
            <w:lang w:eastAsia="zh-CN"/>
          </w:rPr>
          <w:t>(二)、市场定位与竞争分析</w:t>
        </w:r>
        <w:r>
          <w:tab/>
        </w:r>
        <w:r>
          <w:fldChar w:fldCharType="begin"/>
        </w:r>
        <w:r>
          <w:instrText xml:space="preserve"> PAGEREF _Toc17043 \h </w:instrText>
        </w:r>
        <w:r>
          <w:fldChar w:fldCharType="separate"/>
        </w:r>
        <w:r>
          <w:t>46</w:t>
        </w:r>
        <w:r>
          <w:fldChar w:fldCharType="end"/>
        </w:r>
      </w:hyperlink>
    </w:p>
    <w:p>
      <w:pPr>
        <w:pStyle w:val="TOC2"/>
        <w:tabs>
          <w:tab w:val="right" w:leader="dot" w:pos="8306"/>
        </w:tabs>
      </w:pPr>
      <w:hyperlink w:anchor="_Toc17729" w:history="1">
        <w:r>
          <w:rPr>
            <w:rFonts w:ascii="仿宋" w:eastAsia="仿宋" w:hAnsi="仿宋" w:cs="仿宋" w:hint="eastAsia"/>
            <w:lang w:eastAsia="zh-CN"/>
          </w:rPr>
          <w:t>(三)、营销渠道与策略</w:t>
        </w:r>
        <w:r>
          <w:tab/>
        </w:r>
        <w:r>
          <w:fldChar w:fldCharType="begin"/>
        </w:r>
        <w:r>
          <w:instrText xml:space="preserve"> PAGEREF _Toc17729 \h </w:instrText>
        </w:r>
        <w:r>
          <w:fldChar w:fldCharType="separate"/>
        </w:r>
        <w:r>
          <w:t>47</w:t>
        </w:r>
        <w:r>
          <w:fldChar w:fldCharType="end"/>
        </w:r>
      </w:hyperlink>
    </w:p>
    <w:p>
      <w:pPr>
        <w:pStyle w:val="TOC2"/>
        <w:tabs>
          <w:tab w:val="right" w:leader="dot" w:pos="8306"/>
        </w:tabs>
      </w:pPr>
      <w:hyperlink w:anchor="_Toc30166" w:history="1">
        <w:r>
          <w:rPr>
            <w:rFonts w:ascii="仿宋" w:eastAsia="仿宋" w:hAnsi="仿宋" w:cs="仿宋" w:hint="eastAsia"/>
            <w:lang w:eastAsia="zh-CN"/>
          </w:rPr>
          <w:t>(四)、推广与宣传活动</w:t>
        </w:r>
        <w:r>
          <w:tab/>
        </w:r>
        <w:r>
          <w:fldChar w:fldCharType="begin"/>
        </w:r>
        <w:r>
          <w:instrText xml:space="preserve"> PAGEREF _Toc30166 \h </w:instrText>
        </w:r>
        <w:r>
          <w:fldChar w:fldCharType="separate"/>
        </w:r>
        <w:r>
          <w:t>48</w:t>
        </w:r>
        <w:r>
          <w:fldChar w:fldCharType="end"/>
        </w:r>
      </w:hyperlink>
    </w:p>
    <w:p>
      <w:pPr>
        <w:pStyle w:val="TOC1"/>
        <w:tabs>
          <w:tab w:val="right" w:leader="dot" w:pos="8306"/>
        </w:tabs>
      </w:pPr>
      <w:hyperlink w:anchor="_Toc28266" w:history="1">
        <w:r>
          <w:rPr>
            <w:rFonts w:ascii="仿宋" w:eastAsia="仿宋" w:hAnsi="仿宋" w:cs="仿宋" w:hint="eastAsia"/>
            <w:lang w:eastAsia="zh-CN"/>
          </w:rPr>
          <w:t>十四、数控精密车削中心项目实施保障措施</w:t>
        </w:r>
        <w:r>
          <w:tab/>
        </w:r>
        <w:r>
          <w:fldChar w:fldCharType="begin"/>
        </w:r>
        <w:r>
          <w:instrText xml:space="preserve"> PAGEREF _Toc28266 \h </w:instrText>
        </w:r>
        <w:r>
          <w:fldChar w:fldCharType="separate"/>
        </w:r>
        <w:r>
          <w:t>54</w:t>
        </w:r>
        <w:r>
          <w:fldChar w:fldCharType="end"/>
        </w:r>
      </w:hyperlink>
    </w:p>
    <w:p>
      <w:pPr>
        <w:pStyle w:val="TOC2"/>
        <w:tabs>
          <w:tab w:val="right" w:leader="dot" w:pos="8306"/>
        </w:tabs>
      </w:pPr>
      <w:hyperlink w:anchor="_Toc2344" w:history="1">
        <w:r>
          <w:rPr>
            <w:rFonts w:ascii="仿宋" w:eastAsia="仿宋" w:hAnsi="仿宋" w:cs="仿宋" w:hint="eastAsia"/>
            <w:lang w:eastAsia="zh-CN"/>
          </w:rPr>
          <w:t>(一)、数控精密车削中心项目实施保障机制</w:t>
        </w:r>
        <w:r>
          <w:tab/>
        </w:r>
        <w:r>
          <w:fldChar w:fldCharType="begin"/>
        </w:r>
        <w:r>
          <w:instrText xml:space="preserve"> PAGEREF _Toc2344 \h </w:instrText>
        </w:r>
        <w:r>
          <w:fldChar w:fldCharType="separate"/>
        </w:r>
        <w:r>
          <w:t>54</w:t>
        </w:r>
        <w:r>
          <w:fldChar w:fldCharType="end"/>
        </w:r>
      </w:hyperlink>
    </w:p>
    <w:p>
      <w:pPr>
        <w:pStyle w:val="TOC2"/>
        <w:tabs>
          <w:tab w:val="right" w:leader="dot" w:pos="8306"/>
        </w:tabs>
      </w:pPr>
      <w:hyperlink w:anchor="_Toc303" w:history="1">
        <w:r>
          <w:rPr>
            <w:rFonts w:ascii="仿宋" w:eastAsia="仿宋" w:hAnsi="仿宋" w:cs="仿宋" w:hint="eastAsia"/>
            <w:lang w:eastAsia="zh-CN"/>
          </w:rPr>
          <w:t>(二)、数控精密车削中心项目法律合规要求</w:t>
        </w:r>
        <w:r>
          <w:tab/>
        </w:r>
        <w:r>
          <w:fldChar w:fldCharType="begin"/>
        </w:r>
        <w:r>
          <w:instrText xml:space="preserve"> PAGEREF _Toc303 \h </w:instrText>
        </w:r>
        <w:r>
          <w:fldChar w:fldCharType="separate"/>
        </w:r>
        <w:r>
          <w:t>57</w:t>
        </w:r>
        <w:r>
          <w:fldChar w:fldCharType="end"/>
        </w:r>
      </w:hyperlink>
    </w:p>
    <w:p>
      <w:pPr>
        <w:pStyle w:val="TOC2"/>
        <w:tabs>
          <w:tab w:val="right" w:leader="dot" w:pos="8306"/>
        </w:tabs>
      </w:pPr>
      <w:hyperlink w:anchor="_Toc32579" w:history="1">
        <w:r>
          <w:rPr>
            <w:rFonts w:ascii="仿宋" w:eastAsia="仿宋" w:hAnsi="仿宋" w:cs="仿宋" w:hint="eastAsia"/>
            <w:lang w:eastAsia="zh-CN"/>
          </w:rPr>
          <w:t>(三)、数控精密车削中心项目合同管理与法律事务</w:t>
        </w:r>
        <w:r>
          <w:tab/>
        </w:r>
        <w:r>
          <w:fldChar w:fldCharType="begin"/>
        </w:r>
        <w:r>
          <w:instrText xml:space="preserve"> PAGEREF _Toc32579 \h </w:instrText>
        </w:r>
        <w:r>
          <w:fldChar w:fldCharType="separate"/>
        </w:r>
        <w:r>
          <w:t>62</w:t>
        </w:r>
        <w:r>
          <w:fldChar w:fldCharType="end"/>
        </w:r>
      </w:hyperlink>
    </w:p>
    <w:p>
      <w:pPr>
        <w:pStyle w:val="TOC2"/>
        <w:tabs>
          <w:tab w:val="right" w:leader="dot" w:pos="8306"/>
        </w:tabs>
      </w:pPr>
      <w:hyperlink w:anchor="_Toc21954" w:history="1">
        <w:r>
          <w:rPr>
            <w:rFonts w:ascii="仿宋" w:eastAsia="仿宋" w:hAnsi="仿宋" w:cs="仿宋" w:hint="eastAsia"/>
            <w:lang w:eastAsia="zh-CN"/>
          </w:rPr>
          <w:t>(四)、数控精密车削中心项目知识产权保护策略</w:t>
        </w:r>
        <w:r>
          <w:tab/>
        </w:r>
        <w:r>
          <w:fldChar w:fldCharType="begin"/>
        </w:r>
        <w:r>
          <w:instrText xml:space="preserve"> PAGEREF _Toc21954 \h </w:instrText>
        </w:r>
        <w:r>
          <w:fldChar w:fldCharType="separate"/>
        </w:r>
        <w:r>
          <w:t>68</w:t>
        </w:r>
        <w:r>
          <w:fldChar w:fldCharType="end"/>
        </w:r>
      </w:hyperlink>
    </w:p>
    <w:p>
      <w:pPr>
        <w:pStyle w:val="TOC1"/>
        <w:tabs>
          <w:tab w:val="right" w:leader="dot" w:pos="8306"/>
        </w:tabs>
      </w:pPr>
      <w:hyperlink w:anchor="_Toc5763" w:history="1">
        <w:r>
          <w:rPr>
            <w:rFonts w:ascii="仿宋" w:eastAsia="仿宋" w:hAnsi="仿宋" w:cs="仿宋" w:hint="eastAsia"/>
            <w:lang w:eastAsia="zh-CN"/>
          </w:rPr>
          <w:t>十五、利益相关者分析与沟通计划</w:t>
        </w:r>
        <w:r>
          <w:tab/>
        </w:r>
        <w:r>
          <w:fldChar w:fldCharType="begin"/>
        </w:r>
        <w:r>
          <w:instrText xml:space="preserve"> PAGEREF _Toc5763 \h </w:instrText>
        </w:r>
        <w:r>
          <w:fldChar w:fldCharType="separate"/>
        </w:r>
        <w:r>
          <w:t>71</w:t>
        </w:r>
        <w:r>
          <w:fldChar w:fldCharType="end"/>
        </w:r>
      </w:hyperlink>
    </w:p>
    <w:p>
      <w:pPr>
        <w:pStyle w:val="TOC2"/>
        <w:tabs>
          <w:tab w:val="right" w:leader="dot" w:pos="8306"/>
        </w:tabs>
      </w:pPr>
      <w:hyperlink w:anchor="_Toc9265" w:history="1">
        <w:r>
          <w:rPr>
            <w:rFonts w:ascii="仿宋" w:eastAsia="仿宋" w:hAnsi="仿宋" w:cs="仿宋" w:hint="eastAsia"/>
            <w:lang w:eastAsia="zh-CN"/>
          </w:rPr>
          <w:t>(一)、利益相关者分析</w:t>
        </w:r>
        <w:r>
          <w:tab/>
        </w:r>
        <w:r>
          <w:fldChar w:fldCharType="begin"/>
        </w:r>
        <w:r>
          <w:instrText xml:space="preserve"> PAGEREF _Toc9265 \h </w:instrText>
        </w:r>
        <w:r>
          <w:fldChar w:fldCharType="separate"/>
        </w:r>
        <w:r>
          <w:t>71</w:t>
        </w:r>
        <w:r>
          <w:fldChar w:fldCharType="end"/>
        </w:r>
      </w:hyperlink>
    </w:p>
    <w:p>
      <w:pPr>
        <w:pStyle w:val="TOC2"/>
        <w:tabs>
          <w:tab w:val="right" w:leader="dot" w:pos="8306"/>
        </w:tabs>
      </w:pPr>
      <w:hyperlink w:anchor="_Toc30020" w:history="1">
        <w:r>
          <w:rPr>
            <w:rFonts w:ascii="仿宋" w:eastAsia="仿宋" w:hAnsi="仿宋" w:cs="仿宋" w:hint="eastAsia"/>
            <w:lang w:eastAsia="zh-CN"/>
          </w:rPr>
          <w:t>(二)、沟通计划</w:t>
        </w:r>
        <w:r>
          <w:tab/>
        </w:r>
        <w:r>
          <w:fldChar w:fldCharType="begin"/>
        </w:r>
        <w:r>
          <w:instrText xml:space="preserve"> PAGEREF _Toc30020 \h </w:instrText>
        </w:r>
        <w:r>
          <w:fldChar w:fldCharType="separate"/>
        </w:r>
        <w:r>
          <w:t>72</w:t>
        </w:r>
        <w:r>
          <w:fldChar w:fldCharType="end"/>
        </w:r>
      </w:hyperlink>
    </w:p>
    <w:p>
      <w:pPr>
        <w:pStyle w:val="TOC1"/>
        <w:tabs>
          <w:tab w:val="right" w:leader="dot" w:pos="8306"/>
        </w:tabs>
      </w:pPr>
      <w:hyperlink w:anchor="_Toc5611" w:history="1">
        <w:r>
          <w:rPr>
            <w:rFonts w:ascii="仿宋" w:eastAsia="仿宋" w:hAnsi="仿宋" w:cs="仿宋" w:hint="eastAsia"/>
            <w:lang w:eastAsia="zh-CN"/>
          </w:rPr>
          <w:t>十六、风险识别与分类</w:t>
        </w:r>
        <w:r>
          <w:tab/>
        </w:r>
        <w:r>
          <w:fldChar w:fldCharType="begin"/>
        </w:r>
        <w:r>
          <w:instrText xml:space="preserve"> PAGEREF _Toc5611 \h </w:instrText>
        </w:r>
        <w:r>
          <w:fldChar w:fldCharType="separate"/>
        </w:r>
        <w:r>
          <w:t>73</w:t>
        </w:r>
        <w:r>
          <w:fldChar w:fldCharType="end"/>
        </w:r>
      </w:hyperlink>
    </w:p>
    <w:p>
      <w:pPr>
        <w:pStyle w:val="TOC2"/>
        <w:tabs>
          <w:tab w:val="right" w:leader="dot" w:pos="8306"/>
        </w:tabs>
      </w:pPr>
      <w:hyperlink w:anchor="_Toc12743" w:history="1">
        <w:r>
          <w:rPr>
            <w:rFonts w:ascii="仿宋" w:eastAsia="仿宋" w:hAnsi="仿宋" w:cs="仿宋" w:hint="eastAsia"/>
            <w:lang w:eastAsia="zh-CN"/>
          </w:rPr>
          <w:t>(一)、风险识别</w:t>
        </w:r>
        <w:r>
          <w:tab/>
        </w:r>
        <w:r>
          <w:fldChar w:fldCharType="begin"/>
        </w:r>
        <w:r>
          <w:instrText xml:space="preserve"> PAGEREF _Toc12743 \h </w:instrText>
        </w:r>
        <w:r>
          <w:fldChar w:fldCharType="separate"/>
        </w:r>
        <w:r>
          <w:t>73</w:t>
        </w:r>
        <w:r>
          <w:fldChar w:fldCharType="end"/>
        </w:r>
      </w:hyperlink>
    </w:p>
    <w:p>
      <w:pPr>
        <w:pStyle w:val="TOC2"/>
        <w:tabs>
          <w:tab w:val="right" w:leader="dot" w:pos="8306"/>
        </w:tabs>
      </w:pPr>
      <w:hyperlink w:anchor="_Toc30831" w:history="1">
        <w:r>
          <w:rPr>
            <w:rFonts w:ascii="仿宋" w:eastAsia="仿宋" w:hAnsi="仿宋" w:cs="仿宋" w:hint="eastAsia"/>
            <w:lang w:eastAsia="zh-CN"/>
          </w:rPr>
          <w:t>(二)、风险分类</w:t>
        </w:r>
        <w:r>
          <w:tab/>
        </w:r>
        <w:r>
          <w:fldChar w:fldCharType="begin"/>
        </w:r>
        <w:r>
          <w:instrText xml:space="preserve"> PAGEREF _Toc30831 \h </w:instrText>
        </w:r>
        <w:r>
          <w:fldChar w:fldCharType="separate"/>
        </w:r>
        <w:r>
          <w:t>75</w:t>
        </w:r>
        <w:r>
          <w:fldChar w:fldCharType="end"/>
        </w:r>
      </w:hyperlink>
    </w:p>
    <w:p>
      <w:pPr>
        <w:pStyle w:val="TOC1"/>
        <w:tabs>
          <w:tab w:val="right" w:leader="dot" w:pos="8306"/>
        </w:tabs>
      </w:pPr>
      <w:hyperlink w:anchor="_Toc23217" w:history="1">
        <w:r>
          <w:rPr>
            <w:rFonts w:ascii="仿宋" w:eastAsia="仿宋" w:hAnsi="仿宋" w:cs="仿宋" w:hint="eastAsia"/>
            <w:lang w:eastAsia="zh-CN"/>
          </w:rPr>
          <w:t>十七、数控精密车削中心项目治理与监督</w:t>
        </w:r>
        <w:r>
          <w:tab/>
        </w:r>
        <w:r>
          <w:fldChar w:fldCharType="begin"/>
        </w:r>
        <w:r>
          <w:instrText xml:space="preserve"> PAGEREF _Toc23217 \h </w:instrText>
        </w:r>
        <w:r>
          <w:fldChar w:fldCharType="separate"/>
        </w:r>
        <w:r>
          <w:t>77</w:t>
        </w:r>
        <w:r>
          <w:fldChar w:fldCharType="end"/>
        </w:r>
      </w:hyperlink>
    </w:p>
    <w:p>
      <w:pPr>
        <w:pStyle w:val="TOC2"/>
        <w:tabs>
          <w:tab w:val="right" w:leader="dot" w:pos="8306"/>
        </w:tabs>
      </w:pPr>
      <w:hyperlink w:anchor="_Toc17004" w:history="1">
        <w:r>
          <w:rPr>
            <w:rFonts w:ascii="仿宋" w:eastAsia="仿宋" w:hAnsi="仿宋" w:cs="仿宋" w:hint="eastAsia"/>
            <w:lang w:eastAsia="zh-CN"/>
          </w:rPr>
          <w:t>(一)、数控精密车削中心项目治理结构</w:t>
        </w:r>
        <w:r>
          <w:tab/>
        </w:r>
        <w:r>
          <w:fldChar w:fldCharType="begin"/>
        </w:r>
        <w:r>
          <w:instrText xml:space="preserve"> PAGEREF _Toc17004 \h </w:instrText>
        </w:r>
        <w:r>
          <w:fldChar w:fldCharType="separate"/>
        </w:r>
        <w:r>
          <w:t>77</w:t>
        </w:r>
        <w:r>
          <w:fldChar w:fldCharType="end"/>
        </w:r>
      </w:hyperlink>
    </w:p>
    <w:p>
      <w:pPr>
        <w:pStyle w:val="TOC2"/>
        <w:tabs>
          <w:tab w:val="right" w:leader="dot" w:pos="8306"/>
        </w:tabs>
      </w:pPr>
      <w:hyperlink w:anchor="_Toc3112" w:history="1">
        <w:r>
          <w:rPr>
            <w:rFonts w:ascii="仿宋" w:eastAsia="仿宋" w:hAnsi="仿宋" w:cs="仿宋" w:hint="eastAsia"/>
            <w:lang w:eastAsia="zh-CN"/>
          </w:rPr>
          <w:t>(二)、监督与审计</w:t>
        </w:r>
        <w:r>
          <w:tab/>
        </w:r>
        <w:r>
          <w:fldChar w:fldCharType="begin"/>
        </w:r>
        <w:r>
          <w:instrText xml:space="preserve"> PAGEREF _Toc3112 \h </w:instrText>
        </w:r>
        <w:r>
          <w:fldChar w:fldCharType="separate"/>
        </w:r>
        <w:r>
          <w:t>78</w:t>
        </w:r>
        <w:r>
          <w:fldChar w:fldCharType="end"/>
        </w:r>
      </w:hyperlink>
    </w:p>
    <w:p>
      <w:pPr>
        <w:pStyle w:val="TOC1"/>
        <w:tabs>
          <w:tab w:val="right" w:leader="dot" w:pos="8306"/>
        </w:tabs>
      </w:pPr>
      <w:hyperlink w:anchor="_Toc26328" w:history="1">
        <w:r>
          <w:rPr>
            <w:rFonts w:ascii="仿宋" w:eastAsia="仿宋" w:hAnsi="仿宋" w:cs="仿宋" w:hint="eastAsia"/>
            <w:lang w:eastAsia="zh-CN"/>
          </w:rPr>
          <w:t>十八、供应链管理</w:t>
        </w:r>
        <w:r>
          <w:tab/>
        </w:r>
        <w:r>
          <w:fldChar w:fldCharType="begin"/>
        </w:r>
        <w:r>
          <w:instrText xml:space="preserve"> PAGEREF _Toc26328 \h </w:instrText>
        </w:r>
        <w:r>
          <w:fldChar w:fldCharType="separate"/>
        </w:r>
        <w:r>
          <w:t>80</w:t>
        </w:r>
        <w:r>
          <w:fldChar w:fldCharType="end"/>
        </w:r>
      </w:hyperlink>
    </w:p>
    <w:p>
      <w:pPr>
        <w:pStyle w:val="TOC2"/>
        <w:tabs>
          <w:tab w:val="right" w:leader="dot" w:pos="8306"/>
        </w:tabs>
      </w:pPr>
      <w:hyperlink w:anchor="_Toc16143" w:history="1">
        <w:r>
          <w:rPr>
            <w:rFonts w:ascii="仿宋" w:eastAsia="仿宋" w:hAnsi="仿宋" w:cs="仿宋" w:hint="eastAsia"/>
            <w:lang w:eastAsia="zh-CN"/>
          </w:rPr>
          <w:t>(一)、供应链战略规划</w:t>
        </w:r>
        <w:r>
          <w:tab/>
        </w:r>
        <w:r>
          <w:fldChar w:fldCharType="begin"/>
        </w:r>
        <w:r>
          <w:instrText xml:space="preserve"> PAGEREF _Toc16143 \h </w:instrText>
        </w:r>
        <w:r>
          <w:fldChar w:fldCharType="separate"/>
        </w:r>
        <w:r>
          <w:t>80</w:t>
        </w:r>
        <w:r>
          <w:fldChar w:fldCharType="end"/>
        </w:r>
      </w:hyperlink>
    </w:p>
    <w:p>
      <w:pPr>
        <w:pStyle w:val="TOC2"/>
        <w:tabs>
          <w:tab w:val="right" w:leader="dot" w:pos="8306"/>
        </w:tabs>
      </w:pPr>
      <w:hyperlink w:anchor="_Toc3528" w:history="1">
        <w:r>
          <w:rPr>
            <w:rFonts w:ascii="仿宋" w:eastAsia="仿宋" w:hAnsi="仿宋" w:cs="仿宋" w:hint="eastAsia"/>
            <w:lang w:eastAsia="zh-CN"/>
          </w:rPr>
          <w:t>(二)、供应商选择与合作</w:t>
        </w:r>
        <w:r>
          <w:tab/>
        </w:r>
        <w:r>
          <w:fldChar w:fldCharType="begin"/>
        </w:r>
        <w:r>
          <w:instrText xml:space="preserve"> PAGEREF _Toc3528 \h </w:instrText>
        </w:r>
        <w:r>
          <w:fldChar w:fldCharType="separate"/>
        </w:r>
        <w:r>
          <w:t>81</w:t>
        </w:r>
        <w:r>
          <w:fldChar w:fldCharType="end"/>
        </w:r>
      </w:hyperlink>
    </w:p>
    <w:p>
      <w:pPr>
        <w:pStyle w:val="TOC2"/>
        <w:tabs>
          <w:tab w:val="right" w:leader="dot" w:pos="8306"/>
        </w:tabs>
      </w:pPr>
      <w:hyperlink w:anchor="_Toc10997" w:history="1">
        <w:r>
          <w:rPr>
            <w:rFonts w:ascii="仿宋" w:eastAsia="仿宋" w:hAnsi="仿宋" w:cs="仿宋" w:hint="eastAsia"/>
            <w:lang w:eastAsia="zh-CN"/>
          </w:rPr>
          <w:t>(三)、物流与库存管理</w:t>
        </w:r>
        <w:r>
          <w:tab/>
        </w:r>
        <w:r>
          <w:fldChar w:fldCharType="begin"/>
        </w:r>
        <w:r>
          <w:instrText xml:space="preserve"> PAGEREF _Toc10997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515"/>
      <w:r>
        <w:rPr>
          <w:rFonts w:ascii="仿宋" w:eastAsia="仿宋" w:hAnsi="仿宋" w:cs="仿宋" w:hint="eastAsia"/>
          <w:sz w:val="28"/>
          <w:lang w:eastAsia="zh-CN"/>
        </w:rPr>
        <w:t>一、数控精密车削中心项目选址可行性分析</w:t>
      </w:r>
      <w:bookmarkEnd w:id="2"/>
    </w:p>
    <w:p>
      <w:pPr>
        <w:pStyle w:val="Heading2"/>
        <w:rPr>
          <w:rFonts w:ascii="仿宋" w:eastAsia="仿宋" w:hAnsi="仿宋" w:cs="仿宋" w:hint="eastAsia"/>
          <w:lang w:eastAsia="zh-CN"/>
        </w:rPr>
      </w:pPr>
      <w:bookmarkStart w:id="3" w:name="_Toc16616"/>
      <w:r>
        <w:rPr>
          <w:rFonts w:ascii="仿宋" w:eastAsia="仿宋" w:hAnsi="仿宋" w:cs="仿宋" w:hint="eastAsia"/>
          <w:lang w:eastAsia="zh-CN"/>
        </w:rPr>
        <w:t>(一)、数控精密车削中心项目选址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该数控精密车削中心项目选址位于XX省XX市XX区XXX街道</w:t>
      </w:r>
    </w:p>
    <w:p>
      <w:pPr>
        <w:pStyle w:val="Heading2"/>
        <w:ind w:firstLine="560" w:firstLineChars="200"/>
        <w:rPr>
          <w:rFonts w:ascii="仿宋" w:eastAsia="仿宋" w:hAnsi="仿宋" w:cs="仿宋" w:hint="eastAsia"/>
          <w:sz w:val="28"/>
          <w:lang w:eastAsia="zh-CN"/>
        </w:rPr>
      </w:pPr>
      <w:bookmarkStart w:id="4" w:name="_Toc1001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控精密车削中心项目的征地面积将根据数控精密车削中心项目的实际规模和需求进行精确规划。具体面积XXX平方米，旨在确保数控精密车削中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净用地面积是在征地面积基础上去除不可利用面积后的实际可开发用地。具体面积XXX平方米，考虑到环保、交通、安全等多方面因素，以确保数控精密车削中心项目在整体利用效率上达到最优。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数控精密车削中心项目计划建设的建筑总规模具体面积XXX平方米。这一规模的确定综合考虑了数控精密车削中心项目的性质、规模，以及城市规划的相关要求，确保建筑布局与周边环境协调一致。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绿地率是数控精密车削中心项目用地中被规划为绿地的比例。具体面积XXX平方米，旨在通过合理规划绿地，改善数控精密车削中心项目周边环境，提升居民生活质量，并符合城市整体绿化规划。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容积率是用地上可以建设的建筑总体积与用地面积之比。具体面积XXX，通过合理的容积率规划，确保数控精密车削中心项目建筑规模与周边环境和谐共生。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控精密车削中心项目选址与当地城市规划相一致，具体面积XXX平方米。通过与城市规划部门深入沟通，确保数控精密车削中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控精密车削中心项目选址符合当地产业政策，具体面积XXX平方米。这包括数控精密车削中心项目对当地经济的促进作用，以及对相关产业的带动效应，确保数控精密车削中心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用地总体要求必须符合环保和可持续发展的原则，具体面积XXX平方米。通过采用绿色建筑设计、节能减排等措施，确保数控精密车削中心项目在建设和运营过程中对环境的影响最小化，达到可持续发展的要求。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确保数控精密车削中心项目选址具备必要的公共设施配套，具体面积XXX平方米。这包括交通便利性、教育、医疗等基础设施，以提高居民生活品质，使得数控精密车削中心项目选址更具吸引力。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考虑用地总体要求对当地社会稳定性的影响，具体面积XXX平方米。通过深入了解当地社区反馈，确保数控精密车削中心项目的选址和建设过程对当地社会和谐稳定产生积极作用。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控精密车削中心项目选址不仅符合法规和规划，还在实际操作中具有可行性。这一全面规划将为数控精密车削中心项目的成功实施提供坚实的基础，确保数控精密车削中心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03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精密车削中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控精密车削中心项目的设备规划和空间设计中，我们将采取灵活设备布局的措施。设备布局将根据实际需求进行灵活设计，避免不必要的浪费。通过合理规划设备摆放位置，我们将提高设备的利用率，减少设备间距，以确保数控精密车削中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控精密车削中心项目内部引入共享设施的概念，例如共享会议室、办公区等。通过这种方式，我们可以减少对资源的重复建设，提高资源共享效率，从而减小数控精密车削中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79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数控精密车削中心项目的总图布置中，我们将不同功能区域进行明确的规划，以最大程度满足数控精密车削中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27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控精密车削中心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数控精密车削中心项目对环境的影响是综合评价的重要因素之一。我们将详细考虑选址周边的自然环境、生态保护区、水源地等情况，确保数控精密车削中心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对选址的评价还需充分考虑当地政府的产业政策和法规。我们将详细了解数控精密车削中心项目所在地的相关政策，确保数控精密车削中心项目的规划和运营与当地法规相符，降低不必要的法律风险。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考虑到社会稳定性对企业运营的重要性，我们将评估选址地区的社会安全情况、劳工关系、社区反馈等方面，以确保数控精密车削中心项目的建设和运营不会受到社会稳定性的负面影响。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最后，我们将综合考虑用地成本，包括土地购置费用、土地开发成本等。通过对用地成本的详细评估，我们能够做出更为精确的经济效益分析，为数控精密车削中心项目的投资决策提供有力支持。</w:t>
      </w:r>
    </w:p>
    <w:p>
      <w:pPr>
        <w:pStyle w:val="Heading1"/>
        <w:ind w:firstLine="560" w:firstLineChars="200"/>
        <w:rPr>
          <w:rFonts w:ascii="仿宋" w:eastAsia="仿宋" w:hAnsi="仿宋" w:cs="仿宋" w:hint="eastAsia"/>
          <w:sz w:val="28"/>
          <w:lang w:eastAsia="zh-CN"/>
        </w:rPr>
      </w:pPr>
      <w:bookmarkStart w:id="8" w:name="_Toc14961"/>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5753"/>
      <w:r>
        <w:rPr>
          <w:rFonts w:ascii="仿宋" w:eastAsia="仿宋" w:hAnsi="仿宋" w:cs="仿宋" w:hint="eastAsia"/>
          <w:lang w:eastAsia="zh-CN"/>
        </w:rPr>
        <w:t>(一)、数控精密车削中心行业分析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车削中心行业一直以来都是市场的关注焦点。行业内的发展趋势、竞争态势以及潜在机会都对数控精密车削中心项目的推进产生深远的影响。通过深入研究行业的整体概貌，我们将更好地理解行业的核心特征，为数控精密车削中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精密车削中心行业，技术一直是推动创新和发展的关键因素。我们将对当前技术趋势进行详尽分析，包括但不限于人工智能、大数据应用、先进制造技术等。这有助于数控精密车削中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控精密车削中心项目成功的基础。我们将对主要竞争对手进行深入研究，包括其市场份额、产品特点、市场定位等。通过全面了解竞争对手的优势和劣势，数控精密车削中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091"/>
      <w:r>
        <w:rPr>
          <w:rFonts w:ascii="仿宋" w:eastAsia="仿宋" w:hAnsi="仿宋" w:cs="仿宋" w:hint="eastAsia"/>
          <w:sz w:val="28"/>
          <w:lang w:eastAsia="zh-CN"/>
        </w:rPr>
        <w:t>(二)、数控精密车削中心市场分析预测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控精密车削中心市场未来的增长趋势。这包括市场的整体规模、各细分领域的发展趋势等。数控精密车削中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控精密车削中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数控精密车削中心项目实施过程中需要充分考虑的因素。我们将对市场风险进行全面评估，包括但不限于政策法规风险、市场竞争风险、技术变革风险等。通过对潜在风险的深入分析，数控精密车削中心项目可以制定相应的风险缓解策略，降低不确定性对数控精密车削中心项目的影响。</w:t>
      </w:r>
    </w:p>
    <w:p>
      <w:pPr>
        <w:pStyle w:val="Heading1"/>
        <w:ind w:firstLine="560" w:firstLineChars="200"/>
        <w:rPr>
          <w:rFonts w:ascii="仿宋" w:eastAsia="仿宋" w:hAnsi="仿宋" w:cs="仿宋" w:hint="eastAsia"/>
          <w:sz w:val="28"/>
          <w:lang w:eastAsia="zh-CN"/>
        </w:rPr>
      </w:pPr>
      <w:bookmarkStart w:id="11" w:name="_Toc21542"/>
      <w:r>
        <w:rPr>
          <w:rFonts w:ascii="仿宋" w:eastAsia="仿宋" w:hAnsi="仿宋" w:cs="仿宋" w:hint="eastAsia"/>
          <w:sz w:val="28"/>
          <w:lang w:eastAsia="zh-CN"/>
        </w:rPr>
        <w:t>三、数控精密车削中心项目危机管理</w:t>
      </w:r>
      <w:bookmarkEnd w:id="11"/>
    </w:p>
    <w:p>
      <w:pPr>
        <w:pStyle w:val="Heading2"/>
        <w:rPr>
          <w:rFonts w:ascii="仿宋" w:eastAsia="仿宋" w:hAnsi="仿宋" w:cs="仿宋" w:hint="eastAsia"/>
          <w:lang w:eastAsia="zh-CN"/>
        </w:rPr>
      </w:pPr>
      <w:bookmarkStart w:id="12" w:name="_Toc1374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数控精密车削中心项目危机管理中，危机预警与识别是确保数控精密车削中心项目稳健运行的核心步骤。通过建立全面的监测机制，数控精密车削中心项目团队旨在及时发现和理解潜在的风险和危机因素，以便采取及时的预防和应对措施，确保数控精密车削中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控精密车削中心项目团队全面分析了整个数控精密车削中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控精密车削中心项目团队着重于明确定义数控精密车削中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控精密车削中心项目进展的持续监控，团队能够及时发现潜在问题并作出迅速反应。数控精密车削中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在这一阶段，团队的专业素养和反应速度将发挥至关重要的作用，以确保潜在危机能够在初期得到有效的处理，最大程度地减轻负面影响。通过危机预警与识别，数控精密车削中心项目得以更有序、可控地推进。</w:t>
      </w:r>
    </w:p>
    <w:p>
      <w:pPr>
        <w:pStyle w:val="Heading2"/>
        <w:ind w:firstLine="560" w:firstLineChars="200"/>
        <w:rPr>
          <w:rFonts w:ascii="仿宋" w:eastAsia="仿宋" w:hAnsi="仿宋" w:cs="仿宋" w:hint="eastAsia"/>
          <w:sz w:val="28"/>
          <w:lang w:eastAsia="zh-CN"/>
        </w:rPr>
      </w:pPr>
      <w:bookmarkStart w:id="13" w:name="_Toc169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在危机发生时，数控精密车削中心项目团队立即行动，成立了应急小组。该小组的任务是迅速制定并实施紧急应对措施，以最小化潜在损失。以下是采取的主要措施：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暂停数控精密车削中心项目进度：为遏制危机蔓延，数控精密车削中心项目暂时停止进行，以便全面评估当前状况。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资源重新分配：重新评估数控精密车削中心项目资源的分配，确保最大限度地减小损失。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实时沟通：与关键利益相关者建立实时沟通机制，向他们传递数控精密车削中心项目危机的实际状况，保障数控精密车削中心项目核心利益。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在紧急应对的同时，数控精密车削中心项目团队强调了团队协作和有效沟通的重要性。以下是团队协作的关键举措：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信息共享机制：建立了信息共享平台，确保团队成员能够及时获取数控精密车削中心项目危机的实时信息。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领导者沟通：数控精密车削中心项目领导者通过定期会议和即时沟通工具，指导团队应对危机，保持团队稳定运行。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随着危机得到初步控制，数控精密车削中心项目团队转向制定恢复计划，以确保数控精密车削中心项目能够从中迅速恢复。主要恢复计划包括：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修复受损的进度计划：重新评估数控精密车削中心项目进度，制定修复计划，确保数控精密车削中心项目尽快回归正常进程。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重新调整资源分配：优化资源分配，确保数控精密车削中心项目在有限资源下高效运转。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风险管理机制加强：对数控精密车削中心项目风险进行全面评估，制定更强化的风险管理策略，以预防未来可能的危机。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8556"/>
      <w:r>
        <w:rPr>
          <w:rFonts w:ascii="仿宋" w:eastAsia="仿宋" w:hAnsi="仿宋" w:cs="仿宋" w:hint="eastAsia"/>
          <w:sz w:val="28"/>
          <w:lang w:eastAsia="zh-CN"/>
        </w:rPr>
        <w:t>四、数控精密车削中心项目可持续发展</w:t>
      </w:r>
      <w:bookmarkEnd w:id="14"/>
    </w:p>
    <w:p>
      <w:pPr>
        <w:pStyle w:val="Heading2"/>
        <w:rPr>
          <w:rFonts w:ascii="仿宋" w:eastAsia="仿宋" w:hAnsi="仿宋" w:cs="仿宋" w:hint="eastAsia"/>
          <w:lang w:eastAsia="zh-CN"/>
        </w:rPr>
      </w:pPr>
      <w:bookmarkStart w:id="15" w:name="_Toc757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精密车削中心项目中，数控精密车削中心项目团队着眼于未来，明确了可持续发展的战略方向。制定的具体可持续发展目标包括降低资源使用、采用环保技术、最大化社会效益等。这一步骤不仅有助于数控精密车削中心项目在环保和社会责任方面达到最高标准，也为未来提供了明确的指引，确保数控精密车削中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可持续实践的融入数控精密车削中心项目管理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数控精密车削中心项目管理周期。从数控精密车削中心项目规划开始，数控精密车削中心项目团队就考虑了环境和社会的因素。在执行阶段，数控精密车削中心项目团队积极推动绿色技术的应用，优化资源利用。此外，关注员工的社会责任，通过培训和沟通活动提高员工对可持续发展的认知，使他们能够在日常工作中践行可持续实践。这些举措不仅为数控精密车削中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8970"/>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数控精密车削中心项目的可持续发展理念，我们深信环保与社会责任是数控精密车削中心项目成功的关键支柱。在数控精密车削中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车削中心项目团队通过引入先进的环保技术、建立高效的废物处理系统以及推动能源节约措施，积极履行环保责任。定期的环保监测和评估确保数控精密车削中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车削中心项目不仅致力于自身可持续发展，还注重对社会的回馈。通过支持社区数控精密车削中心项目、参与慈善事业、提供培训机会等方式，数控精密车削中心项目积极履行社会责任。与当地社区建立积极互动，关注员工的工作与生活平衡，以及员工的身心健康，是数控精密车削中心项目在社会责任层面的关键举措。这样的实践不仅增强了数控精密车削中心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17860"/>
      <w:r>
        <w:rPr>
          <w:rFonts w:ascii="仿宋" w:eastAsia="仿宋" w:hAnsi="仿宋" w:cs="仿宋" w:hint="eastAsia"/>
          <w:sz w:val="28"/>
          <w:lang w:eastAsia="zh-CN"/>
        </w:rPr>
        <w:t>五、数控精密车削中心项目建设单位说明</w:t>
      </w:r>
      <w:bookmarkEnd w:id="17"/>
    </w:p>
    <w:p>
      <w:pPr>
        <w:pStyle w:val="Heading2"/>
        <w:rPr>
          <w:rFonts w:ascii="仿宋" w:eastAsia="仿宋" w:hAnsi="仿宋" w:cs="仿宋" w:hint="eastAsia"/>
          <w:lang w:eastAsia="zh-CN"/>
        </w:rPr>
      </w:pPr>
      <w:bookmarkStart w:id="18" w:name="_Toc8581"/>
      <w:r>
        <w:rPr>
          <w:rFonts w:ascii="仿宋" w:eastAsia="仿宋" w:hAnsi="仿宋" w:cs="仿宋" w:hint="eastAsia"/>
          <w:lang w:eastAsia="zh-CN"/>
        </w:rPr>
        <w:t>(一)、数控精密车削中心项目承办单位基本情况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7364"/>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控精密车削中心项目承办单位的XXXX，我们着眼于实现可持续的经济效益。通过技术创新和解决方案的提供，公司预计在数控精密车削中心项目执行期间将获得可观的收入增长。这一收入来源主要包括数控精密车削中心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同时，我们注重成本控制和效率提升，以确保数控精密车削中心项目的可持续盈利。透过精细的管理和资源优化，公司期望实现数控精密车削中心项目利润最大化。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控精密车削中心项目实施进行全面的投资评估，包括数控精密车削中心项目启动阶段的资金投入和后续运营成本。通过对数控精密车削中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数控精密车削中心项目实施过程中具备足够的资金流动性，公司将进行详尽的现金流分析。这包括资金需求的合理预测、数控精密车削中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6274"/>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6938"/>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数控精密车削中心项目的主要产品是XXXX，预计年产值为XXX万元。这一产品在市场中占据着重要的地位，其广泛的应用范围使得该数控精密车削中心项目的市场前景非常广阔。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https://d.book118.com/315101210012011043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F5419E"/>
    <w:rsid w:val="7AF541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510121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2024-01-16T00:31:00Z</dcterms:created>
  <dcterms:modified xsi:type="dcterms:W3CDTF">2024-01-16T00:31:39Z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659B17623F1F463D944574F1F810CFF4_11</vt:lpwstr>
  </property>
  <property fmtid="{D5CDD505-2E9C-101B-9397-08002B2CF9AE}" pid="3" name="KSOProductBuildVer">
    <vt:lpwstr>2052-12.1.0.16120</vt:lpwstr>
  </property>
</Properties>
</file>