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4" w:lineRule="exact"/>
        <w:ind w:left="610"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19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57" o:spid="_x0000_s1026" type="#_x0000_t12" style="width:482.85pt;height:1.75pt;margin-top:212.15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79"/>
          <w:sz w:val="21"/>
          <w:u w:val="none"/>
        </w:rPr>
        <w:t> </w:t>
      </w:r>
      <w:r>
        <w:rPr>
          <w:rFonts w:ascii="黑体" w:hAnsi="黑体" w:cs="黑体"/>
          <w:color w:val="000000"/>
          <w:spacing w:val="0"/>
          <w:w w:val="100"/>
          <w:position w:val="0"/>
          <w:sz w:val="21"/>
          <w:u w:val="none"/>
        </w:rPr>
        <w:t>03.080.01</w:t>
      </w:r>
    </w:p>
    <w:p>
      <w:pPr>
        <w:spacing w:before="0" w:after="0" w:line="312" w:lineRule="exact"/>
        <w:ind w:left="610" w:firstLine="0"/>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00</w:t>
      </w:r>
    </w:p>
    <w:p>
      <w:pPr>
        <w:spacing w:before="0" w:after="0" w:line="240" w:lineRule="exact"/>
        <w:ind w:left="610" w:firstLine="0"/>
      </w:pPr>
      <w:r>
        <w:br w:type="column"/>
      </w:r>
    </w:p>
    <w:p>
      <w:pPr>
        <w:spacing w:before="0" w:after="0" w:line="1403" w:lineRule="exact"/>
        <w:ind w:firstLine="0"/>
        <w:jc w:val="left"/>
      </w:pPr>
      <w:r>
        <w:rPr>
          <w:rFonts w:ascii="Times New Roman" w:hAnsi="Times New Roman" w:cs="Times New Roman"/>
          <w:b/>
          <w:color w:val="000000"/>
          <w:spacing w:val="0"/>
          <w:w w:val="160"/>
          <w:position w:val="0"/>
          <w:sz w:val="96"/>
          <w:u w:val="none"/>
        </w:rPr>
        <w:t>1301</w:t>
      </w:r>
    </w:p>
    <w:p>
      <w:pPr>
        <w:widowControl/>
        <w:jc w:val="left"/>
        <w:sectPr>
          <w:type w:val="continuous"/>
          <w:pgSz w:w="11906" w:h="16839"/>
          <w:pgMar w:top="484" w:right="401" w:bottom="244" w:left="761" w:header="0" w:footer="0" w:gutter="0"/>
          <w:cols w:num="2" w:space="708" w:equalWidth="0">
            <w:col w:w="7025" w:space="0"/>
            <w:col w:w="3720" w:space="0"/>
          </w:cols>
          <w:docGrid w:type="lines" w:linePitch="312" w:charSpace="0"/>
        </w:sectPr>
      </w:pPr>
    </w:p>
    <w:p>
      <w:pPr>
        <w:spacing w:before="0" w:after="0" w:line="214" w:lineRule="exact"/>
        <w:ind w:firstLine="0"/>
      </w:pPr>
    </w:p>
    <w:p>
      <w:pPr>
        <w:widowControl/>
        <w:jc w:val="left"/>
        <w:sectPr>
          <w:type w:val="continuous"/>
          <w:pgSz w:w="11906" w:h="16839"/>
          <w:pgMar w:top="484" w:right="401" w:bottom="244" w:left="761" w:header="0" w:footer="0" w:gutter="0"/>
          <w:pgNumType w:start="2"/>
          <w:cols w:num="1" w:space="720"/>
          <w:docGrid w:type="lines" w:linePitch="312" w:charSpace="0"/>
        </w:sectPr>
      </w:pPr>
    </w:p>
    <w:p>
      <w:pPr>
        <w:tabs>
          <w:tab w:val="left" w:pos="1850"/>
          <w:tab w:val="left" w:pos="3158"/>
          <w:tab w:val="left" w:pos="4466"/>
          <w:tab w:val="left" w:pos="5774"/>
          <w:tab w:val="left" w:pos="7082"/>
          <w:tab w:val="left" w:pos="8390"/>
          <w:tab w:val="left" w:pos="9698"/>
        </w:tabs>
        <w:spacing w:before="0" w:after="0" w:line="487" w:lineRule="exact"/>
        <w:ind w:left="542" w:firstLine="0"/>
        <w:jc w:val="left"/>
      </w:pPr>
      <w:r>
        <w:rPr>
          <w:rFonts w:ascii="黑体" w:eastAsia="黑体" w:hAnsi="黑体" w:cs="黑体"/>
          <w:color w:val="000000"/>
          <w:spacing w:val="-1"/>
          <w:w w:val="100"/>
          <w:position w:val="0"/>
          <w:sz w:val="48"/>
          <w:u w:val="none"/>
        </w:rPr>
        <w:t>石</w:t>
      </w:r>
      <w:r>
        <w:rPr>
          <w:rFonts w:cs="Calibri"/>
          <w:color w:val="000000"/>
          <w:spacing w:val="0"/>
          <w:w w:val="100"/>
          <w:u w:val="none"/>
        </w:rPr>
        <w:tab/>
      </w:r>
      <w:r>
        <w:rPr>
          <w:rFonts w:ascii="黑体" w:eastAsia="黑体" w:hAnsi="黑体" w:cs="黑体"/>
          <w:color w:val="000000"/>
          <w:spacing w:val="-1"/>
          <w:w w:val="100"/>
          <w:position w:val="0"/>
          <w:sz w:val="48"/>
          <w:u w:val="none"/>
        </w:rPr>
        <w:t>家</w:t>
      </w:r>
      <w:r>
        <w:rPr>
          <w:rFonts w:cs="Calibri"/>
          <w:color w:val="000000"/>
          <w:spacing w:val="0"/>
          <w:w w:val="100"/>
          <w:u w:val="none"/>
        </w:rPr>
        <w:tab/>
      </w:r>
      <w:r>
        <w:rPr>
          <w:rFonts w:ascii="黑体" w:eastAsia="黑体" w:hAnsi="黑体" w:cs="黑体"/>
          <w:color w:val="000000"/>
          <w:spacing w:val="-1"/>
          <w:w w:val="100"/>
          <w:position w:val="0"/>
          <w:sz w:val="48"/>
          <w:u w:val="none"/>
        </w:rPr>
        <w:t>庄</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0" w:lineRule="exact"/>
        <w:ind w:left="542" w:firstLine="0"/>
      </w:pPr>
    </w:p>
    <w:p>
      <w:pPr>
        <w:spacing w:before="0" w:after="0" w:line="285" w:lineRule="exact"/>
        <w:ind w:left="542" w:firstLine="6876"/>
        <w:jc w:val="left"/>
      </w:pPr>
      <w:r>
        <w:rPr>
          <w:rFonts w:ascii="黑体" w:hAnsi="黑体" w:cs="黑体"/>
          <w:color w:val="000000"/>
          <w:spacing w:val="0"/>
          <w:w w:val="100"/>
          <w:position w:val="0"/>
          <w:sz w:val="28"/>
          <w:u w:val="none"/>
        </w:rPr>
        <w:t>DB</w:t>
      </w:r>
      <w:r>
        <w:rPr>
          <w:rFonts w:ascii="Calibri" w:hAnsi="Calibri" w:cs="Calibri"/>
          <w:color w:val="000000"/>
          <w:spacing w:val="8"/>
          <w:w w:val="100"/>
          <w:sz w:val="28"/>
          <w:u w:val="none"/>
        </w:rPr>
        <w:t> </w:t>
      </w:r>
      <w:r>
        <w:rPr>
          <w:rFonts w:ascii="黑体" w:hAnsi="黑体" w:cs="黑体"/>
          <w:color w:val="000000"/>
          <w:spacing w:val="0"/>
          <w:w w:val="100"/>
          <w:position w:val="0"/>
          <w:sz w:val="28"/>
          <w:u w:val="none"/>
        </w:rPr>
        <w:t>1301/T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498—2023</w:t>
      </w:r>
    </w:p>
    <w:p>
      <w:pPr>
        <w:widowControl/>
        <w:jc w:val="left"/>
        <w:sectPr>
          <w:type w:val="continuous"/>
          <w:pgSz w:w="11906" w:h="16839"/>
          <w:pgMar w:top="484" w:right="401" w:bottom="244" w:left="761" w:header="0" w:footer="0" w:gutter="0"/>
          <w:pgNumType w:start="3"/>
          <w:cols w:num="1" w:space="708" w:equalWidth="0">
            <w:col w:w="10745" w:space="0"/>
          </w:cols>
          <w:docGrid w:type="lines" w:linePitch="312" w:charSpace="0"/>
        </w:sectPr>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240" w:lineRule="exact"/>
        <w:ind w:left="542" w:firstLine="6876"/>
      </w:pPr>
    </w:p>
    <w:p>
      <w:pPr>
        <w:spacing w:before="0" w:after="0" w:line="327" w:lineRule="exact"/>
        <w:ind w:left="542" w:firstLine="6876"/>
      </w:pPr>
    </w:p>
    <w:p>
      <w:pPr>
        <w:widowControl/>
        <w:jc w:val="left"/>
        <w:sectPr>
          <w:type w:val="continuous"/>
          <w:pgSz w:w="11906" w:h="16839"/>
          <w:pgMar w:top="484" w:right="401" w:bottom="244" w:left="761" w:header="0" w:footer="0" w:gutter="0"/>
          <w:pgNumType w:start="4"/>
          <w:cols w:num="1" w:space="720"/>
          <w:docGrid w:type="lines" w:linePitch="312" w:charSpace="0"/>
        </w:sectPr>
      </w:pPr>
    </w:p>
    <w:p>
      <w:pPr>
        <w:spacing w:before="0" w:after="0" w:line="529" w:lineRule="exact"/>
        <w:ind w:left="1836" w:firstLine="0"/>
        <w:jc w:val="left"/>
      </w:pPr>
      <w:r>
        <w:rPr>
          <w:rFonts w:ascii="黑体" w:eastAsia="黑体" w:hAnsi="黑体" w:cs="黑体"/>
          <w:color w:val="000000"/>
          <w:spacing w:val="0"/>
          <w:w w:val="100"/>
          <w:position w:val="0"/>
          <w:sz w:val="52"/>
          <w:u w:val="none"/>
        </w:rPr>
        <w:t>质量基础设施</w:t>
      </w:r>
      <w:r>
        <w:rPr>
          <w:rFonts w:ascii="黑体" w:hAnsi="黑体" w:cs="黑体"/>
          <w:color w:val="000000"/>
          <w:spacing w:val="0"/>
          <w:w w:val="100"/>
          <w:position w:val="0"/>
          <w:sz w:val="52"/>
          <w:u w:val="none"/>
        </w:rPr>
        <w:t>"</w:t>
      </w:r>
      <w:r>
        <w:rPr>
          <w:rFonts w:ascii="黑体" w:eastAsia="黑体" w:hAnsi="黑体" w:cs="黑体"/>
          <w:color w:val="000000"/>
          <w:spacing w:val="-1"/>
          <w:w w:val="100"/>
          <w:position w:val="0"/>
          <w:sz w:val="52"/>
          <w:u w:val="none"/>
        </w:rPr>
        <w:t>一站式</w:t>
      </w:r>
      <w:r>
        <w:rPr>
          <w:rFonts w:ascii="黑体" w:hAnsi="黑体" w:cs="黑体"/>
          <w:color w:val="000000"/>
          <w:spacing w:val="0"/>
          <w:w w:val="100"/>
          <w:position w:val="0"/>
          <w:sz w:val="52"/>
          <w:u w:val="none"/>
        </w:rPr>
        <w:t>"</w:t>
      </w:r>
      <w:r>
        <w:rPr>
          <w:rFonts w:ascii="黑体" w:eastAsia="黑体" w:hAnsi="黑体" w:cs="黑体"/>
          <w:color w:val="000000"/>
          <w:spacing w:val="-1"/>
          <w:w w:val="100"/>
          <w:position w:val="0"/>
          <w:sz w:val="52"/>
          <w:u w:val="none"/>
        </w:rPr>
        <w:t>服务规范</w:t>
      </w:r>
    </w:p>
    <w:p>
      <w:pPr>
        <w:spacing w:before="0" w:after="0" w:line="240" w:lineRule="exact"/>
        <w:ind w:left="1836" w:firstLine="0"/>
      </w:pPr>
    </w:p>
    <w:p>
      <w:pPr>
        <w:spacing w:before="0" w:after="0" w:line="240" w:lineRule="exact"/>
        <w:ind w:left="1836" w:firstLine="0"/>
      </w:pPr>
    </w:p>
    <w:p>
      <w:pPr>
        <w:spacing w:before="0" w:after="0" w:line="240" w:lineRule="exact"/>
        <w:ind w:left="1836" w:firstLine="0"/>
      </w:pPr>
    </w:p>
    <w:p>
      <w:pPr>
        <w:spacing w:before="0" w:after="0" w:line="1146" w:lineRule="exact"/>
        <w:ind w:left="1836" w:firstLine="236"/>
        <w:jc w:val="left"/>
        <w:rPr>
          <w:rFonts w:hint="eastAsia"/>
        </w:rPr>
      </w:pPr>
    </w:p>
    <w:p>
      <w:pPr>
        <w:widowControl/>
        <w:jc w:val="left"/>
        <w:sectPr>
          <w:type w:val="continuous"/>
          <w:pgSz w:w="11906" w:h="16839"/>
          <w:pgMar w:top="484" w:right="401" w:bottom="244" w:left="761" w:header="0" w:footer="0" w:gutter="0"/>
          <w:pgNumType w:start="5"/>
          <w:cols w:num="1" w:space="708" w:equalWidth="0">
            <w:col w:w="10745" w:space="0"/>
          </w:cols>
          <w:docGrid w:type="lines" w:linePitch="312" w:charSpace="0"/>
        </w:sectPr>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40" w:lineRule="exact"/>
        <w:ind w:left="1836" w:firstLine="236"/>
      </w:pPr>
    </w:p>
    <w:p>
      <w:pPr>
        <w:spacing w:before="0" w:after="0" w:line="262" w:lineRule="exact"/>
        <w:ind w:left="1836" w:firstLine="236"/>
      </w:pPr>
    </w:p>
    <w:p>
      <w:pPr>
        <w:widowControl/>
        <w:jc w:val="left"/>
        <w:sectPr>
          <w:type w:val="continuous"/>
          <w:pgSz w:w="11906" w:h="16839"/>
          <w:pgMar w:top="484" w:right="401" w:bottom="244" w:left="761" w:header="0" w:footer="0" w:gutter="0"/>
          <w:pgNumType w:start="6"/>
          <w:cols w:num="1" w:space="720"/>
          <w:docGrid w:type="lines" w:linePitch="312" w:charSpace="0"/>
        </w:sectPr>
      </w:pPr>
    </w:p>
    <w:p>
      <w:pPr>
        <w:tabs>
          <w:tab w:val="left" w:pos="8011"/>
        </w:tabs>
        <w:spacing w:before="0" w:after="0" w:line="285" w:lineRule="exact"/>
        <w:ind w:left="658" w:firstLine="0"/>
        <w:jc w:val="left"/>
      </w:pPr>
      <w:r>
        <w:rPr>
          <w:rFonts w:ascii="黑体" w:hAnsi="黑体" w:cs="黑体"/>
          <w:color w:val="000000"/>
          <w:spacing w:val="-20"/>
          <w:w w:val="100"/>
          <w:position w:val="0"/>
          <w:sz w:val="28"/>
          <w:u w:val="single"/>
        </w:rPr>
        <w:t>2023 - 12 - 28</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2024 - 01 - 27</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790"/>
        </w:tabs>
        <w:spacing w:before="0" w:after="0" w:line="470" w:lineRule="exact"/>
        <w:ind w:left="658" w:firstLine="2491"/>
        <w:jc w:val="left"/>
      </w:pPr>
      <w:r>
        <w:rPr>
          <w:rFonts w:ascii="黑体" w:eastAsia="黑体" w:hAnsi="黑体" w:cs="黑体"/>
          <w:color w:val="000000"/>
          <w:spacing w:val="0"/>
          <w:w w:val="100"/>
          <w:position w:val="0"/>
          <w:sz w:val="28"/>
          <w:u w:val="none"/>
        </w:rPr>
        <w:t>石家庄市市场监督管理局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484" w:right="401" w:bottom="244" w:left="761" w:header="0" w:footer="0" w:gutter="0"/>
          <w:pgNumType w:start="7"/>
          <w:cols w:num="1" w:space="708" w:equalWidth="0">
            <w:col w:w="10745" w:space="0"/>
          </w:cols>
          <w:docGrid w:type="lines" w:linePitch="312" w:charSpace="0"/>
        </w:sectPr>
      </w:pPr>
    </w:p>
    <w:p>
      <w:pPr>
        <w:spacing w:before="0" w:after="0" w:line="346" w:lineRule="exact"/>
        <w:sectPr>
          <w:type w:val="continuous"/>
          <w:pgSz w:w="11906" w:h="16839"/>
          <w:pgMar w:top="1103" w:right="710" w:bottom="863" w:left="1070" w:header="0" w:footer="0" w:gutter="0"/>
          <w:pgNumType w:start="8"/>
          <w:cols w:num="1" w:space="720"/>
          <w:docGrid w:type="lines" w:linePitch="312" w:charSpace="0"/>
        </w:sectPr>
      </w:pPr>
      <w:bookmarkStart w:id="1" w:name="2"/>
      <w:bookmarkEnd w:id="1"/>
      <w:bookmarkStart w:id="2" w:name="3"/>
      <w:bookmarkEnd w:id="2"/>
    </w:p>
    <w:p>
      <w:pPr>
        <w:spacing w:before="0" w:after="0" w:line="346" w:lineRule="exact"/>
      </w:pPr>
    </w:p>
    <w:p>
      <w:pPr>
        <w:widowControl/>
        <w:jc w:val="left"/>
        <w:sectPr>
          <w:type w:val="nextPage"/>
          <w:pgSz w:w="11906" w:h="16839"/>
          <w:pgMar w:top="1103" w:right="710" w:bottom="863" w:left="1070" w:header="0" w:footer="0" w:gutter="0"/>
          <w:pgNumType w:start="9"/>
          <w:cols w:num="1" w:space="720"/>
          <w:titlePg w:val="0"/>
          <w:docGrid w:type="lines" w:linePitch="312" w:charSpace="0"/>
        </w:sectPr>
      </w:pPr>
    </w:p>
    <w:p>
      <w:pPr>
        <w:spacing w:before="0" w:after="0" w:line="214" w:lineRule="exact"/>
        <w:ind w:left="348" w:firstLine="7361"/>
        <w:jc w:val="left"/>
      </w:pPr>
      <w:r>
        <w:pict>
          <v:shapetype id="_x0000_t202" coordsize="21600,21600" o:spt="202" path="m,l,21600r21600,l21600,xe">
            <v:stroke joinstyle="miter"/>
            <v:path gradientshapeok="t" o:connecttype="rect"/>
          </v:shapetype>
          <v:shape id="wondershare_1"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8" w:firstLine="7361"/>
      </w:pPr>
    </w:p>
    <w:p>
      <w:pPr>
        <w:spacing w:before="0" w:after="0" w:line="240" w:lineRule="exact"/>
        <w:ind w:left="348" w:firstLine="7361"/>
      </w:pPr>
    </w:p>
    <w:p>
      <w:pPr>
        <w:spacing w:before="0" w:after="0" w:line="418" w:lineRule="exact"/>
        <w:ind w:left="348" w:firstLine="7361"/>
      </w:pPr>
    </w:p>
    <w:p>
      <w:pPr>
        <w:tabs>
          <w:tab w:val="left" w:pos="5342"/>
        </w:tabs>
        <w:spacing w:before="0" w:after="0" w:line="324"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spacing w:before="0" w:after="0" w:line="240" w:lineRule="exact"/>
        <w:ind w:left="348" w:firstLine="4037"/>
      </w:pPr>
    </w:p>
    <w:p>
      <w:pPr>
        <w:tabs>
          <w:tab w:val="left" w:pos="9480"/>
        </w:tabs>
        <w:spacing w:before="0" w:after="0" w:line="246" w:lineRule="exact"/>
        <w:ind w:left="348"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w:t>
        </w:r>
      </w:hyperlink>
    </w:p>
    <w:p>
      <w:pPr>
        <w:tabs>
          <w:tab w:val="left" w:pos="9586"/>
        </w:tabs>
        <w:spacing w:before="0" w:after="0" w:line="401" w:lineRule="exact"/>
        <w:ind w:left="348" w:firstLine="0"/>
        <w:jc w:val="left"/>
      </w:pPr>
      <w:r>
        <w:rPr>
          <w:rFonts w:ascii="宋体" w:hAnsi="宋体" w:cs="宋体"/>
          <w:color w:val="000000"/>
          <w:spacing w:val="0"/>
          <w:w w:val="100"/>
          <w:position w:val="0"/>
          <w:sz w:val="21"/>
          <w:u w:val="none"/>
        </w:rPr>
        <w:t>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范围</w:t>
      </w:r>
      <w:r>
        <w:rPr>
          <w:rFonts w:ascii="Calibri" w:hAnsi="Calibri" w:cs="Calibri"/>
          <w:color w:val="000000"/>
          <w:spacing w:val="13"/>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2"/>
          <w:sz w:val="21"/>
          <w:u w:val="none"/>
        </w:rPr>
        <w:t> </w:t>
      </w:r>
      <w:r>
        <w:rPr>
          <w:rFonts w:cs="Calibri"/>
          <w:spacing w:val="0"/>
          <w:w w:val="100"/>
        </w:rPr>
        <w:tab/>
      </w:r>
      <w:r>
        <w:rPr>
          <w:rFonts w:ascii="宋体" w:hAnsi="宋体" w:cs="宋体"/>
          <w:color w:val="000000"/>
          <w:spacing w:val="0"/>
          <w:w w:val="100"/>
          <w:position w:val="0"/>
          <w:sz w:val="21"/>
          <w:u w:val="none"/>
        </w:rPr>
        <w:t>1</w:t>
      </w:r>
    </w:p>
    <w:p>
      <w:pPr>
        <w:tabs>
          <w:tab w:val="left" w:pos="9586"/>
        </w:tabs>
        <w:spacing w:before="0" w:after="0" w:line="398" w:lineRule="exact"/>
        <w:ind w:left="348" w:firstLine="0"/>
        <w:jc w:val="left"/>
      </w:pPr>
      <w:r>
        <w:rPr>
          <w:rFonts w:ascii="宋体" w:hAnsi="宋体" w:cs="宋体"/>
          <w:color w:val="000000"/>
          <w:spacing w:val="0"/>
          <w:w w:val="100"/>
          <w:position w:val="0"/>
          <w:sz w:val="21"/>
          <w:u w:val="none"/>
        </w:rPr>
        <w:t>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规范性引用文件</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2"/>
          <w:sz w:val="21"/>
          <w:u w:val="none"/>
        </w:rPr>
        <w:t> </w:t>
      </w:r>
      <w:r>
        <w:rPr>
          <w:rFonts w:cs="Calibri"/>
          <w:spacing w:val="0"/>
          <w:w w:val="100"/>
        </w:rPr>
        <w:tab/>
      </w:r>
      <w:r>
        <w:rPr>
          <w:rFonts w:ascii="宋体" w:hAnsi="宋体" w:cs="宋体"/>
          <w:color w:val="000000"/>
          <w:spacing w:val="0"/>
          <w:w w:val="100"/>
          <w:position w:val="0"/>
          <w:sz w:val="21"/>
          <w:u w:val="none"/>
        </w:rPr>
        <w:t>1</w:t>
      </w:r>
    </w:p>
    <w:p>
      <w:pPr>
        <w:tabs>
          <w:tab w:val="left" w:pos="9586"/>
        </w:tabs>
        <w:spacing w:before="0" w:after="0" w:line="401" w:lineRule="exact"/>
        <w:ind w:left="348" w:firstLine="0"/>
        <w:jc w:val="left"/>
      </w:pPr>
      <w:r>
        <w:rPr>
          <w:rFonts w:ascii="宋体" w:hAnsi="宋体" w:cs="宋体"/>
          <w:color w:val="000000"/>
          <w:spacing w:val="0"/>
          <w:w w:val="100"/>
          <w:position w:val="0"/>
          <w:sz w:val="21"/>
          <w:u w:val="none"/>
        </w:rPr>
        <w:t>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术语和定义</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02"/>
          <w:sz w:val="21"/>
          <w:u w:val="none"/>
        </w:rPr>
        <w:t> </w:t>
      </w:r>
      <w:r>
        <w:rPr>
          <w:rFonts w:cs="Calibri"/>
          <w:spacing w:val="0"/>
          <w:w w:val="100"/>
        </w:rPr>
        <w:tab/>
      </w:r>
      <w:r>
        <w:rPr>
          <w:rFonts w:ascii="宋体" w:hAnsi="宋体" w:cs="宋体"/>
          <w:color w:val="000000"/>
          <w:spacing w:val="0"/>
          <w:w w:val="100"/>
          <w:position w:val="0"/>
          <w:sz w:val="21"/>
          <w:u w:val="none"/>
        </w:rPr>
        <w:t>1</w:t>
      </w:r>
    </w:p>
    <w:p>
      <w:pPr>
        <w:tabs>
          <w:tab w:val="left" w:pos="9586"/>
        </w:tabs>
        <w:spacing w:before="0" w:after="0" w:line="401" w:lineRule="exact"/>
        <w:ind w:left="348"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0"/>
            <w:w w:val="100"/>
            <w:position w:val="0"/>
            <w:sz w:val="21"/>
            <w:u w:val="none"/>
          </w:rPr>
          <w:t>基本原则</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86"/>
        </w:tabs>
        <w:spacing w:before="0" w:after="0" w:line="398" w:lineRule="exact"/>
        <w:ind w:left="348" w:firstLine="0"/>
        <w:jc w:val="left"/>
      </w:pPr>
      <w:hyperlink w:anchor="8"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0"/>
            <w:w w:val="100"/>
            <w:position w:val="0"/>
            <w:sz w:val="21"/>
            <w:u w:val="none"/>
          </w:rPr>
          <w:t>基本条件</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86"/>
        </w:tabs>
        <w:spacing w:before="0" w:after="0" w:line="401" w:lineRule="exact"/>
        <w:ind w:left="348" w:firstLine="0"/>
        <w:jc w:val="left"/>
      </w:pPr>
      <w:hyperlink w:anchor="10"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0"/>
            <w:w w:val="100"/>
            <w:position w:val="0"/>
            <w:sz w:val="21"/>
            <w:u w:val="none"/>
          </w:rPr>
          <w:t>服务内容</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86"/>
        </w:tabs>
        <w:spacing w:before="0" w:after="0" w:line="401" w:lineRule="exact"/>
        <w:ind w:left="348" w:firstLine="0"/>
        <w:jc w:val="left"/>
      </w:pPr>
      <w:hyperlink w:anchor="12"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0"/>
            <w:w w:val="100"/>
            <w:position w:val="0"/>
            <w:sz w:val="21"/>
            <w:u w:val="none"/>
          </w:rPr>
          <w:t>服务方式</w:t>
        </w:r>
      </w:hyperlink>
      <w:r>
        <w:rPr>
          <w:rFonts w:ascii="Calibri" w:hAnsi="Calibri" w:cs="Calibri"/>
          <w:color w:val="000000"/>
          <w:spacing w:val="16"/>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86"/>
        </w:tabs>
        <w:spacing w:before="0" w:after="0" w:line="398" w:lineRule="exact"/>
        <w:ind w:left="348" w:firstLine="0"/>
        <w:jc w:val="left"/>
      </w:pPr>
      <w:hyperlink w:anchor="12"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0"/>
            <w:w w:val="100"/>
            <w:position w:val="0"/>
            <w:sz w:val="21"/>
            <w:u w:val="none"/>
          </w:rPr>
          <w:t>服务流程及要求</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586"/>
        </w:tabs>
        <w:spacing w:before="0" w:after="0" w:line="401" w:lineRule="exact"/>
        <w:ind w:left="348" w:firstLine="0"/>
        <w:jc w:val="left"/>
      </w:pPr>
      <w:hyperlink w:anchor="13"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0"/>
            <w:w w:val="100"/>
            <w:position w:val="0"/>
            <w:sz w:val="21"/>
            <w:u w:val="none"/>
          </w:rPr>
          <w:t>服务评价与改进</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3" w:history="1">
        <w:r>
          <w:rPr>
            <w:rStyle w:val="Hyperlink"/>
            <w:rFonts w:ascii="宋体" w:hAnsi="宋体" w:cs="宋体"/>
            <w:color w:val="000000"/>
            <w:spacing w:val="0"/>
            <w:w w:val="100"/>
            <w:position w:val="0"/>
            <w:sz w:val="21"/>
            <w:u w:val="none"/>
          </w:rPr>
          <w:t>7</w:t>
        </w:r>
      </w:hyperlink>
    </w:p>
    <w:p>
      <w:pPr>
        <w:tabs>
          <w:tab w:val="left" w:pos="2187"/>
        </w:tabs>
        <w:spacing w:before="0" w:after="0" w:line="401" w:lineRule="exact"/>
        <w:ind w:left="348"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A</w:t>
        </w:r>
      </w:hyperlink>
      <w:hyperlink w:anchor="15"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形象标识的规范样式</w:t>
        </w:r>
      </w:hyperlink>
      <w:r>
        <w:rPr>
          <w:rFonts w:ascii="Calibri" w:hAnsi="Calibri" w:cs="Calibri"/>
          <w:color w:val="000000"/>
          <w:spacing w:val="-24"/>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2189"/>
        </w:tabs>
        <w:spacing w:before="0" w:after="0" w:line="433" w:lineRule="exact"/>
        <w:ind w:left="348" w:firstLine="0"/>
        <w:jc w:val="left"/>
      </w:pPr>
      <w:hyperlink w:anchor="16" w:history="1">
        <w:r>
          <w:rPr>
            <w:rStyle w:val="Hyperlink"/>
            <w:rFonts w:ascii="宋体" w:eastAsia="宋体" w:hAnsi="宋体" w:cs="宋体"/>
            <w:color w:val="000000"/>
            <w:spacing w:val="0"/>
            <w:w w:val="100"/>
            <w:position w:val="3"/>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3"/>
            <w:sz w:val="21"/>
            <w:u w:val="none"/>
          </w:rPr>
          <w:t>B</w:t>
        </w:r>
      </w:hyperlink>
      <w:hyperlink w:anchor="16" w:history="1">
        <w:r>
          <w:rPr>
            <w:rStyle w:val="Hyperlink"/>
            <w:rFonts w:ascii="宋体" w:eastAsia="宋体" w:hAnsi="宋体" w:cs="宋体"/>
            <w:color w:val="000000"/>
            <w:spacing w:val="0"/>
            <w:w w:val="100"/>
            <w:position w:val="3"/>
            <w:sz w:val="21"/>
            <w:u w:val="none"/>
          </w:rPr>
          <w:t>（规范性）</w:t>
        </w:r>
      </w:hyperlink>
      <w:r>
        <w:rPr>
          <w:rFonts w:cs="Calibri"/>
          <w:w w:val="100"/>
        </w:rPr>
        <w:tab/>
      </w:r>
      <w:hyperlink w:anchor="16" w:history="1">
        <w:r>
          <w:rPr>
            <w:rStyle w:val="Hyperlink"/>
            <w:rFonts w:ascii="Times New Roman" w:hAnsi="Times New Roman" w:cs="Times New Roman"/>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3"/>
            <w:sz w:val="21"/>
            <w:u w:val="none"/>
          </w:rPr>
          <w:t>一站式</w:t>
        </w:r>
      </w:hyperlink>
      <w:hyperlink w:anchor="16" w:history="1">
        <w:r>
          <w:rPr>
            <w:rStyle w:val="Hyperlink"/>
            <w:rFonts w:ascii="Times New Roman" w:hAnsi="Times New Roman" w:cs="Times New Roman"/>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3"/>
            <w:sz w:val="21"/>
            <w:u w:val="none"/>
          </w:rPr>
          <w:t>服务流程</w:t>
        </w:r>
      </w:hyperlink>
      <w:r>
        <w:rPr>
          <w:rFonts w:ascii="Calibri" w:hAnsi="Calibri" w:cs="Calibri"/>
          <w:color w:val="000000"/>
          <w:spacing w:val="0"/>
          <w:w w:val="100"/>
          <w:sz w:val="21"/>
          <w:u w:val="none"/>
        </w:rPr>
        <w:t> </w:t>
      </w:r>
      <w:hyperlink w:anchor="16"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3"/>
            <w:sz w:val="21"/>
            <w:u w:val="none"/>
          </w:rPr>
          <w:t>10</w:t>
        </w:r>
      </w:hyperlink>
    </w:p>
    <w:p>
      <w:pPr>
        <w:tabs>
          <w:tab w:val="left" w:pos="2189"/>
        </w:tabs>
        <w:spacing w:before="0" w:after="0" w:line="401" w:lineRule="exact"/>
        <w:ind w:left="348" w:firstLine="0"/>
        <w:jc w:val="left"/>
      </w:pPr>
      <w:hyperlink w:anchor="17" w:history="1">
        <w:r>
          <w:rPr>
            <w:rStyle w:val="Hyperlink"/>
            <w:rFonts w:ascii="宋体" w:eastAsia="宋体" w:hAnsi="宋体" w:cs="宋体"/>
            <w:color w:val="000000"/>
            <w:spacing w:val="0"/>
            <w:w w:val="100"/>
            <w:position w:val="3"/>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3"/>
            <w:sz w:val="21"/>
            <w:u w:val="none"/>
          </w:rPr>
          <w:t>C</w:t>
        </w:r>
      </w:hyperlink>
      <w:hyperlink w:anchor="17" w:history="1">
        <w:r>
          <w:rPr>
            <w:rStyle w:val="Hyperlink"/>
            <w:rFonts w:ascii="宋体" w:eastAsia="宋体" w:hAnsi="宋体" w:cs="宋体"/>
            <w:color w:val="000000"/>
            <w:spacing w:val="0"/>
            <w:w w:val="100"/>
            <w:position w:val="3"/>
            <w:sz w:val="21"/>
            <w:u w:val="none"/>
          </w:rPr>
          <w:t>（资料性）</w:t>
        </w:r>
      </w:hyperlink>
      <w:r>
        <w:rPr>
          <w:rFonts w:cs="Calibri"/>
          <w:w w:val="100"/>
        </w:rPr>
        <w:tab/>
      </w:r>
      <w:hyperlink w:anchor="17" w:history="1">
        <w:r>
          <w:rPr>
            <w:rStyle w:val="Hyperlink"/>
            <w:rFonts w:ascii="Times New Roman" w:hAnsi="Times New Roman" w:cs="Times New Roman"/>
            <w:color w:val="000000"/>
            <w:spacing w:val="0"/>
            <w:w w:val="100"/>
            <w:position w:val="0"/>
            <w:sz w:val="21"/>
            <w:u w:val="none"/>
          </w:rPr>
          <w:t>“</w:t>
        </w:r>
      </w:hyperlink>
      <w:hyperlink w:anchor="17" w:history="1">
        <w:r>
          <w:rPr>
            <w:rStyle w:val="Hyperlink"/>
            <w:rFonts w:ascii="宋体" w:eastAsia="宋体" w:hAnsi="宋体" w:cs="宋体"/>
            <w:color w:val="000000"/>
            <w:spacing w:val="0"/>
            <w:w w:val="100"/>
            <w:position w:val="3"/>
            <w:sz w:val="21"/>
            <w:u w:val="none"/>
          </w:rPr>
          <w:t>一站式</w:t>
        </w:r>
      </w:hyperlink>
      <w:hyperlink w:anchor="17" w:history="1">
        <w:r>
          <w:rPr>
            <w:rStyle w:val="Hyperlink"/>
            <w:rFonts w:ascii="Times New Roman" w:hAnsi="Times New Roman" w:cs="Times New Roman"/>
            <w:color w:val="000000"/>
            <w:spacing w:val="0"/>
            <w:w w:val="100"/>
            <w:position w:val="0"/>
            <w:sz w:val="21"/>
            <w:u w:val="none"/>
          </w:rPr>
          <w:t>”</w:t>
        </w:r>
      </w:hyperlink>
      <w:hyperlink w:anchor="17" w:history="1">
        <w:r>
          <w:rPr>
            <w:rStyle w:val="Hyperlink"/>
            <w:rFonts w:ascii="宋体" w:eastAsia="宋体" w:hAnsi="宋体" w:cs="宋体"/>
            <w:color w:val="000000"/>
            <w:spacing w:val="0"/>
            <w:w w:val="100"/>
            <w:position w:val="3"/>
            <w:sz w:val="21"/>
            <w:u w:val="none"/>
          </w:rPr>
          <w:t>服务项目清单</w:t>
        </w:r>
      </w:hyperlink>
      <w:r>
        <w:rPr>
          <w:rFonts w:ascii="Calibri" w:hAnsi="Calibri" w:cs="Calibri"/>
          <w:color w:val="000000"/>
          <w:spacing w:val="1"/>
          <w:w w:val="100"/>
          <w:sz w:val="21"/>
          <w:u w:val="none"/>
        </w:rPr>
        <w:t> </w:t>
      </w:r>
      <w:hyperlink w:anchor="17"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3"/>
            <w:sz w:val="21"/>
            <w:u w:val="none"/>
          </w:rPr>
          <w:t>11</w:t>
        </w:r>
      </w:hyperlink>
    </w:p>
    <w:p>
      <w:pPr>
        <w:tabs>
          <w:tab w:val="left" w:pos="2189"/>
        </w:tabs>
        <w:spacing w:before="0" w:after="0" w:line="401" w:lineRule="exact"/>
        <w:ind w:left="348" w:firstLine="1"/>
        <w:jc w:val="left"/>
      </w:pPr>
      <w:hyperlink w:anchor="18" w:history="1">
        <w:r>
          <w:rPr>
            <w:rStyle w:val="Hyperlink"/>
            <w:rFonts w:ascii="宋体" w:eastAsia="宋体" w:hAnsi="宋体" w:cs="宋体"/>
            <w:color w:val="000000"/>
            <w:spacing w:val="0"/>
            <w:w w:val="100"/>
            <w:position w:val="3"/>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3"/>
            <w:sz w:val="21"/>
            <w:u w:val="none"/>
          </w:rPr>
          <w:t>D</w:t>
        </w:r>
      </w:hyperlink>
      <w:hyperlink w:anchor="18" w:history="1">
        <w:r>
          <w:rPr>
            <w:rStyle w:val="Hyperlink"/>
            <w:rFonts w:ascii="宋体" w:eastAsia="宋体" w:hAnsi="宋体" w:cs="宋体"/>
            <w:color w:val="000000"/>
            <w:spacing w:val="0"/>
            <w:w w:val="100"/>
            <w:position w:val="3"/>
            <w:sz w:val="21"/>
            <w:u w:val="none"/>
          </w:rPr>
          <w:t>（资料性）</w:t>
        </w:r>
      </w:hyperlink>
      <w:r>
        <w:rPr>
          <w:rFonts w:cs="Calibri"/>
          <w:w w:val="100"/>
        </w:rPr>
        <w:tab/>
      </w:r>
      <w:hyperlink w:anchor="18" w:history="1">
        <w:r>
          <w:rPr>
            <w:rStyle w:val="Hyperlink"/>
            <w:rFonts w:ascii="Times New Roman" w:hAnsi="Times New Roman" w:cs="Times New Roman"/>
            <w:color w:val="000000"/>
            <w:spacing w:val="0"/>
            <w:w w:val="100"/>
            <w:position w:val="0"/>
            <w:sz w:val="21"/>
            <w:u w:val="none"/>
          </w:rPr>
          <w:t>“</w:t>
        </w:r>
      </w:hyperlink>
      <w:hyperlink w:anchor="18" w:history="1">
        <w:r>
          <w:rPr>
            <w:rStyle w:val="Hyperlink"/>
            <w:rFonts w:ascii="宋体" w:eastAsia="宋体" w:hAnsi="宋体" w:cs="宋体"/>
            <w:color w:val="000000"/>
            <w:spacing w:val="0"/>
            <w:w w:val="100"/>
            <w:position w:val="3"/>
            <w:sz w:val="21"/>
            <w:u w:val="none"/>
          </w:rPr>
          <w:t>质量驿站</w:t>
        </w:r>
      </w:hyperlink>
      <w:hyperlink w:anchor="18" w:history="1">
        <w:r>
          <w:rPr>
            <w:rStyle w:val="Hyperlink"/>
            <w:rFonts w:ascii="Times New Roman" w:hAnsi="Times New Roman" w:cs="Times New Roman"/>
            <w:color w:val="000000"/>
            <w:spacing w:val="0"/>
            <w:w w:val="100"/>
            <w:position w:val="0"/>
            <w:sz w:val="21"/>
            <w:u w:val="none"/>
          </w:rPr>
          <w:t>”</w:t>
        </w:r>
      </w:hyperlink>
      <w:hyperlink w:anchor="18" w:history="1">
        <w:r>
          <w:rPr>
            <w:rStyle w:val="Hyperlink"/>
            <w:rFonts w:ascii="宋体" w:eastAsia="宋体" w:hAnsi="宋体" w:cs="宋体"/>
            <w:color w:val="000000"/>
            <w:spacing w:val="0"/>
            <w:w w:val="100"/>
            <w:position w:val="3"/>
            <w:sz w:val="21"/>
            <w:u w:val="none"/>
          </w:rPr>
          <w:t>服务记录表</w:t>
        </w:r>
      </w:hyperlink>
      <w:r>
        <w:rPr>
          <w:rFonts w:ascii="Calibri" w:hAnsi="Calibri" w:cs="Calibri"/>
          <w:color w:val="000000"/>
          <w:spacing w:val="1"/>
          <w:w w:val="100"/>
          <w:sz w:val="21"/>
          <w:u w:val="none"/>
        </w:rPr>
        <w:t> </w:t>
      </w:r>
      <w:hyperlink w:anchor="18"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3"/>
            <w:sz w:val="21"/>
            <w:u w:val="none"/>
          </w:rPr>
          <w:t>12</w:t>
        </w:r>
      </w:hyperlink>
    </w:p>
    <w:p>
      <w:pPr>
        <w:tabs>
          <w:tab w:val="left" w:pos="2189"/>
        </w:tabs>
        <w:spacing w:before="0" w:after="0" w:line="398" w:lineRule="exact"/>
        <w:ind w:left="348" w:firstLine="1"/>
        <w:jc w:val="left"/>
      </w:pPr>
      <w:hyperlink w:anchor="20" w:history="1">
        <w:r>
          <w:rPr>
            <w:rStyle w:val="Hyperlink"/>
            <w:rFonts w:ascii="宋体" w:eastAsia="宋体" w:hAnsi="宋体" w:cs="宋体"/>
            <w:color w:val="000000"/>
            <w:spacing w:val="0"/>
            <w:w w:val="100"/>
            <w:position w:val="3"/>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3"/>
            <w:sz w:val="21"/>
            <w:u w:val="none"/>
          </w:rPr>
          <w:t>E</w:t>
        </w:r>
      </w:hyperlink>
      <w:hyperlink w:anchor="20" w:history="1">
        <w:r>
          <w:rPr>
            <w:rStyle w:val="Hyperlink"/>
            <w:rFonts w:ascii="宋体" w:eastAsia="宋体" w:hAnsi="宋体" w:cs="宋体"/>
            <w:color w:val="000000"/>
            <w:spacing w:val="0"/>
            <w:w w:val="100"/>
            <w:position w:val="3"/>
            <w:sz w:val="21"/>
            <w:u w:val="none"/>
          </w:rPr>
          <w:t>（资料性）</w:t>
        </w:r>
      </w:hyperlink>
      <w:r>
        <w:rPr>
          <w:rFonts w:cs="Calibri"/>
          <w:w w:val="100"/>
        </w:rPr>
        <w:tab/>
      </w:r>
      <w:hyperlink w:anchor="20" w:history="1">
        <w:r>
          <w:rPr>
            <w:rStyle w:val="Hyperlink"/>
            <w:rFonts w:ascii="Times New Roman" w:hAnsi="Times New Roman" w:cs="Times New Roman"/>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3"/>
            <w:sz w:val="21"/>
            <w:u w:val="none"/>
          </w:rPr>
          <w:t>质量驿站</w:t>
        </w:r>
      </w:hyperlink>
      <w:hyperlink w:anchor="20" w:history="1">
        <w:r>
          <w:rPr>
            <w:rStyle w:val="Hyperlink"/>
            <w:rFonts w:ascii="Times New Roman" w:hAnsi="Times New Roman" w:cs="Times New Roman"/>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3"/>
            <w:sz w:val="21"/>
            <w:u w:val="none"/>
          </w:rPr>
          <w:t>服务能力评价表</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3"/>
            <w:sz w:val="21"/>
            <w:u w:val="none"/>
          </w:rPr>
          <w:t>14</w:t>
        </w:r>
      </w:hyperlink>
    </w:p>
    <w:p>
      <w:pPr>
        <w:tabs>
          <w:tab w:val="left" w:pos="9481"/>
        </w:tabs>
        <w:spacing w:before="0" w:after="0" w:line="366" w:lineRule="exact"/>
        <w:ind w:left="348" w:firstLine="1"/>
        <w:jc w:val="left"/>
      </w:pPr>
      <w:hyperlink w:anchor="22"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2" w:history="1">
        <w:r>
          <w:rPr>
            <w:rStyle w:val="Hyperlink"/>
            <w:rFonts w:ascii="宋体" w:hAnsi="宋体" w:cs="宋体"/>
            <w:color w:val="000000"/>
            <w:spacing w:val="0"/>
            <w:w w:val="100"/>
            <w:position w:val="0"/>
            <w:sz w:val="21"/>
            <w:u w:val="none"/>
          </w:rPr>
          <w:t>16</w:t>
        </w:r>
      </w:hyperlink>
    </w:p>
    <w:p>
      <w:pPr>
        <w:spacing w:before="0" w:after="0" w:line="240" w:lineRule="exact"/>
        <w:ind w:left="348" w:firstLine="1"/>
      </w:pPr>
    </w:p>
    <w:p>
      <w:pPr>
        <w:tabs>
          <w:tab w:val="left" w:pos="1138"/>
        </w:tabs>
        <w:spacing w:before="0" w:after="0" w:line="379" w:lineRule="exact"/>
        <w:ind w:left="348" w:firstLine="1"/>
        <w:jc w:val="left"/>
      </w:pPr>
      <w:hyperlink w:anchor="1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A.1</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市场监管徽标</w:t>
        </w:r>
      </w:hyperlink>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138"/>
        </w:tabs>
        <w:spacing w:before="0" w:after="0" w:line="335" w:lineRule="exact"/>
        <w:ind w:left="348" w:firstLine="1"/>
        <w:jc w:val="left"/>
      </w:pPr>
      <w:hyperlink w:anchor="16" w:history="1">
        <w:r>
          <w:rPr>
            <w:rStyle w:val="Hyperlink"/>
            <w:rFonts w:ascii="宋体" w:eastAsia="宋体" w:hAnsi="宋体" w:cs="宋体"/>
            <w:color w:val="000000"/>
            <w:spacing w:val="0"/>
            <w:w w:val="100"/>
            <w:position w:val="3"/>
            <w:sz w:val="21"/>
            <w:u w:val="none"/>
          </w:rPr>
          <w:t>图</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3"/>
            <w:sz w:val="21"/>
            <w:u w:val="none"/>
          </w:rPr>
          <w:t>B.1</w:t>
        </w:r>
      </w:hyperlink>
      <w:r>
        <w:rPr>
          <w:rFonts w:cs="Calibri"/>
          <w:w w:val="100"/>
        </w:rPr>
        <w:tab/>
      </w:r>
      <w:hyperlink w:anchor="16" w:history="1">
        <w:r>
          <w:rPr>
            <w:rStyle w:val="Hyperlink"/>
            <w:rFonts w:ascii="Times New Roman" w:hAnsi="Times New Roman" w:cs="Times New Roman"/>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3"/>
            <w:sz w:val="21"/>
            <w:u w:val="none"/>
          </w:rPr>
          <w:t>一站式</w:t>
        </w:r>
      </w:hyperlink>
      <w:hyperlink w:anchor="16" w:history="1">
        <w:r>
          <w:rPr>
            <w:rStyle w:val="Hyperlink"/>
            <w:rFonts w:ascii="Times New Roman" w:hAnsi="Times New Roman" w:cs="Times New Roman"/>
            <w:color w:val="000000"/>
            <w:spacing w:val="0"/>
            <w:w w:val="100"/>
            <w:position w:val="0"/>
            <w:sz w:val="21"/>
            <w:u w:val="none"/>
          </w:rPr>
          <w:t>”</w:t>
        </w:r>
      </w:hyperlink>
      <w:hyperlink w:anchor="16" w:history="1">
        <w:r>
          <w:rPr>
            <w:rStyle w:val="Hyperlink"/>
            <w:rFonts w:ascii="宋体" w:eastAsia="宋体" w:hAnsi="宋体" w:cs="宋体"/>
            <w:color w:val="000000"/>
            <w:spacing w:val="0"/>
            <w:w w:val="100"/>
            <w:position w:val="3"/>
            <w:sz w:val="21"/>
            <w:u w:val="none"/>
          </w:rPr>
          <w:t>服务流程</w:t>
        </w:r>
      </w:hyperlink>
      <w:r>
        <w:rPr>
          <w:rFonts w:ascii="Calibri" w:hAnsi="Calibri" w:cs="Calibri"/>
          <w:color w:val="000000"/>
          <w:spacing w:val="-5"/>
          <w:w w:val="100"/>
          <w:sz w:val="21"/>
          <w:u w:val="none"/>
        </w:rPr>
        <w:t> </w:t>
      </w:r>
      <w:hyperlink w:anchor="16"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3"/>
            <w:sz w:val="21"/>
            <w:u w:val="none"/>
          </w:rPr>
          <w:t>10</w:t>
        </w:r>
      </w:hyperlink>
    </w:p>
    <w:p>
      <w:pPr>
        <w:spacing w:before="0" w:after="0" w:line="240" w:lineRule="exact"/>
        <w:ind w:left="348" w:firstLine="1"/>
      </w:pPr>
    </w:p>
    <w:p>
      <w:pPr>
        <w:tabs>
          <w:tab w:val="left" w:pos="1139"/>
        </w:tabs>
        <w:spacing w:before="0" w:after="0" w:line="360" w:lineRule="exact"/>
        <w:ind w:left="348" w:firstLine="1"/>
        <w:jc w:val="left"/>
      </w:pPr>
      <w:hyperlink w:anchor="17" w:history="1">
        <w:r>
          <w:rPr>
            <w:rStyle w:val="Hyperlink"/>
            <w:rFonts w:ascii="宋体" w:eastAsia="宋体" w:hAnsi="宋体" w:cs="宋体"/>
            <w:color w:val="000000"/>
            <w:spacing w:val="0"/>
            <w:w w:val="100"/>
            <w:position w:val="3"/>
            <w:sz w:val="21"/>
            <w:u w:val="none"/>
          </w:rPr>
          <w:t>表</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3"/>
            <w:sz w:val="21"/>
            <w:u w:val="none"/>
          </w:rPr>
          <w:t>C.1</w:t>
        </w:r>
      </w:hyperlink>
      <w:r>
        <w:rPr>
          <w:rFonts w:cs="Calibri"/>
          <w:w w:val="100"/>
        </w:rPr>
        <w:tab/>
      </w:r>
      <w:hyperlink w:anchor="17" w:history="1">
        <w:r>
          <w:rPr>
            <w:rStyle w:val="Hyperlink"/>
            <w:rFonts w:ascii="Times New Roman" w:hAnsi="Times New Roman" w:cs="Times New Roman"/>
            <w:color w:val="000000"/>
            <w:spacing w:val="0"/>
            <w:w w:val="100"/>
            <w:position w:val="0"/>
            <w:sz w:val="21"/>
            <w:u w:val="none"/>
          </w:rPr>
          <w:t>“</w:t>
        </w:r>
      </w:hyperlink>
      <w:hyperlink w:anchor="17" w:history="1">
        <w:r>
          <w:rPr>
            <w:rStyle w:val="Hyperlink"/>
            <w:rFonts w:ascii="宋体" w:eastAsia="宋体" w:hAnsi="宋体" w:cs="宋体"/>
            <w:color w:val="000000"/>
            <w:spacing w:val="0"/>
            <w:w w:val="100"/>
            <w:position w:val="3"/>
            <w:sz w:val="21"/>
            <w:u w:val="none"/>
          </w:rPr>
          <w:t>一站式</w:t>
        </w:r>
      </w:hyperlink>
      <w:hyperlink w:anchor="17" w:history="1">
        <w:r>
          <w:rPr>
            <w:rStyle w:val="Hyperlink"/>
            <w:rFonts w:ascii="Times New Roman" w:hAnsi="Times New Roman" w:cs="Times New Roman"/>
            <w:color w:val="000000"/>
            <w:spacing w:val="0"/>
            <w:w w:val="100"/>
            <w:position w:val="0"/>
            <w:sz w:val="21"/>
            <w:u w:val="none"/>
          </w:rPr>
          <w:t>”</w:t>
        </w:r>
      </w:hyperlink>
      <w:hyperlink w:anchor="17" w:history="1">
        <w:r>
          <w:rPr>
            <w:rStyle w:val="Hyperlink"/>
            <w:rFonts w:ascii="宋体" w:eastAsia="宋体" w:hAnsi="宋体" w:cs="宋体"/>
            <w:color w:val="000000"/>
            <w:spacing w:val="0"/>
            <w:w w:val="100"/>
            <w:position w:val="3"/>
            <w:sz w:val="21"/>
            <w:u w:val="none"/>
          </w:rPr>
          <w:t>服务项目清单</w:t>
        </w:r>
      </w:hyperlink>
      <w:r>
        <w:rPr>
          <w:rFonts w:ascii="Calibri" w:hAnsi="Calibri" w:cs="Calibri"/>
          <w:color w:val="000000"/>
          <w:spacing w:val="-3"/>
          <w:w w:val="100"/>
          <w:sz w:val="21"/>
          <w:u w:val="none"/>
        </w:rPr>
        <w:t> </w:t>
      </w:r>
      <w:hyperlink w:anchor="17"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3"/>
            <w:sz w:val="21"/>
            <w:u w:val="none"/>
          </w:rPr>
          <w:t>11</w:t>
        </w:r>
      </w:hyperlink>
    </w:p>
    <w:p>
      <w:pPr>
        <w:tabs>
          <w:tab w:val="left" w:pos="1139"/>
        </w:tabs>
        <w:spacing w:before="0" w:after="0" w:line="300" w:lineRule="exact"/>
        <w:ind w:left="348" w:firstLine="1"/>
        <w:jc w:val="left"/>
      </w:pPr>
      <w:hyperlink w:anchor="18" w:history="1">
        <w:r>
          <w:rPr>
            <w:rStyle w:val="Hyperlink"/>
            <w:rFonts w:ascii="宋体" w:eastAsia="宋体" w:hAnsi="宋体" w:cs="宋体"/>
            <w:color w:val="000000"/>
            <w:spacing w:val="0"/>
            <w:w w:val="100"/>
            <w:position w:val="3"/>
            <w:sz w:val="21"/>
            <w:u w:val="none"/>
          </w:rPr>
          <w:t>表</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3"/>
            <w:sz w:val="21"/>
            <w:u w:val="none"/>
          </w:rPr>
          <w:t>D.1</w:t>
        </w:r>
      </w:hyperlink>
      <w:r>
        <w:rPr>
          <w:rFonts w:cs="Calibri"/>
          <w:w w:val="100"/>
        </w:rPr>
        <w:tab/>
      </w:r>
      <w:hyperlink w:anchor="18" w:history="1">
        <w:r>
          <w:rPr>
            <w:rStyle w:val="Hyperlink"/>
            <w:rFonts w:ascii="Times New Roman" w:hAnsi="Times New Roman" w:cs="Times New Roman"/>
            <w:color w:val="000000"/>
            <w:spacing w:val="0"/>
            <w:w w:val="100"/>
            <w:position w:val="0"/>
            <w:sz w:val="21"/>
            <w:u w:val="none"/>
          </w:rPr>
          <w:t>“</w:t>
        </w:r>
      </w:hyperlink>
      <w:hyperlink w:anchor="18" w:history="1">
        <w:r>
          <w:rPr>
            <w:rStyle w:val="Hyperlink"/>
            <w:rFonts w:ascii="宋体" w:eastAsia="宋体" w:hAnsi="宋体" w:cs="宋体"/>
            <w:color w:val="000000"/>
            <w:spacing w:val="0"/>
            <w:w w:val="100"/>
            <w:position w:val="3"/>
            <w:sz w:val="21"/>
            <w:u w:val="none"/>
          </w:rPr>
          <w:t>质量驿站</w:t>
        </w:r>
      </w:hyperlink>
      <w:hyperlink w:anchor="18" w:history="1">
        <w:r>
          <w:rPr>
            <w:rStyle w:val="Hyperlink"/>
            <w:rFonts w:ascii="Times New Roman" w:hAnsi="Times New Roman" w:cs="Times New Roman"/>
            <w:color w:val="000000"/>
            <w:spacing w:val="0"/>
            <w:w w:val="100"/>
            <w:position w:val="0"/>
            <w:sz w:val="21"/>
            <w:u w:val="none"/>
          </w:rPr>
          <w:t>”</w:t>
        </w:r>
      </w:hyperlink>
      <w:hyperlink w:anchor="18" w:history="1">
        <w:r>
          <w:rPr>
            <w:rStyle w:val="Hyperlink"/>
            <w:rFonts w:ascii="宋体" w:eastAsia="宋体" w:hAnsi="宋体" w:cs="宋体"/>
            <w:color w:val="000000"/>
            <w:spacing w:val="0"/>
            <w:w w:val="100"/>
            <w:position w:val="3"/>
            <w:sz w:val="21"/>
            <w:u w:val="none"/>
          </w:rPr>
          <w:t>服务记录表</w:t>
        </w:r>
      </w:hyperlink>
      <w:r>
        <w:rPr>
          <w:rFonts w:ascii="Calibri" w:hAnsi="Calibri" w:cs="Calibri"/>
          <w:color w:val="000000"/>
          <w:spacing w:val="-3"/>
          <w:w w:val="100"/>
          <w:sz w:val="21"/>
          <w:u w:val="none"/>
        </w:rPr>
        <w:t> </w:t>
      </w:r>
      <w:hyperlink w:anchor="18"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18" w:history="1">
        <w:r>
          <w:rPr>
            <w:rStyle w:val="Hyperlink"/>
            <w:rFonts w:ascii="宋体" w:hAnsi="宋体" w:cs="宋体"/>
            <w:color w:val="000000"/>
            <w:spacing w:val="0"/>
            <w:w w:val="100"/>
            <w:position w:val="3"/>
            <w:sz w:val="21"/>
            <w:u w:val="none"/>
          </w:rPr>
          <w:t>12</w:t>
        </w:r>
      </w:hyperlink>
    </w:p>
    <w:p>
      <w:pPr>
        <w:tabs>
          <w:tab w:val="left" w:pos="1139"/>
        </w:tabs>
        <w:spacing w:before="0" w:after="0" w:line="300" w:lineRule="exact"/>
        <w:ind w:left="348" w:firstLine="1"/>
        <w:jc w:val="left"/>
      </w:pPr>
      <w:hyperlink w:anchor="20" w:history="1">
        <w:r>
          <w:rPr>
            <w:rStyle w:val="Hyperlink"/>
            <w:rFonts w:ascii="宋体" w:eastAsia="宋体" w:hAnsi="宋体" w:cs="宋体"/>
            <w:color w:val="000000"/>
            <w:spacing w:val="0"/>
            <w:w w:val="100"/>
            <w:position w:val="3"/>
            <w:sz w:val="21"/>
            <w:u w:val="none"/>
          </w:rPr>
          <w:t>表</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3"/>
            <w:sz w:val="21"/>
            <w:u w:val="none"/>
          </w:rPr>
          <w:t>E.1</w:t>
        </w:r>
      </w:hyperlink>
      <w:r>
        <w:rPr>
          <w:rFonts w:cs="Calibri"/>
          <w:w w:val="100"/>
        </w:rPr>
        <w:tab/>
      </w:r>
      <w:hyperlink w:anchor="20" w:history="1">
        <w:r>
          <w:rPr>
            <w:rStyle w:val="Hyperlink"/>
            <w:rFonts w:ascii="Times New Roman" w:hAnsi="Times New Roman" w:cs="Times New Roman"/>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3"/>
            <w:sz w:val="21"/>
            <w:u w:val="none"/>
          </w:rPr>
          <w:t>质量驿站</w:t>
        </w:r>
      </w:hyperlink>
      <w:hyperlink w:anchor="20" w:history="1">
        <w:r>
          <w:rPr>
            <w:rStyle w:val="Hyperlink"/>
            <w:rFonts w:ascii="Times New Roman" w:hAnsi="Times New Roman" w:cs="Times New Roman"/>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3"/>
            <w:sz w:val="21"/>
            <w:u w:val="none"/>
          </w:rPr>
          <w:t>服务能力评价表</w:t>
        </w:r>
      </w:hyperlink>
      <w:r>
        <w:rPr>
          <w:rFonts w:ascii="Calibri" w:hAnsi="Calibri" w:cs="Calibri"/>
          <w:color w:val="000000"/>
          <w:spacing w:val="0"/>
          <w:w w:val="100"/>
          <w:sz w:val="21"/>
          <w:u w:val="none"/>
        </w:rPr>
        <w:t> </w:t>
      </w:r>
      <w:hyperlink w:anchor="20" w:history="1">
        <w:r>
          <w:rPr>
            <w:rStyle w:val="Hyperlink"/>
            <w:rFonts w:ascii="宋体" w:hAnsi="宋体" w:cs="宋体"/>
            <w:color w:val="000000"/>
            <w:spacing w:val="0"/>
            <w:w w:val="100"/>
            <w:position w:val="3"/>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3"/>
            <w:sz w:val="21"/>
            <w:u w:val="none"/>
          </w:rPr>
          <w:t>14</w:t>
        </w:r>
      </w:hyperlink>
    </w:p>
    <w:p>
      <w:pPr>
        <w:widowControl/>
        <w:jc w:val="left"/>
        <w:sectPr>
          <w:type w:val="continuous"/>
          <w:pgSz w:w="11906" w:h="16839"/>
          <w:pgMar w:top="1103" w:right="710" w:bottom="863" w:left="1070" w:header="0" w:footer="0" w:gutter="0"/>
          <w:pgNumType w:start="10"/>
          <w:cols w:num="1" w:space="708" w:equalWidth="0">
            <w:col w:w="10126" w:space="0"/>
          </w:cols>
          <w:docGrid w:type="lines" w:linePitch="312" w:charSpace="0"/>
        </w:sectPr>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371" w:lineRule="exact"/>
        <w:ind w:left="348" w:firstLine="1"/>
      </w:pPr>
    </w:p>
    <w:p>
      <w:pPr>
        <w:widowControl/>
        <w:jc w:val="left"/>
        <w:sectPr>
          <w:type w:val="continuous"/>
          <w:pgSz w:w="11906" w:h="16839"/>
          <w:pgMar w:top="1103" w:right="710" w:bottom="863" w:left="1070" w:header="0" w:footer="0" w:gutter="0"/>
          <w:pgNumType w:start="11"/>
          <w:cols w:num="1" w:space="720"/>
          <w:docGrid w:type="lines" w:linePitch="312" w:charSpace="0"/>
        </w:sectPr>
      </w:pPr>
    </w:p>
    <w:p>
      <w:pPr>
        <w:spacing w:before="0" w:after="0" w:line="180" w:lineRule="exact"/>
        <w:ind w:left="9384"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3" w:right="710" w:bottom="863" w:left="1070" w:header="0" w:footer="0" w:gutter="0"/>
          <w:pgNumType w:start="12"/>
          <w:cols w:num="1" w:space="708" w:equalWidth="0">
            <w:col w:w="10126" w:space="0"/>
          </w:cols>
          <w:docGrid w:type="lines" w:linePitch="312" w:charSpace="0"/>
        </w:sectPr>
      </w:pPr>
    </w:p>
    <w:p>
      <w:pPr>
        <w:spacing w:before="0" w:after="0" w:line="346" w:lineRule="exact"/>
      </w:pPr>
      <w:bookmarkStart w:id="3" w:name="4"/>
      <w:bookmarkEnd w:id="3"/>
      <w:bookmarkStart w:id="4" w:name="5"/>
      <w:bookmarkEnd w:id="4"/>
    </w:p>
    <w:p>
      <w:pPr>
        <w:spacing w:before="0" w:after="0" w:line="346" w:lineRule="exact"/>
      </w:pPr>
    </w:p>
    <w:p>
      <w:pPr>
        <w:widowControl/>
        <w:jc w:val="left"/>
        <w:sectPr>
          <w:type w:val="continuous"/>
          <w:pgSz w:w="11906" w:h="16839"/>
          <w:pgMar w:top="1103" w:right="713" w:bottom="863" w:left="1073" w:header="0" w:footer="0" w:gutter="0"/>
          <w:pgNumType w:start="13"/>
          <w:cols w:num="1" w:space="720"/>
          <w:docGrid w:type="lines" w:linePitch="312" w:charSpace="0"/>
        </w:sectPr>
      </w:pPr>
    </w:p>
    <w:p>
      <w:pPr>
        <w:spacing w:before="0" w:after="0" w:line="214" w:lineRule="exact"/>
        <w:ind w:left="60" w:firstLine="7640"/>
        <w:jc w:val="left"/>
      </w:pPr>
      <w:r>
        <w:pict>
          <v:shape id="WS_polygon8" o:spid="_x0000_s1028" type="#_x0000_t12" style="width:470.5pt;height:26pt;margin-top:146.6pt;margin-left:55.2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60" w:firstLine="7640"/>
      </w:pPr>
    </w:p>
    <w:p>
      <w:pPr>
        <w:spacing w:before="0" w:after="0" w:line="240" w:lineRule="exact"/>
        <w:ind w:left="60" w:firstLine="7640"/>
      </w:pPr>
    </w:p>
    <w:p>
      <w:pPr>
        <w:spacing w:before="0" w:after="0" w:line="240" w:lineRule="exact"/>
        <w:ind w:left="60" w:firstLine="7640"/>
      </w:pPr>
    </w:p>
    <w:p>
      <w:pPr>
        <w:spacing w:before="0" w:after="0" w:line="240" w:lineRule="exact"/>
        <w:ind w:left="60" w:firstLine="7640"/>
      </w:pPr>
    </w:p>
    <w:p>
      <w:pPr>
        <w:spacing w:before="0" w:after="0" w:line="240" w:lineRule="exact"/>
        <w:ind w:left="60" w:firstLine="7640"/>
      </w:pPr>
    </w:p>
    <w:p>
      <w:pPr>
        <w:tabs>
          <w:tab w:val="left" w:pos="5265"/>
        </w:tabs>
        <w:spacing w:before="0" w:after="0" w:line="442" w:lineRule="exact"/>
        <w:ind w:left="60" w:firstLine="4248"/>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8"/>
      </w:pPr>
    </w:p>
    <w:p>
      <w:pPr>
        <w:spacing w:before="0" w:after="0" w:line="240" w:lineRule="exact"/>
        <w:ind w:left="60" w:firstLine="4248"/>
      </w:pPr>
    </w:p>
    <w:p>
      <w:pPr>
        <w:spacing w:before="0" w:after="0" w:line="398"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0"/>
          <w:w w:val="100"/>
          <w:position w:val="0"/>
          <w:sz w:val="21"/>
          <w:u w:val="none"/>
        </w:rPr>
        <w:t>本文件由石家庄市市场监督管理局提出并归口。</w:t>
      </w:r>
    </w:p>
    <w:p>
      <w:pPr>
        <w:spacing w:before="0" w:after="0" w:line="312" w:lineRule="exact"/>
        <w:ind w:left="60" w:firstLine="420"/>
        <w:jc w:val="left"/>
      </w:pPr>
      <w:r>
        <w:rPr>
          <w:rFonts w:ascii="宋体" w:hAnsi="宋体" w:cs="宋体"/>
          <w:color w:val="000000"/>
          <w:spacing w:val="-7"/>
          <w:w w:val="100"/>
          <w:position w:val="0"/>
          <w:sz w:val="21"/>
          <w:u w:val="none"/>
        </w:rPr>
        <w:t>本文件起草单位：石家庄市市场监督管理局、藁城区市场监督管理局、石家庄市消费维权服务中心。</w:t>
      </w:r>
    </w:p>
    <w:p>
      <w:pPr>
        <w:spacing w:before="0" w:after="0" w:line="312" w:lineRule="exact"/>
        <w:ind w:left="60" w:firstLine="420"/>
        <w:jc w:val="left"/>
      </w:pPr>
      <w:r>
        <w:rPr>
          <w:rFonts w:ascii="宋体" w:hAnsi="宋体" w:cs="宋体"/>
          <w:color w:val="000000"/>
          <w:spacing w:val="0"/>
          <w:w w:val="100"/>
          <w:position w:val="0"/>
          <w:sz w:val="21"/>
          <w:u w:val="none"/>
        </w:rPr>
        <w:t>本文件主要起草人：苏惠欣、杨新开、赵彦召、王哲、孙立波、赵茜、孙健鑫、刘瑞雪。</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013" w:lineRule="exact"/>
        <w:ind w:left="60" w:firstLine="1700"/>
        <w:jc w:val="left"/>
        <w:rPr>
          <w:rFonts w:hint="eastAsia"/>
        </w:rPr>
      </w:pPr>
    </w:p>
    <w:p>
      <w:pPr>
        <w:widowControl/>
        <w:jc w:val="left"/>
        <w:sectPr>
          <w:type w:val="continuous"/>
          <w:pgSz w:w="11906" w:h="16839"/>
          <w:pgMar w:top="1103" w:right="713" w:bottom="863" w:left="1073" w:header="0" w:footer="0" w:gutter="0"/>
          <w:pgNumType w:start="14"/>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1" w:lineRule="exact"/>
        <w:ind w:left="60" w:firstLine="1700"/>
      </w:pPr>
    </w:p>
    <w:p>
      <w:pPr>
        <w:widowControl/>
        <w:jc w:val="left"/>
        <w:sectPr>
          <w:type w:val="continuous"/>
          <w:pgSz w:w="11906" w:h="16839"/>
          <w:pgMar w:top="1103" w:right="713" w:bottom="863" w:left="1073" w:header="0" w:footer="0" w:gutter="0"/>
          <w:pgNumType w:start="15"/>
          <w:cols w:num="1" w:space="720"/>
          <w:docGrid w:type="lines" w:linePitch="312" w:charSpace="0"/>
        </w:sectPr>
      </w:pPr>
    </w:p>
    <w:p>
      <w:pPr>
        <w:spacing w:before="0" w:after="0" w:line="180" w:lineRule="exact"/>
        <w:ind w:left="9269"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3" w:right="713" w:bottom="863" w:left="1073" w:header="0" w:footer="0" w:gutter="0"/>
          <w:pgNumType w:start="16"/>
          <w:cols w:num="1" w:space="708" w:equalWidth="0">
            <w:col w:w="10121" w:space="0"/>
          </w:cols>
          <w:docGrid w:type="lines" w:linePitch="312" w:charSpace="0"/>
        </w:sectPr>
      </w:pPr>
    </w:p>
    <w:p>
      <w:pPr>
        <w:spacing w:before="0" w:after="0" w:line="240" w:lineRule="exact"/>
      </w:pPr>
      <w:bookmarkStart w:id="5" w:name="6"/>
      <w:bookmarkEnd w:id="5"/>
      <w:bookmarkStart w:id="6" w:name="7"/>
      <w:bookmarkEnd w:id="6"/>
    </w:p>
    <w:p>
      <w:pPr>
        <w:spacing w:before="0" w:after="0" w:line="320" w:lineRule="exact"/>
        <w:ind w:left="454" w:firstLine="7361"/>
        <w:jc w:val="left"/>
      </w:pPr>
      <w:r>
        <w:pict>
          <v:shape id="_x0000_s2055" o:spid="_x0000_s1029" type="#_x0000_t202" style="width:332pt;height:53pt;margin-top:397.7pt;margin-left:141.6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18" o:spid="_x0000_s1030" type="#_x0000_t75" style="width:16pt;height:10pt;margin-top:499pt;margin-left:70pt;mso-height-relative:page;mso-position-horizontal-relative:page;mso-position-vertical-relative:page;mso-width-relative:page;position:absolute;z-index:-251654144" coordsize="21600,21600" filled="f">
            <v:imagedata r:id="rId6" o:title=""/>
            <o:lock v:ext="edit" aspectratio="t"/>
          </v:shape>
        </w:pict>
      </w:r>
      <w:r>
        <w:pict>
          <v:shape id="imagerId119" o:spid="_x0000_s1031" type="#_x0000_t75" style="width:17pt;height:10pt;margin-top:561pt;margin-left:70pt;mso-height-relative:page;mso-position-horizontal-relative:page;mso-position-vertical-relative:page;mso-width-relative:page;position:absolute;z-index:-251653120" coordsize="21600,21600" filled="f">
            <v:imagedata r:id="rId7" o:title=""/>
            <o:lock v:ext="edit" aspectratio="t"/>
          </v:shape>
        </w:pict>
      </w:r>
      <w:r>
        <w:pict>
          <v:shape id="imagerId120" o:spid="_x0000_s1032" type="#_x0000_t75" style="width:17pt;height:10pt;margin-top:639pt;margin-left:70pt;mso-height-relative:page;mso-position-horizontal-relative:page;mso-position-vertical-relative:page;mso-width-relative:page;position:absolute;z-index:-251652096" coordsize="21600,21600" filled="f">
            <v:imagedata r:id="rId8" o:title=""/>
            <o:lock v:ext="edit" aspectratio="t"/>
          </v:shape>
        </w:pict>
      </w:r>
      <w:r>
        <w:pict>
          <v:shape id="imagerId121" o:spid="_x0000_s1033" type="#_x0000_t75" style="width:18pt;height:10pt;margin-top:686pt;margin-left:70pt;mso-height-relative:page;mso-position-horizontal-relative:page;mso-position-vertical-relative:page;mso-width-relative:page;position:absolute;z-index:-251651072" coordsize="21600,21600" filled="f">
            <v:imagedata r:id="rId9" o:title=""/>
            <o:lock v:ext="edit" aspectratio="t"/>
          </v:shape>
        </w:pict>
      </w:r>
      <w:r>
        <w:pict>
          <v:shape id="imagerId122" o:spid="_x0000_s1034" type="#_x0000_t75" style="width:18pt;height:10pt;margin-top:733pt;margin-left:70pt;mso-height-relative:page;mso-position-horizontal-relative:page;mso-position-vertical-relative:page;mso-width-relative:page;position:absolute;z-index:-251650048" coordsize="21600,21600" filled="f">
            <v:imagedata r:id="rId10"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361"/>
      </w:pPr>
    </w:p>
    <w:p>
      <w:pPr>
        <w:spacing w:before="0" w:after="0" w:line="439" w:lineRule="exact"/>
        <w:ind w:left="454" w:firstLine="2436"/>
        <w:jc w:val="left"/>
      </w:pPr>
      <w:r>
        <w:rPr>
          <w:rFonts w:ascii="黑体" w:eastAsia="黑体" w:hAnsi="黑体" w:cs="黑体"/>
          <w:color w:val="000000"/>
          <w:spacing w:val="-1"/>
          <w:w w:val="100"/>
          <w:position w:val="0"/>
          <w:sz w:val="32"/>
          <w:u w:val="none"/>
        </w:rPr>
        <w:t>质量基础设施</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一站式</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服务规范</w:t>
      </w:r>
    </w:p>
    <w:p>
      <w:pPr>
        <w:spacing w:before="0" w:after="0" w:line="240" w:lineRule="exact"/>
        <w:ind w:left="454" w:firstLine="2436"/>
      </w:pPr>
    </w:p>
    <w:p>
      <w:pPr>
        <w:spacing w:before="0" w:after="0" w:line="240" w:lineRule="exact"/>
        <w:ind w:left="454" w:firstLine="2436"/>
      </w:pPr>
    </w:p>
    <w:p>
      <w:pPr>
        <w:spacing w:before="0" w:after="0" w:line="240" w:lineRule="exact"/>
        <w:ind w:left="454" w:firstLine="2436"/>
      </w:pPr>
    </w:p>
    <w:p>
      <w:pPr>
        <w:tabs>
          <w:tab w:val="left" w:pos="769"/>
        </w:tabs>
        <w:spacing w:before="0" w:after="0" w:line="261" w:lineRule="exact"/>
        <w:ind w:left="454"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4" w:firstLine="0"/>
      </w:pPr>
    </w:p>
    <w:p>
      <w:pPr>
        <w:spacing w:before="0" w:after="0" w:line="381" w:lineRule="exact"/>
        <w:ind w:left="454" w:firstLine="420"/>
        <w:jc w:val="left"/>
      </w:pPr>
      <w:r>
        <w:rPr>
          <w:rFonts w:ascii="宋体" w:eastAsia="宋体" w:hAnsi="宋体" w:cs="宋体"/>
          <w:color w:val="000000"/>
          <w:spacing w:val="0"/>
          <w:w w:val="100"/>
          <w:position w:val="0"/>
          <w:sz w:val="21"/>
          <w:u w:val="none"/>
        </w:rPr>
        <w:t>本文件规定了质量基础设施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服务（以下简称</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”服务）的基本原则、基本条件、</w:t>
      </w:r>
    </w:p>
    <w:p>
      <w:pPr>
        <w:spacing w:before="0" w:after="0" w:line="312" w:lineRule="exact"/>
        <w:ind w:left="454" w:firstLine="0"/>
        <w:jc w:val="left"/>
      </w:pPr>
      <w:r>
        <w:rPr>
          <w:rFonts w:ascii="宋体" w:hAnsi="宋体" w:cs="宋体"/>
          <w:color w:val="000000"/>
          <w:spacing w:val="0"/>
          <w:w w:val="100"/>
          <w:position w:val="0"/>
          <w:sz w:val="21"/>
          <w:u w:val="none"/>
        </w:rPr>
        <w:t>服务内容、服务方式、服务流程及要求、服务评价与改进。</w:t>
      </w:r>
    </w:p>
    <w:p>
      <w:pPr>
        <w:spacing w:before="0" w:after="0" w:line="312" w:lineRule="exact"/>
        <w:ind w:left="454" w:firstLine="420"/>
        <w:jc w:val="left"/>
      </w:pPr>
      <w:r>
        <w:rPr>
          <w:rFonts w:ascii="宋体" w:eastAsia="宋体" w:hAnsi="宋体" w:cs="宋体"/>
          <w:color w:val="000000"/>
          <w:spacing w:val="0"/>
          <w:w w:val="100"/>
          <w:position w:val="0"/>
          <w:sz w:val="21"/>
          <w:u w:val="none"/>
        </w:rPr>
        <w:t>本文件适用于质量基础设施</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w:t>
      </w:r>
    </w:p>
    <w:p>
      <w:pPr>
        <w:spacing w:before="0" w:after="0" w:line="240" w:lineRule="exact"/>
        <w:ind w:left="454" w:firstLine="420"/>
      </w:pPr>
    </w:p>
    <w:p>
      <w:pPr>
        <w:tabs>
          <w:tab w:val="left" w:pos="769"/>
        </w:tabs>
        <w:spacing w:before="0" w:after="0" w:line="387" w:lineRule="exact"/>
        <w:ind w:left="454"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4" w:firstLine="0"/>
      </w:pPr>
    </w:p>
    <w:p>
      <w:pPr>
        <w:spacing w:before="0" w:after="0" w:line="381" w:lineRule="exact"/>
        <w:ind w:left="454"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4"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4" w:firstLine="0"/>
        <w:jc w:val="left"/>
      </w:pPr>
      <w:r>
        <w:rPr>
          <w:rFonts w:ascii="宋体" w:hAnsi="宋体" w:cs="宋体"/>
          <w:color w:val="000000"/>
          <w:spacing w:val="0"/>
          <w:w w:val="100"/>
          <w:position w:val="0"/>
          <w:sz w:val="21"/>
          <w:u w:val="none"/>
        </w:rPr>
        <w:t>文件。</w:t>
      </w:r>
    </w:p>
    <w:p>
      <w:pPr>
        <w:tabs>
          <w:tab w:val="left" w:pos="1820"/>
        </w:tabs>
        <w:spacing w:before="0" w:after="0" w:line="312"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2894</w:t>
      </w:r>
      <w:r>
        <w:rPr>
          <w:rFonts w:cs="Calibri"/>
          <w:spacing w:val="-3"/>
          <w:w w:val="100"/>
        </w:rPr>
        <w:tab/>
      </w:r>
      <w:r>
        <w:rPr>
          <w:rFonts w:ascii="宋体" w:eastAsia="宋体" w:hAnsi="宋体" w:cs="宋体"/>
          <w:color w:val="000000"/>
          <w:spacing w:val="0"/>
          <w:w w:val="100"/>
          <w:position w:val="0"/>
          <w:sz w:val="21"/>
          <w:u w:val="none"/>
        </w:rPr>
        <w:t>安全标志及使用导则</w:t>
      </w:r>
    </w:p>
    <w:p>
      <w:pPr>
        <w:tabs>
          <w:tab w:val="left" w:pos="2346"/>
          <w:tab w:val="left" w:pos="4237"/>
        </w:tabs>
        <w:spacing w:before="0" w:after="0" w:line="312" w:lineRule="exact"/>
        <w:ind w:left="454"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10001.1</w:t>
      </w:r>
      <w:r>
        <w:rPr>
          <w:rFonts w:cs="Calibri"/>
          <w:spacing w:val="0"/>
          <w:w w:val="100"/>
        </w:rPr>
        <w:tab/>
      </w:r>
      <w:r>
        <w:rPr>
          <w:rFonts w:ascii="宋体" w:eastAsia="宋体" w:hAnsi="宋体" w:cs="宋体"/>
          <w:color w:val="000000"/>
          <w:spacing w:val="0"/>
          <w:w w:val="100"/>
          <w:position w:val="0"/>
          <w:sz w:val="21"/>
          <w:u w:val="none"/>
        </w:rPr>
        <w:t>公共信息图形符号</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部分：通用符号</w:t>
      </w:r>
    </w:p>
    <w:p>
      <w:pPr>
        <w:tabs>
          <w:tab w:val="left" w:pos="2346"/>
          <w:tab w:val="left" w:pos="4237"/>
          <w:tab w:val="left" w:pos="5919"/>
        </w:tabs>
        <w:spacing w:before="0" w:after="0" w:line="312" w:lineRule="exact"/>
        <w:ind w:left="454" w:firstLine="421"/>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15566.1</w:t>
      </w:r>
      <w:r>
        <w:rPr>
          <w:rFonts w:cs="Calibri"/>
          <w:spacing w:val="0"/>
          <w:w w:val="100"/>
        </w:rPr>
        <w:tab/>
      </w:r>
      <w:r>
        <w:rPr>
          <w:rFonts w:ascii="宋体" w:eastAsia="宋体" w:hAnsi="宋体" w:cs="宋体"/>
          <w:color w:val="000000"/>
          <w:spacing w:val="0"/>
          <w:w w:val="100"/>
          <w:position w:val="0"/>
          <w:sz w:val="21"/>
          <w:u w:val="none"/>
        </w:rPr>
        <w:t>公共信息导向系统</w:t>
      </w:r>
      <w:r>
        <w:rPr>
          <w:rFonts w:cs="Calibri"/>
          <w:spacing w:val="0"/>
          <w:w w:val="100"/>
        </w:rPr>
        <w:tab/>
      </w:r>
      <w:r>
        <w:rPr>
          <w:rFonts w:ascii="宋体" w:eastAsia="宋体" w:hAnsi="宋体" w:cs="宋体"/>
          <w:color w:val="000000"/>
          <w:spacing w:val="0"/>
          <w:w w:val="100"/>
          <w:position w:val="0"/>
          <w:sz w:val="21"/>
          <w:u w:val="none"/>
        </w:rPr>
        <w:t>设置原则与要求</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部分：总则</w:t>
      </w:r>
    </w:p>
    <w:p>
      <w:pPr>
        <w:tabs>
          <w:tab w:val="left" w:pos="2137"/>
        </w:tabs>
        <w:spacing w:before="0" w:after="0" w:line="312" w:lineRule="exact"/>
        <w:ind w:left="454" w:firstLine="421"/>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18883</w:t>
      </w:r>
      <w:r>
        <w:rPr>
          <w:rFonts w:cs="Calibri"/>
          <w:spacing w:val="-1"/>
          <w:w w:val="100"/>
        </w:rPr>
        <w:tab/>
      </w:r>
      <w:r>
        <w:rPr>
          <w:rFonts w:ascii="宋体" w:eastAsia="宋体" w:hAnsi="宋体" w:cs="宋体"/>
          <w:color w:val="000000"/>
          <w:spacing w:val="0"/>
          <w:w w:val="100"/>
          <w:position w:val="0"/>
          <w:sz w:val="21"/>
          <w:u w:val="none"/>
        </w:rPr>
        <w:t>室内空气质量标准</w:t>
      </w:r>
    </w:p>
    <w:p>
      <w:pPr>
        <w:tabs>
          <w:tab w:val="left" w:pos="2135"/>
          <w:tab w:val="left" w:pos="3587"/>
        </w:tabs>
        <w:spacing w:before="0" w:after="0" w:line="312" w:lineRule="exact"/>
        <w:ind w:left="454" w:firstLine="421"/>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19000</w:t>
      </w:r>
      <w:r>
        <w:rPr>
          <w:rFonts w:cs="Calibri"/>
          <w:spacing w:val="0"/>
          <w:w w:val="100"/>
        </w:rPr>
        <w:tab/>
      </w:r>
      <w:r>
        <w:rPr>
          <w:rFonts w:ascii="宋体" w:eastAsia="宋体" w:hAnsi="宋体" w:cs="宋体"/>
          <w:color w:val="000000"/>
          <w:spacing w:val="-3"/>
          <w:w w:val="100"/>
          <w:position w:val="0"/>
          <w:sz w:val="21"/>
          <w:u w:val="none"/>
        </w:rPr>
        <w:t>质量管理体系</w:t>
      </w:r>
      <w:r>
        <w:rPr>
          <w:rFonts w:cs="Calibri"/>
          <w:spacing w:val="0"/>
          <w:w w:val="100"/>
        </w:rPr>
        <w:tab/>
      </w:r>
      <w:r>
        <w:rPr>
          <w:rFonts w:ascii="宋体" w:eastAsia="宋体" w:hAnsi="宋体" w:cs="宋体"/>
          <w:color w:val="000000"/>
          <w:spacing w:val="-2"/>
          <w:w w:val="100"/>
          <w:position w:val="0"/>
          <w:sz w:val="21"/>
          <w:u w:val="none"/>
        </w:rPr>
        <w:t>基础和术语</w:t>
      </w:r>
    </w:p>
    <w:p>
      <w:pPr>
        <w:tabs>
          <w:tab w:val="left" w:pos="2135"/>
          <w:tab w:val="left" w:pos="3175"/>
          <w:tab w:val="left" w:pos="4221"/>
        </w:tabs>
        <w:spacing w:before="0" w:after="0" w:line="312" w:lineRule="exact"/>
        <w:ind w:left="454" w:firstLine="421"/>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19012</w:t>
      </w:r>
      <w:r>
        <w:rPr>
          <w:rFonts w:cs="Calibri"/>
          <w:spacing w:val="0"/>
          <w:w w:val="100"/>
        </w:rPr>
        <w:tab/>
      </w:r>
      <w:r>
        <w:rPr>
          <w:rFonts w:ascii="宋体" w:eastAsia="宋体" w:hAnsi="宋体" w:cs="宋体"/>
          <w:color w:val="000000"/>
          <w:spacing w:val="-3"/>
          <w:w w:val="100"/>
          <w:position w:val="0"/>
          <w:sz w:val="21"/>
          <w:u w:val="none"/>
        </w:rPr>
        <w:t>质量管理</w:t>
      </w:r>
      <w:r>
        <w:rPr>
          <w:rFonts w:cs="Calibri"/>
          <w:spacing w:val="0"/>
          <w:w w:val="100"/>
        </w:rPr>
        <w:tab/>
      </w:r>
      <w:r>
        <w:rPr>
          <w:rFonts w:ascii="宋体" w:eastAsia="宋体" w:hAnsi="宋体" w:cs="宋体"/>
          <w:color w:val="000000"/>
          <w:spacing w:val="-1"/>
          <w:w w:val="100"/>
          <w:position w:val="0"/>
          <w:sz w:val="21"/>
          <w:u w:val="none"/>
        </w:rPr>
        <w:t>顾客满意</w:t>
      </w:r>
      <w:r>
        <w:rPr>
          <w:rFonts w:cs="Calibri"/>
          <w:spacing w:val="-2"/>
          <w:w w:val="100"/>
        </w:rPr>
        <w:tab/>
      </w:r>
      <w:r>
        <w:rPr>
          <w:rFonts w:ascii="宋体" w:eastAsia="宋体" w:hAnsi="宋体" w:cs="宋体"/>
          <w:color w:val="000000"/>
          <w:spacing w:val="-3"/>
          <w:w w:val="100"/>
          <w:position w:val="0"/>
          <w:sz w:val="21"/>
          <w:u w:val="none"/>
        </w:rPr>
        <w:t>组织投诉处理指南</w:t>
      </w:r>
    </w:p>
    <w:p>
      <w:pPr>
        <w:tabs>
          <w:tab w:val="left" w:pos="2136"/>
          <w:tab w:val="left" w:pos="3175"/>
          <w:tab w:val="left" w:pos="4221"/>
        </w:tabs>
        <w:spacing w:before="0" w:after="0" w:line="312" w:lineRule="exact"/>
        <w:ind w:left="454" w:firstLine="422"/>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19013</w:t>
      </w:r>
      <w:r>
        <w:rPr>
          <w:rFonts w:cs="Calibri"/>
          <w:spacing w:val="-1"/>
          <w:w w:val="100"/>
        </w:rPr>
        <w:tab/>
      </w:r>
      <w:r>
        <w:rPr>
          <w:rFonts w:ascii="宋体" w:eastAsia="宋体" w:hAnsi="宋体" w:cs="宋体"/>
          <w:color w:val="000000"/>
          <w:spacing w:val="-3"/>
          <w:w w:val="100"/>
          <w:position w:val="0"/>
          <w:sz w:val="21"/>
          <w:u w:val="none"/>
        </w:rPr>
        <w:t>质量管理</w:t>
      </w:r>
      <w:r>
        <w:rPr>
          <w:rFonts w:cs="Calibri"/>
          <w:spacing w:val="0"/>
          <w:w w:val="100"/>
        </w:rPr>
        <w:tab/>
      </w:r>
      <w:r>
        <w:rPr>
          <w:rFonts w:ascii="宋体" w:eastAsia="宋体" w:hAnsi="宋体" w:cs="宋体"/>
          <w:color w:val="000000"/>
          <w:spacing w:val="-1"/>
          <w:w w:val="100"/>
          <w:position w:val="0"/>
          <w:sz w:val="21"/>
          <w:u w:val="none"/>
        </w:rPr>
        <w:t>顾客满意</w:t>
      </w:r>
      <w:r>
        <w:rPr>
          <w:rFonts w:cs="Calibri"/>
          <w:spacing w:val="-1"/>
          <w:w w:val="100"/>
        </w:rPr>
        <w:tab/>
      </w:r>
      <w:r>
        <w:rPr>
          <w:rFonts w:ascii="宋体" w:eastAsia="宋体" w:hAnsi="宋体" w:cs="宋体"/>
          <w:color w:val="000000"/>
          <w:spacing w:val="-3"/>
          <w:w w:val="100"/>
          <w:position w:val="0"/>
          <w:sz w:val="21"/>
          <w:u w:val="none"/>
        </w:rPr>
        <w:t>组织外部争议解决指南</w:t>
      </w:r>
    </w:p>
    <w:p>
      <w:pPr>
        <w:spacing w:before="0" w:after="0" w:line="240" w:lineRule="exact"/>
        <w:ind w:left="454" w:firstLine="422"/>
      </w:pPr>
    </w:p>
    <w:p>
      <w:pPr>
        <w:tabs>
          <w:tab w:val="left" w:pos="771"/>
        </w:tabs>
        <w:spacing w:before="0" w:after="0" w:line="387" w:lineRule="exact"/>
        <w:ind w:left="454" w:firstLine="2"/>
        <w:jc w:val="left"/>
      </w:pP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术语和定义</w:t>
      </w:r>
    </w:p>
    <w:p>
      <w:pPr>
        <w:spacing w:before="0" w:after="0" w:line="240" w:lineRule="exact"/>
        <w:ind w:left="454" w:firstLine="2"/>
      </w:pPr>
    </w:p>
    <w:p>
      <w:pPr>
        <w:spacing w:before="0" w:after="0" w:line="381" w:lineRule="exact"/>
        <w:ind w:left="454" w:firstLine="422"/>
        <w:jc w:val="left"/>
      </w:pPr>
      <w:r>
        <w:rPr>
          <w:rFonts w:ascii="宋体" w:hAnsi="宋体" w:cs="宋体"/>
          <w:color w:val="000000"/>
          <w:spacing w:val="-8"/>
          <w:w w:val="100"/>
          <w:position w:val="0"/>
          <w:sz w:val="21"/>
          <w:u w:val="none"/>
        </w:rPr>
        <w:t>GB/T</w:t>
      </w:r>
      <w:r>
        <w:rPr>
          <w:rFonts w:ascii="Calibri" w:hAnsi="Calibri" w:cs="Calibri"/>
          <w:color w:val="000000"/>
          <w:spacing w:val="0"/>
          <w:w w:val="182"/>
          <w:sz w:val="21"/>
          <w:u w:val="none"/>
        </w:rPr>
        <w:t> </w:t>
      </w:r>
      <w:r>
        <w:rPr>
          <w:rFonts w:ascii="宋体" w:hAnsi="宋体" w:cs="宋体"/>
          <w:color w:val="000000"/>
          <w:spacing w:val="-9"/>
          <w:w w:val="100"/>
          <w:position w:val="0"/>
          <w:sz w:val="21"/>
          <w:u w:val="none"/>
        </w:rPr>
        <w:t>19000</w:t>
      </w:r>
      <w:r>
        <w:rPr>
          <w:rFonts w:ascii="宋体" w:hAnsi="宋体" w:cs="宋体"/>
          <w:color w:val="000000"/>
          <w:spacing w:val="-19"/>
          <w:w w:val="100"/>
          <w:position w:val="0"/>
          <w:sz w:val="21"/>
          <w:u w:val="none"/>
        </w:rPr>
        <w:t>界定的以及下列术语和定义适用于本文件。</w:t>
      </w:r>
    </w:p>
    <w:p>
      <w:pPr>
        <w:spacing w:before="0" w:after="0" w:line="240" w:lineRule="exact"/>
        <w:ind w:left="454" w:firstLine="422"/>
      </w:pPr>
    </w:p>
    <w:p>
      <w:pPr>
        <w:tabs>
          <w:tab w:val="left" w:pos="2345"/>
        </w:tabs>
        <w:spacing w:before="0" w:after="0" w:line="419" w:lineRule="exact"/>
        <w:ind w:left="454" w:firstLine="420"/>
        <w:jc w:val="left"/>
      </w:pPr>
      <w:r>
        <w:rPr>
          <w:rFonts w:ascii="黑体" w:eastAsia="黑体" w:hAnsi="黑体" w:cs="黑体"/>
          <w:color w:val="000000"/>
          <w:spacing w:val="0"/>
          <w:w w:val="100"/>
          <w:position w:val="3"/>
          <w:sz w:val="21"/>
          <w:u w:val="none"/>
        </w:rPr>
        <w:t>质量基础设施</w:t>
      </w:r>
      <w:r>
        <w:rPr>
          <w:rFonts w:cs="Calibri"/>
          <w:spacing w:val="0"/>
          <w:w w:val="100"/>
        </w:rPr>
        <w:tab/>
      </w:r>
      <w:r>
        <w:rPr>
          <w:rFonts w:ascii="Times New Roman" w:hAnsi="Times New Roman" w:cs="Times New Roman"/>
          <w:color w:val="000000"/>
          <w:spacing w:val="-1"/>
          <w:w w:val="100"/>
          <w:position w:val="0"/>
          <w:sz w:val="21"/>
          <w:u w:val="none"/>
        </w:rPr>
        <w:t>quality</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infrastructure</w:t>
      </w:r>
    </w:p>
    <w:p>
      <w:pPr>
        <w:spacing w:before="0" w:after="0" w:line="277" w:lineRule="exact"/>
        <w:ind w:left="454" w:firstLine="420"/>
        <w:jc w:val="left"/>
      </w:pPr>
      <w:r>
        <w:rPr>
          <w:rFonts w:ascii="宋体" w:hAnsi="宋体" w:cs="宋体"/>
          <w:color w:val="000000"/>
          <w:spacing w:val="-3"/>
          <w:w w:val="100"/>
          <w:position w:val="0"/>
          <w:sz w:val="21"/>
          <w:u w:val="none"/>
        </w:rPr>
        <w:t>由组织、政策、相关法律与监管框架组成，是确保产品和服务质量、安全和环境可靠性等的一个完</w:t>
      </w:r>
    </w:p>
    <w:p>
      <w:pPr>
        <w:spacing w:before="0" w:after="0" w:line="312" w:lineRule="exact"/>
        <w:ind w:left="454" w:firstLine="0"/>
        <w:jc w:val="left"/>
      </w:pPr>
      <w:r>
        <w:rPr>
          <w:rFonts w:ascii="宋体" w:hAnsi="宋体" w:cs="宋体"/>
          <w:color w:val="000000"/>
          <w:spacing w:val="0"/>
          <w:w w:val="100"/>
          <w:position w:val="0"/>
          <w:sz w:val="21"/>
          <w:u w:val="none"/>
        </w:rPr>
        <w:t>整系统，包括计量、标准、认证认可、检验检测、质量管理、知识产权、特种设备等要素。</w:t>
      </w:r>
    </w:p>
    <w:p>
      <w:pPr>
        <w:spacing w:before="0" w:after="0" w:line="240" w:lineRule="exact"/>
        <w:ind w:left="454" w:firstLine="0"/>
      </w:pPr>
    </w:p>
    <w:p>
      <w:pPr>
        <w:tabs>
          <w:tab w:val="left" w:pos="3816"/>
        </w:tabs>
        <w:spacing w:before="0" w:after="0" w:line="387" w:lineRule="exact"/>
        <w:ind w:left="454" w:firstLine="420"/>
        <w:jc w:val="left"/>
      </w:pPr>
      <w:r>
        <w:rPr>
          <w:rFonts w:ascii="黑体" w:hAnsi="黑体" w:cs="黑体"/>
          <w:color w:val="000000"/>
          <w:spacing w:val="0"/>
          <w:w w:val="100"/>
          <w:position w:val="0"/>
          <w:sz w:val="21"/>
          <w:u w:val="none"/>
        </w:rPr>
        <w:t>质量基础设施“一站式”服务</w:t>
      </w:r>
      <w:r>
        <w:rPr>
          <w:rFonts w:cs="Calibri"/>
          <w:spacing w:val="0"/>
          <w:w w:val="100"/>
        </w:rPr>
        <w:tab/>
      </w:r>
      <w:r>
        <w:rPr>
          <w:rFonts w:ascii="黑体" w:hAnsi="黑体" w:cs="黑体"/>
          <w:color w:val="000000"/>
          <w:spacing w:val="0"/>
          <w:w w:val="100"/>
          <w:position w:val="0"/>
          <w:sz w:val="21"/>
          <w:u w:val="none"/>
        </w:rPr>
        <w:t>o</w:t>
      </w:r>
      <w:r>
        <w:rPr>
          <w:rFonts w:ascii="宋体" w:hAnsi="宋体" w:cs="宋体"/>
          <w:color w:val="000000"/>
          <w:spacing w:val="0"/>
          <w:w w:val="100"/>
          <w:position w:val="0"/>
          <w:sz w:val="21"/>
          <w:u w:val="none"/>
        </w:rPr>
        <w:t>ne-stop</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service</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the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quality</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infrastructure</w:t>
      </w:r>
    </w:p>
    <w:p>
      <w:pPr>
        <w:spacing w:before="0" w:after="0" w:line="309" w:lineRule="exact"/>
        <w:ind w:left="454" w:firstLine="420"/>
        <w:jc w:val="left"/>
      </w:pPr>
      <w:r>
        <w:rPr>
          <w:rFonts w:ascii="宋体" w:hAnsi="宋体" w:cs="宋体"/>
          <w:color w:val="000000"/>
          <w:spacing w:val="0"/>
          <w:w w:val="100"/>
          <w:position w:val="0"/>
          <w:sz w:val="21"/>
          <w:u w:val="none"/>
        </w:rPr>
        <w:t>有机融合计量、标准、认证认可、检验检测、质量管理、特种设备等要素资源，通过系统化集成、</w:t>
      </w:r>
    </w:p>
    <w:p>
      <w:pPr>
        <w:spacing w:before="0" w:after="0" w:line="312" w:lineRule="exact"/>
        <w:ind w:left="454" w:firstLine="0"/>
        <w:jc w:val="left"/>
      </w:pPr>
      <w:r>
        <w:rPr>
          <w:rFonts w:ascii="宋体" w:hAnsi="宋体" w:cs="宋体"/>
          <w:color w:val="000000"/>
          <w:spacing w:val="-3"/>
          <w:w w:val="100"/>
          <w:position w:val="0"/>
          <w:sz w:val="21"/>
          <w:u w:val="none"/>
        </w:rPr>
        <w:t>一站式办理，面向企业、产业、区域特别是中小企业，提供全链条、全方位、全过程的质量基础设施综</w:t>
      </w:r>
    </w:p>
    <w:p>
      <w:pPr>
        <w:spacing w:before="0" w:after="0" w:line="312" w:lineRule="exact"/>
        <w:ind w:left="454" w:firstLine="0"/>
        <w:jc w:val="left"/>
      </w:pPr>
      <w:r>
        <w:rPr>
          <w:rFonts w:ascii="宋体" w:hAnsi="宋体" w:cs="宋体"/>
          <w:color w:val="000000"/>
          <w:spacing w:val="0"/>
          <w:w w:val="100"/>
          <w:position w:val="0"/>
          <w:sz w:val="21"/>
          <w:u w:val="none"/>
        </w:rPr>
        <w:t>合性服务。</w:t>
      </w:r>
    </w:p>
    <w:p>
      <w:pPr>
        <w:spacing w:before="0" w:after="0" w:line="240" w:lineRule="exact"/>
        <w:ind w:left="454" w:firstLine="0"/>
      </w:pPr>
    </w:p>
    <w:p>
      <w:pPr>
        <w:spacing w:before="0" w:after="0" w:line="419" w:lineRule="exact"/>
        <w:ind w:left="454" w:firstLine="420"/>
        <w:jc w:val="left"/>
      </w:pPr>
      <w:r>
        <w:rPr>
          <w:rFonts w:ascii="黑体" w:eastAsia="黑体" w:hAnsi="黑体" w:cs="黑体"/>
          <w:color w:val="000000"/>
          <w:spacing w:val="0"/>
          <w:w w:val="100"/>
          <w:position w:val="3"/>
          <w:sz w:val="21"/>
          <w:u w:val="none"/>
        </w:rPr>
        <w:t>服务平台</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service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platform</w:t>
      </w:r>
    </w:p>
    <w:p>
      <w:pPr>
        <w:spacing w:before="0" w:after="0" w:line="277" w:lineRule="exact"/>
        <w:ind w:left="454" w:firstLine="420"/>
        <w:jc w:val="left"/>
      </w:pPr>
      <w:r>
        <w:rPr>
          <w:rFonts w:ascii="宋体" w:eastAsia="宋体" w:hAnsi="宋体" w:cs="宋体"/>
          <w:color w:val="000000"/>
          <w:spacing w:val="0"/>
          <w:w w:val="100"/>
          <w:position w:val="0"/>
          <w:sz w:val="21"/>
          <w:u w:val="none"/>
        </w:rPr>
        <w:t>提供</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”服务的线上或线下平台。</w:t>
      </w:r>
    </w:p>
    <w:p>
      <w:pPr>
        <w:spacing w:before="0" w:after="0" w:line="240" w:lineRule="exact"/>
        <w:ind w:left="454" w:firstLine="420"/>
      </w:pPr>
    </w:p>
    <w:p>
      <w:pPr>
        <w:tabs>
          <w:tab w:val="left" w:pos="1925"/>
        </w:tabs>
        <w:spacing w:before="0" w:after="0" w:line="419" w:lineRule="exact"/>
        <w:ind w:left="454" w:firstLine="420"/>
        <w:jc w:val="left"/>
      </w:pPr>
      <w:r>
        <w:rPr>
          <w:rFonts w:ascii="黑体" w:eastAsia="黑体" w:hAnsi="黑体" w:cs="黑体"/>
          <w:color w:val="000000"/>
          <w:spacing w:val="0"/>
          <w:w w:val="100"/>
          <w:position w:val="3"/>
          <w:sz w:val="21"/>
          <w:u w:val="none"/>
        </w:rPr>
        <w:t>线下平台</w:t>
      </w:r>
      <w:r>
        <w:rPr>
          <w:rFonts w:cs="Calibri"/>
          <w:spacing w:val="0"/>
          <w:w w:val="100"/>
        </w:rPr>
        <w:tab/>
      </w:r>
      <w:r>
        <w:rPr>
          <w:rFonts w:ascii="Times New Roman" w:hAnsi="Times New Roman" w:cs="Times New Roman"/>
          <w:color w:val="000000"/>
          <w:spacing w:val="-1"/>
          <w:w w:val="100"/>
          <w:position w:val="0"/>
          <w:sz w:val="21"/>
          <w:u w:val="none"/>
        </w:rPr>
        <w:t>offline</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platform</w:t>
      </w:r>
    </w:p>
    <w:p>
      <w:pPr>
        <w:spacing w:before="0" w:after="0" w:line="277" w:lineRule="exact"/>
        <w:ind w:left="454" w:firstLine="420"/>
        <w:jc w:val="left"/>
      </w:pPr>
      <w:r>
        <w:rPr>
          <w:rFonts w:ascii="宋体" w:hAnsi="宋体" w:cs="宋体"/>
          <w:color w:val="000000"/>
          <w:spacing w:val="0"/>
          <w:w w:val="100"/>
          <w:position w:val="0"/>
          <w:sz w:val="21"/>
          <w:u w:val="none"/>
        </w:rPr>
        <w:t>提供质量技术服务的窗口、实体站点、综合服务体等。</w:t>
      </w:r>
    </w:p>
    <w:p>
      <w:pPr>
        <w:spacing w:before="0" w:after="0" w:line="240" w:lineRule="exact"/>
        <w:ind w:left="454" w:firstLine="420"/>
      </w:pPr>
    </w:p>
    <w:p>
      <w:pPr>
        <w:tabs>
          <w:tab w:val="left" w:pos="1925"/>
        </w:tabs>
        <w:spacing w:before="0" w:after="0" w:line="419" w:lineRule="exact"/>
        <w:ind w:left="454" w:firstLine="420"/>
        <w:jc w:val="left"/>
      </w:pPr>
      <w:r>
        <w:rPr>
          <w:rFonts w:ascii="黑体" w:eastAsia="黑体" w:hAnsi="黑体" w:cs="黑体"/>
          <w:color w:val="000000"/>
          <w:spacing w:val="0"/>
          <w:w w:val="100"/>
          <w:position w:val="3"/>
          <w:sz w:val="21"/>
          <w:u w:val="none"/>
        </w:rPr>
        <w:t>线上平台</w:t>
      </w:r>
      <w:r>
        <w:rPr>
          <w:rFonts w:cs="Calibri"/>
          <w:spacing w:val="0"/>
          <w:w w:val="100"/>
        </w:rPr>
        <w:tab/>
      </w:r>
      <w:r>
        <w:rPr>
          <w:rFonts w:ascii="Times New Roman" w:hAnsi="Times New Roman" w:cs="Times New Roman"/>
          <w:color w:val="000000"/>
          <w:spacing w:val="0"/>
          <w:w w:val="100"/>
          <w:position w:val="0"/>
          <w:sz w:val="21"/>
          <w:u w:val="none"/>
        </w:rPr>
        <w:t>online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platform</w:t>
      </w:r>
    </w:p>
    <w:p>
      <w:pPr>
        <w:spacing w:before="0" w:after="0" w:line="240" w:lineRule="exact"/>
        <w:ind w:left="454" w:firstLine="420"/>
      </w:pPr>
    </w:p>
    <w:p>
      <w:pPr>
        <w:spacing w:before="0" w:after="0" w:line="225" w:lineRule="exact"/>
        <w:ind w:left="454" w:firstLine="9036"/>
        <w:jc w:val="left"/>
        <w:sectPr>
          <w:type w:val="continuous"/>
          <w:pgSz w:w="11906" w:h="16839"/>
          <w:pgMar w:top="1103" w:right="604" w:bottom="863" w:left="964" w:header="0" w:footer="0" w:gutter="0"/>
          <w:pgNumType w:start="17"/>
          <w:cols w:num="1" w:space="720"/>
        </w:sectPr>
      </w:pPr>
      <w:r>
        <w:rPr>
          <w:rFonts w:ascii="宋体" w:hAnsi="宋体" w:cs="宋体"/>
          <w:color w:val="000000"/>
          <w:spacing w:val="-1"/>
          <w:w w:val="100"/>
          <w:position w:val="0"/>
          <w:sz w:val="18"/>
          <w:u w:val="none"/>
        </w:rPr>
        <w:t>1</w:t>
      </w:r>
    </w:p>
    <w:p>
      <w:pPr>
        <w:spacing w:before="0" w:after="0" w:line="240" w:lineRule="exact"/>
      </w:pPr>
      <w:bookmarkStart w:id="7" w:name="8"/>
      <w:bookmarkEnd w:id="7"/>
    </w:p>
    <w:p>
      <w:pPr>
        <w:spacing w:before="0" w:after="0" w:line="320" w:lineRule="exact"/>
        <w:ind w:left="60" w:firstLine="0"/>
        <w:jc w:val="left"/>
      </w:pPr>
      <w:r>
        <w:pict>
          <v:shape id="_x0000_s2061" o:spid="_x0000_s1035"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23" o:spid="_x0000_s1036" type="#_x0000_t75" style="width:17pt;height:10pt;margin-top:115pt;margin-left:56pt;mso-height-relative:page;mso-position-horizontal-relative:page;mso-position-vertical-relative:page;mso-width-relative:page;position:absolute;z-index:-251648000" coordsize="21600,21600" filled="f">
            <v:imagedata r:id="rId11" o:title=""/>
            <o:lock v:ext="edit" aspectratio="t"/>
          </v:shape>
        </w:pict>
      </w:r>
      <w:r>
        <w:pict>
          <v:shape id="imagerId124" o:spid="_x0000_s1037" type="#_x0000_t75" style="width:17pt;height:10pt;margin-top:193pt;margin-left:56pt;mso-height-relative:page;mso-position-horizontal-relative:page;mso-position-vertical-relative:page;mso-width-relative:page;position:absolute;z-index:-251646976" coordsize="21600,21600" filled="f">
            <v:imagedata r:id="rId12" o:title=""/>
            <o:lock v:ext="edit" aspectratio="t"/>
          </v:shape>
        </w:pict>
      </w:r>
      <w:r>
        <w:pict>
          <v:shape id="imagerId125" o:spid="_x0000_s1038" type="#_x0000_t75" style="width:16pt;height:10pt;margin-top:302pt;margin-left:56pt;mso-height-relative:page;mso-position-horizontal-relative:page;mso-position-vertical-relative:page;mso-width-relative:page;position:absolute;z-index:-251645952" coordsize="21600,21600" filled="f">
            <v:imagedata r:id="rId13" o:title=""/>
            <o:lock v:ext="edit" aspectratio="t"/>
          </v:shape>
        </w:pict>
      </w:r>
      <w:r>
        <w:pict>
          <v:shape id="imagerId126" o:spid="_x0000_s1039" type="#_x0000_t75" style="width:17pt;height:10pt;margin-top:349pt;margin-left:56pt;mso-height-relative:page;mso-position-horizontal-relative:page;mso-position-vertical-relative:page;mso-width-relative:page;position:absolute;z-index:-251644928" coordsize="21600,21600" filled="f">
            <v:imagedata r:id="rId14" o:title=""/>
            <o:lock v:ext="edit" aspectratio="t"/>
          </v:shape>
        </w:pict>
      </w:r>
      <w:r>
        <w:pict>
          <v:shape id="imagerId127" o:spid="_x0000_s1040" type="#_x0000_t75" style="width:17pt;height:10pt;margin-top:411pt;margin-left:56pt;mso-height-relative:page;mso-position-horizontal-relative:page;mso-position-vertical-relative:page;mso-width-relative:page;position:absolute;z-index:-251643904" coordsize="21600,21600" filled="f">
            <v:imagedata r:id="rId15" o:title=""/>
            <o:lock v:ext="edit" aspectratio="t"/>
          </v:shape>
        </w:pict>
      </w:r>
      <w:r>
        <w:pict>
          <v:shape id="imagerId128" o:spid="_x0000_s1041" type="#_x0000_t75" style="width:18pt;height:10pt;margin-top:474pt;margin-left:56pt;mso-height-relative:page;mso-position-horizontal-relative:page;mso-position-vertical-relative:page;mso-width-relative:page;position:absolute;z-index:-251642880" coordsize="21600,21600" filled="f">
            <v:imagedata r:id="rId16" o:title=""/>
            <o:lock v:ext="edit" aspectratio="t"/>
          </v:shape>
        </w:pict>
      </w:r>
      <w:r>
        <w:pict>
          <v:shape id="imagerId129" o:spid="_x0000_s1042" type="#_x0000_t75" style="width:17pt;height:9pt;margin-top:521pt;margin-left:56pt;mso-height-relative:page;mso-position-horizontal-relative:page;mso-position-vertical-relative:page;mso-width-relative:page;position:absolute;z-index:-251641856" coordsize="21600,21600" filled="f">
            <v:imagedata r:id="rId17" o:title=""/>
            <o:lock v:ext="edit" aspectratio="t"/>
          </v:shape>
        </w:pict>
      </w:r>
      <w:r>
        <w:pict>
          <v:shape id="imagerId130" o:spid="_x0000_s1043" type="#_x0000_t75" style="width:16pt;height:10pt;margin-top:606pt;margin-left:56pt;mso-height-relative:page;mso-position-horizontal-relative:page;mso-position-vertical-relative:page;mso-width-relative:page;position:absolute;z-index:-251640832" coordsize="21600,21600" filled="f">
            <v:imagedata r:id="rId18"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60" w:firstLine="0"/>
      </w:pPr>
    </w:p>
    <w:p>
      <w:pPr>
        <w:spacing w:before="0" w:after="0" w:line="287" w:lineRule="exact"/>
        <w:ind w:left="60" w:firstLine="420"/>
        <w:jc w:val="left"/>
      </w:pPr>
      <w:r>
        <w:rPr>
          <w:rFonts w:ascii="宋体" w:hAnsi="宋体" w:cs="宋体"/>
          <w:color w:val="000000"/>
          <w:spacing w:val="0"/>
          <w:w w:val="100"/>
          <w:position w:val="0"/>
          <w:sz w:val="21"/>
          <w:u w:val="none"/>
        </w:rPr>
        <w:t>提供远程服务的互联网平台，包括网站、小程序等。</w:t>
      </w:r>
    </w:p>
    <w:p>
      <w:pPr>
        <w:spacing w:before="0" w:after="0" w:line="240" w:lineRule="exact"/>
        <w:ind w:left="60" w:firstLine="420"/>
      </w:pPr>
    </w:p>
    <w:p>
      <w:pPr>
        <w:tabs>
          <w:tab w:val="left" w:pos="1531"/>
        </w:tabs>
        <w:spacing w:before="0" w:after="0" w:line="419" w:lineRule="exact"/>
        <w:ind w:left="60" w:firstLine="420"/>
        <w:jc w:val="left"/>
      </w:pPr>
      <w:r>
        <w:rPr>
          <w:rFonts w:ascii="黑体" w:eastAsia="黑体" w:hAnsi="黑体" w:cs="黑体"/>
          <w:color w:val="000000"/>
          <w:spacing w:val="0"/>
          <w:w w:val="100"/>
          <w:position w:val="3"/>
          <w:sz w:val="21"/>
          <w:u w:val="none"/>
        </w:rPr>
        <w:t>质量驿站</w:t>
      </w:r>
      <w:r>
        <w:rPr>
          <w:rFonts w:cs="Calibri"/>
          <w:spacing w:val="0"/>
          <w:w w:val="100"/>
        </w:rPr>
        <w:tab/>
      </w:r>
      <w:r>
        <w:rPr>
          <w:rFonts w:ascii="Times New Roman" w:hAnsi="Times New Roman" w:cs="Times New Roman"/>
          <w:color w:val="000000"/>
          <w:spacing w:val="-1"/>
          <w:w w:val="100"/>
          <w:position w:val="0"/>
          <w:sz w:val="21"/>
          <w:u w:val="none"/>
        </w:rPr>
        <w:t>quality</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station</w:t>
      </w:r>
    </w:p>
    <w:p>
      <w:pPr>
        <w:spacing w:before="0" w:after="0" w:line="277" w:lineRule="exact"/>
        <w:ind w:left="60" w:firstLine="420"/>
        <w:jc w:val="left"/>
      </w:pPr>
      <w:r>
        <w:rPr>
          <w:rFonts w:ascii="宋体" w:hAnsi="宋体" w:cs="宋体"/>
          <w:color w:val="000000"/>
          <w:spacing w:val="-3"/>
          <w:w w:val="100"/>
          <w:position w:val="0"/>
          <w:sz w:val="21"/>
          <w:u w:val="none"/>
        </w:rPr>
        <w:t>以提供以计量、标准、认证认可、检验检测、质量管理、特种设备等业务为核心，以知识产权、品</w:t>
      </w:r>
    </w:p>
    <w:p>
      <w:pPr>
        <w:spacing w:before="0" w:after="0" w:line="312" w:lineRule="exact"/>
        <w:ind w:left="60" w:firstLine="0"/>
        <w:jc w:val="left"/>
      </w:pPr>
      <w:r>
        <w:rPr>
          <w:rFonts w:ascii="宋体" w:hAnsi="宋体" w:cs="宋体"/>
          <w:color w:val="000000"/>
          <w:spacing w:val="0"/>
          <w:w w:val="100"/>
          <w:position w:val="0"/>
          <w:sz w:val="21"/>
          <w:u w:val="none"/>
        </w:rPr>
        <w:t>牌培育等业务为延伸的，具有石家庄特色的质量基础设施“一站式”服务工作站。</w:t>
      </w:r>
    </w:p>
    <w:p>
      <w:pPr>
        <w:spacing w:before="0" w:after="0" w:line="312" w:lineRule="exact"/>
        <w:ind w:left="60" w:firstLine="420"/>
        <w:jc w:val="left"/>
      </w:pPr>
      <w:r>
        <w:rPr>
          <w:rFonts w:ascii="宋体" w:hAnsi="宋体" w:cs="宋体"/>
          <w:color w:val="000000"/>
          <w:spacing w:val="0"/>
          <w:w w:val="100"/>
          <w:position w:val="0"/>
          <w:sz w:val="21"/>
          <w:u w:val="none"/>
        </w:rPr>
        <w:t>质量驿站分值守型和非值守型两种类型。</w:t>
      </w:r>
    </w:p>
    <w:p>
      <w:pPr>
        <w:spacing w:before="0" w:after="0" w:line="240" w:lineRule="exact"/>
        <w:ind w:left="60" w:firstLine="420"/>
      </w:pPr>
    </w:p>
    <w:p>
      <w:pPr>
        <w:tabs>
          <w:tab w:val="left" w:pos="1951"/>
        </w:tabs>
        <w:spacing w:before="0" w:after="0" w:line="419" w:lineRule="exact"/>
        <w:ind w:left="60" w:firstLine="420"/>
        <w:jc w:val="left"/>
      </w:pPr>
      <w:r>
        <w:rPr>
          <w:rFonts w:ascii="黑体" w:eastAsia="黑体" w:hAnsi="黑体" w:cs="黑体"/>
          <w:color w:val="000000"/>
          <w:spacing w:val="0"/>
          <w:w w:val="100"/>
          <w:position w:val="3"/>
          <w:sz w:val="21"/>
          <w:u w:val="none"/>
        </w:rPr>
        <w:t>平台服务机构</w:t>
      </w:r>
      <w:r>
        <w:rPr>
          <w:rFonts w:cs="Calibri"/>
          <w:spacing w:val="0"/>
          <w:w w:val="100"/>
        </w:rPr>
        <w:tab/>
      </w:r>
      <w:r>
        <w:rPr>
          <w:rFonts w:ascii="Times New Roman" w:hAnsi="Times New Roman" w:cs="Times New Roman"/>
          <w:color w:val="000000"/>
          <w:spacing w:val="0"/>
          <w:w w:val="100"/>
          <w:position w:val="0"/>
          <w:sz w:val="21"/>
          <w:u w:val="none"/>
        </w:rPr>
        <w:t>platform</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service</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organization</w:t>
      </w:r>
    </w:p>
    <w:p>
      <w:pPr>
        <w:spacing w:before="0" w:after="0" w:line="277" w:lineRule="exact"/>
        <w:ind w:left="60" w:firstLine="420"/>
        <w:jc w:val="left"/>
      </w:pPr>
      <w:r>
        <w:rPr>
          <w:rFonts w:ascii="宋体" w:eastAsia="宋体" w:hAnsi="宋体" w:cs="宋体"/>
          <w:color w:val="000000"/>
          <w:spacing w:val="-1"/>
          <w:w w:val="100"/>
          <w:position w:val="0"/>
          <w:sz w:val="21"/>
          <w:u w:val="none"/>
        </w:rPr>
        <w:t>入驻服务平台，为服务对象提供</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w:t>
      </w:r>
      <w:r>
        <w:rPr>
          <w:rFonts w:ascii="宋体" w:hAnsi="宋体" w:cs="宋体"/>
          <w:color w:val="000000"/>
          <w:spacing w:val="-3"/>
          <w:w w:val="100"/>
          <w:position w:val="0"/>
          <w:sz w:val="21"/>
          <w:u w:val="none"/>
        </w:rPr>
        <w:t>服务的主体，包括政府部门、技术机构、行业协会、园</w:t>
      </w:r>
    </w:p>
    <w:p>
      <w:pPr>
        <w:spacing w:before="0" w:after="0" w:line="312" w:lineRule="exact"/>
        <w:ind w:left="60" w:firstLine="0"/>
        <w:jc w:val="left"/>
      </w:pPr>
      <w:r>
        <w:rPr>
          <w:rFonts w:ascii="宋体" w:hAnsi="宋体" w:cs="宋体"/>
          <w:color w:val="000000"/>
          <w:spacing w:val="0"/>
          <w:w w:val="100"/>
          <w:position w:val="0"/>
          <w:sz w:val="21"/>
          <w:u w:val="none"/>
        </w:rPr>
        <w:t>区及重点企业等。</w:t>
      </w:r>
    </w:p>
    <w:p>
      <w:pPr>
        <w:spacing w:before="0" w:after="0" w:line="240" w:lineRule="exact"/>
        <w:ind w:left="60" w:firstLine="0"/>
      </w:pPr>
    </w:p>
    <w:p>
      <w:pPr>
        <w:tabs>
          <w:tab w:val="left" w:pos="375"/>
        </w:tabs>
        <w:spacing w:before="0" w:after="0" w:line="387"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基本原则</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因地制宜</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0"/>
          <w:w w:val="100"/>
          <w:position w:val="0"/>
          <w:sz w:val="21"/>
          <w:u w:val="none"/>
        </w:rPr>
        <w:t>充分考虑本地产业布局和行业特点，探索服务和运营模式，制定服务规范。</w:t>
      </w:r>
    </w:p>
    <w:p>
      <w:pPr>
        <w:spacing w:before="0" w:after="0" w:line="240" w:lineRule="exact"/>
        <w:ind w:left="60" w:firstLine="420"/>
      </w:pPr>
    </w:p>
    <w:p>
      <w:pPr>
        <w:spacing w:before="0" w:after="0" w:line="231" w:lineRule="exact"/>
        <w:ind w:left="60" w:firstLine="526"/>
        <w:jc w:val="left"/>
      </w:pPr>
      <w:r>
        <w:rPr>
          <w:rFonts w:ascii="黑体" w:eastAsia="黑体" w:hAnsi="黑体" w:cs="黑体"/>
          <w:color w:val="000000"/>
          <w:spacing w:val="0"/>
          <w:w w:val="100"/>
          <w:position w:val="0"/>
          <w:sz w:val="21"/>
          <w:u w:val="none"/>
        </w:rPr>
        <w:t>需求导向</w:t>
      </w:r>
    </w:p>
    <w:p>
      <w:pPr>
        <w:spacing w:before="0" w:after="0" w:line="215" w:lineRule="exact"/>
        <w:ind w:left="60" w:firstLine="526"/>
      </w:pPr>
    </w:p>
    <w:p>
      <w:pPr>
        <w:spacing w:before="0" w:after="0" w:line="284" w:lineRule="exact"/>
        <w:ind w:left="60" w:firstLine="420"/>
        <w:jc w:val="left"/>
      </w:pPr>
      <w:r>
        <w:rPr>
          <w:rFonts w:ascii="宋体" w:eastAsia="宋体" w:hAnsi="宋体" w:cs="宋体"/>
          <w:color w:val="000000"/>
          <w:spacing w:val="-1"/>
          <w:w w:val="100"/>
          <w:position w:val="3"/>
          <w:sz w:val="21"/>
          <w:u w:val="none"/>
        </w:rPr>
        <w:t>聚焦企业质量发展需求，精准匹配资源，提供</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1"/>
          <w:w w:val="100"/>
          <w:position w:val="3"/>
          <w:sz w:val="21"/>
          <w:u w:val="none"/>
        </w:rPr>
        <w:t>一站式</w:t>
      </w:r>
      <w:r>
        <w:rPr>
          <w:rFonts w:ascii="Times New Roman" w:hAnsi="Times New Roman" w:cs="Times New Roman"/>
          <w:color w:val="000000"/>
          <w:spacing w:val="0"/>
          <w:w w:val="100"/>
          <w:position w:val="0"/>
          <w:sz w:val="21"/>
          <w:u w:val="none"/>
        </w:rPr>
        <w:t>”</w:t>
      </w:r>
      <w:r>
        <w:rPr>
          <w:rFonts w:ascii="宋体" w:hAnsi="宋体" w:cs="宋体"/>
          <w:color w:val="000000"/>
          <w:spacing w:val="-3"/>
          <w:w w:val="100"/>
          <w:position w:val="3"/>
          <w:sz w:val="21"/>
          <w:u w:val="none"/>
        </w:rPr>
        <w:t>服务，打通“最后一公里”，实现“有需求</w:t>
      </w:r>
    </w:p>
    <w:p>
      <w:pPr>
        <w:spacing w:before="0" w:after="0" w:line="277" w:lineRule="exact"/>
        <w:ind w:left="60" w:firstLine="0"/>
        <w:jc w:val="left"/>
      </w:pPr>
      <w:r>
        <w:rPr>
          <w:rFonts w:ascii="宋体" w:hAnsi="宋体" w:cs="宋体"/>
          <w:color w:val="000000"/>
          <w:spacing w:val="0"/>
          <w:w w:val="100"/>
          <w:position w:val="0"/>
          <w:sz w:val="21"/>
          <w:u w:val="none"/>
        </w:rPr>
        <w:t>找驿站，质量管家帮您办”，促进供需高效对接。</w:t>
      </w:r>
    </w:p>
    <w:p>
      <w:pPr>
        <w:spacing w:before="0" w:after="0" w:line="240" w:lineRule="exact"/>
        <w:ind w:left="60" w:firstLine="0"/>
      </w:pPr>
    </w:p>
    <w:p>
      <w:pPr>
        <w:spacing w:before="0" w:after="0" w:line="231" w:lineRule="exact"/>
        <w:ind w:left="60" w:firstLine="526"/>
        <w:jc w:val="left"/>
      </w:pPr>
      <w:r>
        <w:rPr>
          <w:rFonts w:ascii="黑体" w:eastAsia="黑体" w:hAnsi="黑体" w:cs="黑体"/>
          <w:color w:val="000000"/>
          <w:spacing w:val="0"/>
          <w:w w:val="100"/>
          <w:position w:val="0"/>
          <w:sz w:val="21"/>
          <w:u w:val="none"/>
        </w:rPr>
        <w:t>共享互通</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5"/>
          <w:w w:val="100"/>
          <w:position w:val="0"/>
          <w:sz w:val="21"/>
          <w:u w:val="none"/>
        </w:rPr>
        <w:t>协调各层级、各类服务资源，探索构建“互联网</w:t>
      </w:r>
      <w:r>
        <w:rPr>
          <w:rFonts w:ascii="宋体" w:hAnsi="宋体" w:cs="宋体"/>
          <w:color w:val="000000"/>
          <w:spacing w:val="0"/>
          <w:w w:val="100"/>
          <w:position w:val="0"/>
          <w:sz w:val="21"/>
          <w:u w:val="none"/>
        </w:rPr>
        <w:t>+</w:t>
      </w:r>
      <w:r>
        <w:rPr>
          <w:rFonts w:ascii="宋体" w:hAnsi="宋体" w:cs="宋体"/>
          <w:color w:val="000000"/>
          <w:spacing w:val="-5"/>
          <w:w w:val="100"/>
          <w:position w:val="0"/>
          <w:sz w:val="21"/>
          <w:u w:val="none"/>
        </w:rPr>
        <w:t>质量基础设施”服务生态，线上、线下协同模式，</w:t>
      </w:r>
    </w:p>
    <w:p>
      <w:pPr>
        <w:spacing w:before="0" w:after="0" w:line="312" w:lineRule="exact"/>
        <w:ind w:left="60" w:firstLine="0"/>
        <w:jc w:val="left"/>
      </w:pPr>
      <w:r>
        <w:rPr>
          <w:rFonts w:ascii="宋体" w:hAnsi="宋体" w:cs="宋体"/>
          <w:color w:val="000000"/>
          <w:spacing w:val="0"/>
          <w:w w:val="100"/>
          <w:position w:val="0"/>
          <w:sz w:val="21"/>
          <w:u w:val="none"/>
        </w:rPr>
        <w:t>通过“线上零距离接触、线下零距离服务”，推动数据资源互联互通。</w:t>
      </w:r>
    </w:p>
    <w:p>
      <w:pPr>
        <w:spacing w:before="0" w:after="0" w:line="240" w:lineRule="exact"/>
        <w:ind w:left="60" w:firstLine="0"/>
      </w:pPr>
    </w:p>
    <w:p>
      <w:pPr>
        <w:spacing w:before="0" w:after="0" w:line="231" w:lineRule="exact"/>
        <w:ind w:left="60" w:firstLine="526"/>
        <w:jc w:val="left"/>
      </w:pPr>
      <w:r>
        <w:rPr>
          <w:rFonts w:ascii="黑体" w:eastAsia="黑体" w:hAnsi="黑体" w:cs="黑体"/>
          <w:color w:val="000000"/>
          <w:spacing w:val="0"/>
          <w:w w:val="100"/>
          <w:position w:val="0"/>
          <w:sz w:val="21"/>
          <w:u w:val="none"/>
        </w:rPr>
        <w:t>协同创新</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0"/>
          <w:w w:val="100"/>
          <w:position w:val="0"/>
          <w:sz w:val="21"/>
          <w:u w:val="none"/>
        </w:rPr>
        <w:t>各类主体充分联动，共同发挥合力，推动质量基础设施各要素良性协同，不断创新。</w:t>
      </w:r>
    </w:p>
    <w:p>
      <w:pPr>
        <w:spacing w:before="0" w:after="0" w:line="240" w:lineRule="exact"/>
        <w:ind w:left="60" w:firstLine="420"/>
      </w:pPr>
    </w:p>
    <w:p>
      <w:pPr>
        <w:spacing w:before="0" w:after="0" w:line="231" w:lineRule="exact"/>
        <w:ind w:left="60" w:firstLine="526"/>
        <w:jc w:val="left"/>
      </w:pPr>
      <w:r>
        <w:rPr>
          <w:rFonts w:ascii="黑体" w:eastAsia="黑体" w:hAnsi="黑体" w:cs="黑体"/>
          <w:color w:val="000000"/>
          <w:spacing w:val="0"/>
          <w:w w:val="100"/>
          <w:position w:val="0"/>
          <w:sz w:val="21"/>
          <w:u w:val="none"/>
        </w:rPr>
        <w:t>公益服务</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0"/>
          <w:w w:val="100"/>
          <w:position w:val="0"/>
          <w:sz w:val="21"/>
          <w:u w:val="none"/>
        </w:rPr>
        <w:t>“质量驿站”不收取任何费用。服务项目涉及收费的，服务对象与相关服务项目实施者自主商定。</w:t>
      </w:r>
    </w:p>
    <w:p>
      <w:pPr>
        <w:spacing w:before="0" w:after="0" w:line="240" w:lineRule="exact"/>
        <w:ind w:left="60" w:firstLine="420"/>
      </w:pPr>
    </w:p>
    <w:p>
      <w:pPr>
        <w:tabs>
          <w:tab w:val="left" w:pos="375"/>
        </w:tabs>
        <w:spacing w:before="0" w:after="0" w:line="387"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基本条件</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组织机构</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5.1.1</w:t>
      </w:r>
      <w:r>
        <w:rPr>
          <w:rFonts w:cs="Calibri"/>
          <w:spacing w:val="-3"/>
          <w:w w:val="100"/>
        </w:rPr>
        <w:tab/>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”服务机构由综合管理部门、质量驿站、综合服务机构、专业服务机构组成。</w:t>
      </w:r>
    </w:p>
    <w:p>
      <w:pPr>
        <w:tabs>
          <w:tab w:val="left" w:pos="795"/>
        </w:tabs>
        <w:spacing w:before="0" w:after="0" w:line="312" w:lineRule="exact"/>
        <w:ind w:left="60" w:firstLine="1"/>
        <w:jc w:val="left"/>
      </w:pPr>
      <w:r>
        <w:rPr>
          <w:rFonts w:ascii="黑体" w:hAnsi="黑体" w:cs="黑体"/>
          <w:color w:val="000000"/>
          <w:spacing w:val="0"/>
          <w:w w:val="100"/>
          <w:position w:val="0"/>
          <w:sz w:val="21"/>
          <w:u w:val="none"/>
        </w:rPr>
        <w:t>5.1.2</w:t>
      </w:r>
      <w:r>
        <w:rPr>
          <w:rFonts w:cs="Calibri"/>
          <w:spacing w:val="-1"/>
          <w:w w:val="100"/>
        </w:rPr>
        <w:tab/>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服务综合管理部门，负责</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”服务平台统筹规划和监督评价。</w:t>
      </w:r>
    </w:p>
    <w:p>
      <w:pPr>
        <w:tabs>
          <w:tab w:val="left" w:pos="796"/>
        </w:tabs>
        <w:spacing w:before="0" w:after="0" w:line="312" w:lineRule="exact"/>
        <w:ind w:left="60" w:firstLine="1"/>
        <w:jc w:val="left"/>
      </w:pPr>
      <w:r>
        <w:rPr>
          <w:rFonts w:ascii="黑体" w:hAnsi="黑体" w:cs="黑体"/>
          <w:color w:val="000000"/>
          <w:spacing w:val="0"/>
          <w:w w:val="100"/>
          <w:position w:val="0"/>
          <w:sz w:val="21"/>
          <w:u w:val="none"/>
        </w:rPr>
        <w:t>5.1.3</w:t>
      </w:r>
      <w:r>
        <w:rPr>
          <w:rFonts w:cs="Calibri"/>
          <w:spacing w:val="0"/>
          <w:w w:val="100"/>
        </w:rPr>
        <w:tab/>
      </w:r>
      <w:r>
        <w:rPr>
          <w:rFonts w:ascii="宋体" w:eastAsia="宋体" w:hAnsi="宋体" w:cs="宋体"/>
          <w:color w:val="000000"/>
          <w:spacing w:val="0"/>
          <w:w w:val="100"/>
          <w:position w:val="0"/>
          <w:sz w:val="21"/>
          <w:u w:val="none"/>
        </w:rPr>
        <w:t>质量驿站可选择值守型和非值守型，负责</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”服务主体的运营管理、资源协调和日常维</w:t>
      </w:r>
    </w:p>
    <w:p>
      <w:pPr>
        <w:spacing w:before="0" w:after="0" w:line="309" w:lineRule="exact"/>
        <w:ind w:left="60" w:firstLine="1"/>
        <w:jc w:val="left"/>
      </w:pPr>
      <w:r>
        <w:rPr>
          <w:rFonts w:ascii="宋体" w:hAnsi="宋体" w:cs="宋体"/>
          <w:color w:val="000000"/>
          <w:spacing w:val="-3"/>
          <w:w w:val="100"/>
          <w:position w:val="0"/>
          <w:sz w:val="21"/>
          <w:u w:val="none"/>
        </w:rPr>
        <w:t>护等工作。值守型质量驿站应配置质量驿站责任人和质量服务人员。应定期组织业务知识和服务技能培</w:t>
      </w:r>
    </w:p>
    <w:p>
      <w:pPr>
        <w:spacing w:before="0" w:after="0" w:line="312" w:lineRule="exact"/>
        <w:ind w:left="60" w:firstLine="1"/>
        <w:jc w:val="left"/>
      </w:pPr>
      <w:r>
        <w:rPr>
          <w:rFonts w:ascii="宋体" w:hAnsi="宋体" w:cs="宋体"/>
          <w:color w:val="000000"/>
          <w:spacing w:val="0"/>
          <w:w w:val="100"/>
          <w:position w:val="0"/>
          <w:sz w:val="21"/>
          <w:u w:val="none"/>
        </w:rPr>
        <w:t>训。</w:t>
      </w:r>
    </w:p>
    <w:p>
      <w:pPr>
        <w:tabs>
          <w:tab w:val="left" w:pos="796"/>
        </w:tabs>
        <w:spacing w:before="0" w:after="0" w:line="315" w:lineRule="exact"/>
        <w:ind w:left="60" w:firstLine="1"/>
        <w:jc w:val="left"/>
      </w:pPr>
      <w:r>
        <w:rPr>
          <w:rFonts w:ascii="黑体" w:hAnsi="黑体" w:cs="黑体"/>
          <w:color w:val="000000"/>
          <w:spacing w:val="0"/>
          <w:w w:val="100"/>
          <w:position w:val="0"/>
          <w:sz w:val="21"/>
          <w:u w:val="none"/>
        </w:rPr>
        <w:t>5.1.4</w:t>
      </w:r>
      <w:r>
        <w:rPr>
          <w:rFonts w:cs="Calibri"/>
          <w:spacing w:val="0"/>
          <w:w w:val="100"/>
        </w:rPr>
        <w:tab/>
      </w:r>
      <w:r>
        <w:rPr>
          <w:rFonts w:ascii="宋体" w:hAnsi="宋体" w:cs="宋体"/>
          <w:color w:val="000000"/>
          <w:spacing w:val="0"/>
          <w:w w:val="100"/>
          <w:position w:val="0"/>
          <w:sz w:val="21"/>
          <w:u w:val="none"/>
        </w:rPr>
        <w:t>综合服务机构由市场监督管理部门设立，负责为辖区园区、公共服务中心、企业、协学会提供</w:t>
      </w:r>
    </w:p>
    <w:p>
      <w:pPr>
        <w:spacing w:before="0" w:after="0" w:line="309" w:lineRule="exact"/>
        <w:ind w:left="60" w:firstLine="2"/>
        <w:jc w:val="left"/>
      </w:pPr>
      <w:r>
        <w:rPr>
          <w:rFonts w:ascii="宋体" w:hAnsi="宋体" w:cs="宋体"/>
          <w:color w:val="000000"/>
          <w:spacing w:val="-3"/>
          <w:w w:val="100"/>
          <w:position w:val="0"/>
          <w:sz w:val="21"/>
          <w:u w:val="none"/>
        </w:rPr>
        <w:t>涵盖计量、标准化、产品检验检测、认证认可、质量管理、特种设备、知识产权等质量基础设施类综合</w:t>
      </w:r>
    </w:p>
    <w:p>
      <w:pPr>
        <w:spacing w:before="0" w:after="0" w:line="312" w:lineRule="exact"/>
        <w:ind w:left="60" w:firstLine="2"/>
        <w:jc w:val="left"/>
      </w:pPr>
      <w:r>
        <w:rPr>
          <w:rFonts w:ascii="宋体" w:hAnsi="宋体" w:cs="宋体"/>
          <w:color w:val="000000"/>
          <w:spacing w:val="0"/>
          <w:w w:val="100"/>
          <w:position w:val="0"/>
          <w:sz w:val="21"/>
          <w:u w:val="none"/>
        </w:rPr>
        <w:t>服务。</w:t>
      </w:r>
    </w:p>
    <w:p>
      <w:pPr>
        <w:tabs>
          <w:tab w:val="left" w:pos="796"/>
        </w:tabs>
        <w:spacing w:before="0" w:after="0" w:line="315" w:lineRule="exact"/>
        <w:ind w:left="60" w:firstLine="2"/>
        <w:jc w:val="left"/>
      </w:pPr>
      <w:r>
        <w:rPr>
          <w:rFonts w:ascii="黑体" w:hAnsi="黑体" w:cs="黑体"/>
          <w:color w:val="000000"/>
          <w:spacing w:val="0"/>
          <w:w w:val="100"/>
          <w:position w:val="0"/>
          <w:sz w:val="21"/>
          <w:u w:val="none"/>
        </w:rPr>
        <w:t>5.1.5</w:t>
      </w:r>
      <w:r>
        <w:rPr>
          <w:rFonts w:cs="Calibri"/>
          <w:spacing w:val="0"/>
          <w:w w:val="100"/>
        </w:rPr>
        <w:tab/>
      </w:r>
      <w:r>
        <w:rPr>
          <w:rFonts w:ascii="宋体" w:hAnsi="宋体" w:cs="宋体"/>
          <w:color w:val="000000"/>
          <w:spacing w:val="-5"/>
          <w:w w:val="100"/>
          <w:position w:val="0"/>
          <w:sz w:val="21"/>
          <w:u w:val="none"/>
        </w:rPr>
        <w:t>应根据产业特点和业务需求，引入计量、标准、检验检测、认证认可、质量管理、品牌培育、知</w:t>
      </w:r>
    </w:p>
    <w:p>
      <w:pPr>
        <w:spacing w:before="0" w:after="0" w:line="379" w:lineRule="exact"/>
        <w:ind w:left="60" w:firstLine="197"/>
        <w:jc w:val="left"/>
        <w:sectPr>
          <w:type w:val="continuous"/>
          <w:pgSz w:w="11906" w:h="16838"/>
          <w:pgMar w:top="1103" w:right="713" w:bottom="863" w:left="1073" w:header="0" w:footer="0" w:gutter="0"/>
          <w:pgNumType w:start="18"/>
          <w:cols w:num="1" w:space="720"/>
        </w:sectPr>
      </w:pPr>
      <w:r>
        <w:rPr>
          <w:rFonts w:ascii="宋体" w:hAnsi="宋体" w:cs="宋体"/>
          <w:color w:val="000000"/>
          <w:spacing w:val="-1"/>
          <w:w w:val="100"/>
          <w:position w:val="0"/>
          <w:sz w:val="18"/>
          <w:u w:val="none"/>
        </w:rPr>
        <w:t>2</w:t>
      </w:r>
    </w:p>
    <w:p>
      <w:pPr>
        <w:spacing w:before="0" w:after="0" w:line="240" w:lineRule="exact"/>
      </w:pPr>
      <w:bookmarkStart w:id="8" w:name="9"/>
      <w:bookmarkEnd w:id="8"/>
    </w:p>
    <w:p>
      <w:pPr>
        <w:spacing w:before="0" w:after="0" w:line="320" w:lineRule="exact"/>
        <w:ind w:left="357" w:firstLine="7361"/>
        <w:jc w:val="left"/>
      </w:pPr>
      <w:r>
        <w:pict>
          <v:shape id="_x0000_s2070" o:spid="_x0000_s1044" type="#_x0000_t202" style="width:332pt;height:53pt;margin-top:397.7pt;margin-left:141.6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31" o:spid="_x0000_s1045" type="#_x0000_t75" style="width:17pt;height:9pt;margin-top:170pt;margin-left:70pt;mso-height-relative:page;mso-position-horizontal-relative:page;mso-position-vertical-relative:page;mso-width-relative:page;position:absolute;z-index:-251638784" coordsize="21600,21600" filled="f">
            <v:imagedata r:id="rId19" o:title=""/>
            <o:lock v:ext="edit" aspectratio="t"/>
          </v:shape>
        </w:pict>
      </w:r>
      <w:r>
        <w:pict>
          <v:shape id="imagerId132" o:spid="_x0000_s1046" type="#_x0000_t75" style="width:17pt;height:9pt;margin-top:248pt;margin-left:70pt;mso-height-relative:page;mso-position-horizontal-relative:page;mso-position-vertical-relative:page;mso-width-relative:page;position:absolute;z-index:-251637760" coordsize="21600,21600" filled="f">
            <v:imagedata r:id="rId20" o:title=""/>
            <o:lock v:ext="edit" aspectratio="t"/>
          </v:shape>
        </w:pict>
      </w:r>
      <w:r>
        <w:pict>
          <v:shape id="imagerId133" o:spid="_x0000_s1047" type="#_x0000_t75" style="width:18pt;height:9pt;margin-top:521pt;margin-left:70pt;mso-height-relative:page;mso-position-horizontal-relative:page;mso-position-vertical-relative:page;mso-width-relative:page;position:absolute;z-index:-251636736" coordsize="21600,21600" filled="f">
            <v:imagedata r:id="rId21" o:title=""/>
            <o:lock v:ext="edit" aspectratio="t"/>
          </v:shape>
        </w:pict>
      </w:r>
      <w:r>
        <w:pict>
          <v:shape id="imagerId134" o:spid="_x0000_s1048" type="#_x0000_t75" style="width:18pt;height:10pt;margin-top:661pt;margin-left:70pt;mso-height-relative:page;mso-position-horizontal-relative:page;mso-position-vertical-relative:page;mso-width-relative:page;position:absolute;z-index:-251635712" coordsize="21600,21600" filled="f">
            <v:imagedata r:id="rId22"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7" w:firstLine="7361"/>
      </w:pPr>
    </w:p>
    <w:p>
      <w:pPr>
        <w:spacing w:before="0" w:after="0" w:line="287" w:lineRule="exact"/>
        <w:ind w:left="357" w:firstLine="1"/>
        <w:jc w:val="left"/>
      </w:pPr>
      <w:r>
        <w:rPr>
          <w:rFonts w:ascii="宋体" w:hAnsi="宋体" w:cs="宋体"/>
          <w:color w:val="000000"/>
          <w:spacing w:val="-11"/>
          <w:w w:val="100"/>
          <w:position w:val="0"/>
          <w:sz w:val="21"/>
          <w:u w:val="none"/>
        </w:rPr>
        <w:t>识产权、特种设备等专业服务机构，负责提供线下站点或线上咨询等服务。专业服务机构应满足以下要求：</w:t>
      </w:r>
    </w:p>
    <w:p>
      <w:pPr>
        <w:spacing w:before="0" w:after="0" w:line="312" w:lineRule="exact"/>
        <w:ind w:left="357"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选择具有相关专业资质；</w:t>
      </w:r>
    </w:p>
    <w:p>
      <w:pPr>
        <w:spacing w:before="0" w:after="0" w:line="312" w:lineRule="exact"/>
        <w:ind w:left="357"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具有良好的商业信誉，无不良记录；</w:t>
      </w:r>
    </w:p>
    <w:p>
      <w:pPr>
        <w:spacing w:before="0" w:after="0" w:line="312" w:lineRule="exact"/>
        <w:ind w:left="357" w:firstLine="426"/>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具有专业领域内提供相关技术服务的能力。</w:t>
      </w:r>
    </w:p>
    <w:p>
      <w:pPr>
        <w:spacing w:before="0" w:after="0" w:line="240" w:lineRule="exact"/>
        <w:ind w:left="357" w:firstLine="426"/>
      </w:pPr>
    </w:p>
    <w:p>
      <w:pPr>
        <w:spacing w:before="0" w:after="0" w:line="231" w:lineRule="exact"/>
        <w:ind w:left="357" w:firstLine="526"/>
        <w:jc w:val="left"/>
      </w:pPr>
      <w:r>
        <w:rPr>
          <w:rFonts w:ascii="黑体" w:eastAsia="黑体" w:hAnsi="黑体" w:cs="黑体"/>
          <w:color w:val="000000"/>
          <w:spacing w:val="0"/>
          <w:w w:val="100"/>
          <w:position w:val="0"/>
          <w:sz w:val="21"/>
          <w:u w:val="none"/>
        </w:rPr>
        <w:t>制度建设</w:t>
      </w:r>
    </w:p>
    <w:p>
      <w:pPr>
        <w:spacing w:before="0" w:after="0" w:line="240" w:lineRule="exact"/>
        <w:ind w:left="357" w:firstLine="526"/>
      </w:pPr>
    </w:p>
    <w:p>
      <w:pPr>
        <w:spacing w:before="0" w:after="0" w:line="225" w:lineRule="exact"/>
        <w:ind w:left="357" w:firstLine="421"/>
        <w:jc w:val="left"/>
      </w:pPr>
      <w:r>
        <w:rPr>
          <w:rFonts w:ascii="宋体" w:hAnsi="宋体" w:cs="宋体"/>
          <w:color w:val="000000"/>
          <w:spacing w:val="-3"/>
          <w:w w:val="100"/>
          <w:position w:val="0"/>
          <w:sz w:val="21"/>
          <w:u w:val="none"/>
        </w:rPr>
        <w:t>服务平台应建立管理体系，制定管理制度包括岗位职责、专家库管理、平台服务机构管理、首问负</w:t>
      </w:r>
    </w:p>
    <w:p>
      <w:pPr>
        <w:spacing w:before="0" w:after="0" w:line="312" w:lineRule="exact"/>
        <w:ind w:left="357" w:firstLine="1"/>
        <w:jc w:val="left"/>
      </w:pPr>
      <w:r>
        <w:rPr>
          <w:rFonts w:ascii="宋体" w:hAnsi="宋体" w:cs="宋体"/>
          <w:color w:val="000000"/>
          <w:spacing w:val="-2"/>
          <w:w w:val="100"/>
          <w:position w:val="0"/>
          <w:sz w:val="21"/>
          <w:u w:val="none"/>
        </w:rPr>
        <w:t>责制度、一次性告知制度、全程代办制度、服务过程管理、设备安全管理、数据安全管理、记录及档案</w:t>
      </w:r>
    </w:p>
    <w:p>
      <w:pPr>
        <w:spacing w:before="0" w:after="0" w:line="312" w:lineRule="exact"/>
        <w:ind w:left="357" w:firstLine="1"/>
        <w:jc w:val="left"/>
      </w:pPr>
      <w:r>
        <w:rPr>
          <w:rFonts w:ascii="宋体" w:hAnsi="宋体" w:cs="宋体"/>
          <w:color w:val="000000"/>
          <w:spacing w:val="-12"/>
          <w:w w:val="100"/>
          <w:position w:val="0"/>
          <w:sz w:val="21"/>
          <w:u w:val="none"/>
        </w:rPr>
        <w:t>管理、服务投诉及反馈处理、服务质量监督考核管理等。</w:t>
      </w:r>
    </w:p>
    <w:p>
      <w:pPr>
        <w:spacing w:before="0" w:after="0" w:line="240" w:lineRule="exact"/>
        <w:ind w:left="357" w:firstLine="1"/>
      </w:pPr>
    </w:p>
    <w:p>
      <w:pPr>
        <w:spacing w:before="0" w:after="0" w:line="231" w:lineRule="exact"/>
        <w:ind w:left="357" w:firstLine="526"/>
        <w:jc w:val="left"/>
      </w:pPr>
      <w:r>
        <w:rPr>
          <w:rFonts w:ascii="黑体" w:eastAsia="黑体" w:hAnsi="黑体" w:cs="黑体"/>
          <w:color w:val="000000"/>
          <w:spacing w:val="0"/>
          <w:w w:val="100"/>
          <w:position w:val="0"/>
          <w:sz w:val="21"/>
          <w:u w:val="none"/>
        </w:rPr>
        <w:t>人员要求</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服务人员</w:t>
      </w:r>
    </w:p>
    <w:p>
      <w:pPr>
        <w:spacing w:before="0" w:after="0" w:line="240" w:lineRule="exact"/>
        <w:ind w:left="357" w:firstLine="1"/>
      </w:pPr>
    </w:p>
    <w:p>
      <w:pPr>
        <w:spacing w:before="0" w:after="0" w:line="228" w:lineRule="exact"/>
        <w:ind w:left="357" w:firstLine="1"/>
        <w:jc w:val="left"/>
      </w:pPr>
      <w:r>
        <w:rPr>
          <w:rFonts w:ascii="黑体" w:hAnsi="黑体" w:cs="黑体"/>
          <w:color w:val="000000"/>
          <w:spacing w:val="0"/>
          <w:w w:val="100"/>
          <w:position w:val="0"/>
          <w:sz w:val="21"/>
          <w:u w:val="none"/>
        </w:rPr>
        <w:t>5.3.1.1</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质量驿站应配备至少一名服务人员，负责对接质量技术服务工作，接待来访和咨询、需求收</w:t>
      </w:r>
    </w:p>
    <w:p>
      <w:pPr>
        <w:spacing w:before="0" w:after="0" w:line="309" w:lineRule="exact"/>
        <w:ind w:left="357" w:firstLine="1"/>
        <w:jc w:val="left"/>
      </w:pPr>
      <w:r>
        <w:rPr>
          <w:rFonts w:ascii="宋体" w:hAnsi="宋体" w:cs="宋体"/>
          <w:color w:val="000000"/>
          <w:spacing w:val="0"/>
          <w:w w:val="100"/>
          <w:position w:val="0"/>
          <w:sz w:val="21"/>
          <w:u w:val="none"/>
        </w:rPr>
        <w:t>集等。</w:t>
      </w:r>
    </w:p>
    <w:p>
      <w:pPr>
        <w:spacing w:before="0" w:after="0" w:line="315" w:lineRule="exact"/>
        <w:ind w:left="357" w:firstLine="1"/>
        <w:jc w:val="left"/>
      </w:pPr>
      <w:r>
        <w:rPr>
          <w:rFonts w:ascii="黑体" w:hAnsi="黑体" w:cs="黑体"/>
          <w:color w:val="000000"/>
          <w:spacing w:val="0"/>
          <w:w w:val="100"/>
          <w:position w:val="0"/>
          <w:sz w:val="21"/>
          <w:u w:val="none"/>
        </w:rPr>
        <w:t>5.3.1.2</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服务人员应具有良好的职业道德及沟通协调能力。</w:t>
      </w:r>
    </w:p>
    <w:p>
      <w:pPr>
        <w:spacing w:before="0" w:after="0" w:line="312" w:lineRule="exact"/>
        <w:ind w:left="357" w:firstLine="0"/>
        <w:jc w:val="left"/>
      </w:pPr>
      <w:r>
        <w:rPr>
          <w:rFonts w:ascii="黑体" w:hAnsi="黑体" w:cs="黑体"/>
          <w:color w:val="000000"/>
          <w:spacing w:val="0"/>
          <w:w w:val="100"/>
          <w:position w:val="0"/>
          <w:sz w:val="21"/>
          <w:u w:val="none"/>
        </w:rPr>
        <w:t>5.3.1.3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服务人员应了解相关法规政策和专业知识，熟悉服务区域内企业和产业特色。</w:t>
      </w:r>
    </w:p>
    <w:p>
      <w:pPr>
        <w:spacing w:before="0" w:after="0" w:line="312" w:lineRule="exact"/>
        <w:ind w:left="357" w:firstLine="0"/>
        <w:jc w:val="left"/>
      </w:pPr>
      <w:r>
        <w:rPr>
          <w:rFonts w:ascii="黑体" w:hAnsi="黑体" w:cs="黑体"/>
          <w:color w:val="000000"/>
          <w:spacing w:val="0"/>
          <w:w w:val="100"/>
          <w:position w:val="0"/>
          <w:sz w:val="21"/>
          <w:u w:val="none"/>
        </w:rPr>
        <w:t>5.3.1.4</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服务人员应掌握“质量驿站”相关业务办理流程，并能熟练办理平台所有事项。</w:t>
      </w:r>
    </w:p>
    <w:p>
      <w:pPr>
        <w:spacing w:before="0" w:after="0" w:line="312" w:lineRule="exact"/>
        <w:ind w:left="357" w:firstLine="0"/>
        <w:jc w:val="left"/>
      </w:pPr>
      <w:r>
        <w:rPr>
          <w:rFonts w:ascii="黑体" w:hAnsi="黑体" w:cs="黑体"/>
          <w:color w:val="000000"/>
          <w:spacing w:val="0"/>
          <w:w w:val="100"/>
          <w:position w:val="0"/>
          <w:sz w:val="21"/>
          <w:u w:val="none"/>
        </w:rPr>
        <w:t>5.3.1.5</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应接受岗前培训，培训合格后方能上岗。每年接受业务知识和服务技能再教育。</w:t>
      </w:r>
    </w:p>
    <w:p>
      <w:pPr>
        <w:spacing w:before="0" w:after="0" w:line="240" w:lineRule="exact"/>
        <w:ind w:left="357" w:firstLine="0"/>
      </w:pPr>
    </w:p>
    <w:p>
      <w:pPr>
        <w:tabs>
          <w:tab w:val="left" w:pos="1092"/>
        </w:tabs>
        <w:spacing w:before="0" w:after="0" w:line="228" w:lineRule="exact"/>
        <w:ind w:left="357"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专家资源</w:t>
      </w:r>
    </w:p>
    <w:p>
      <w:pPr>
        <w:spacing w:before="0" w:after="0" w:line="240" w:lineRule="exact"/>
        <w:ind w:left="357" w:firstLine="0"/>
      </w:pPr>
    </w:p>
    <w:p>
      <w:pPr>
        <w:tabs>
          <w:tab w:val="left" w:pos="1303"/>
        </w:tabs>
        <w:spacing w:before="0" w:after="0" w:line="228" w:lineRule="exact"/>
        <w:ind w:left="357" w:firstLine="0"/>
        <w:jc w:val="left"/>
      </w:pPr>
      <w:r>
        <w:rPr>
          <w:rFonts w:ascii="黑体" w:hAnsi="黑体" w:cs="黑体"/>
          <w:color w:val="000000"/>
          <w:spacing w:val="0"/>
          <w:w w:val="100"/>
          <w:position w:val="0"/>
          <w:sz w:val="21"/>
          <w:u w:val="none"/>
        </w:rPr>
        <w:t>5.3.2.1</w:t>
      </w:r>
      <w:r>
        <w:rPr>
          <w:rFonts w:cs="Calibri"/>
          <w:spacing w:val="0"/>
          <w:w w:val="100"/>
        </w:rPr>
        <w:tab/>
      </w:r>
      <w:r>
        <w:rPr>
          <w:rFonts w:ascii="宋体" w:hAnsi="宋体" w:cs="宋体"/>
          <w:color w:val="000000"/>
          <w:spacing w:val="0"/>
          <w:w w:val="100"/>
          <w:position w:val="0"/>
          <w:sz w:val="21"/>
          <w:u w:val="none"/>
        </w:rPr>
        <w:t>应有计量、标准、检验检测、认证认可、质量管理、品牌培育、知识产权、特种设备等领域</w:t>
      </w:r>
    </w:p>
    <w:p>
      <w:pPr>
        <w:spacing w:before="0" w:after="0" w:line="309" w:lineRule="exact"/>
        <w:ind w:left="357" w:firstLine="0"/>
        <w:jc w:val="left"/>
      </w:pPr>
      <w:r>
        <w:rPr>
          <w:rFonts w:ascii="宋体" w:hAnsi="宋体" w:cs="宋体"/>
          <w:color w:val="000000"/>
          <w:spacing w:val="0"/>
          <w:w w:val="100"/>
          <w:position w:val="0"/>
          <w:sz w:val="21"/>
          <w:u w:val="none"/>
        </w:rPr>
        <w:t>组成的专家资源。</w:t>
      </w:r>
    </w:p>
    <w:p>
      <w:pPr>
        <w:tabs>
          <w:tab w:val="left" w:pos="1303"/>
        </w:tabs>
        <w:spacing w:before="0" w:after="0" w:line="315" w:lineRule="exact"/>
        <w:ind w:left="357" w:firstLine="0"/>
        <w:jc w:val="left"/>
      </w:pPr>
      <w:r>
        <w:rPr>
          <w:rFonts w:ascii="黑体" w:hAnsi="黑体" w:cs="黑体"/>
          <w:color w:val="000000"/>
          <w:spacing w:val="0"/>
          <w:w w:val="100"/>
          <w:position w:val="0"/>
          <w:sz w:val="21"/>
          <w:u w:val="none"/>
        </w:rPr>
        <w:t>5.3.2.2</w:t>
      </w:r>
      <w:r>
        <w:rPr>
          <w:rFonts w:cs="Calibri"/>
          <w:spacing w:val="0"/>
          <w:w w:val="100"/>
        </w:rPr>
        <w:tab/>
      </w:r>
      <w:r>
        <w:rPr>
          <w:rFonts w:ascii="宋体" w:hAnsi="宋体" w:cs="宋体"/>
          <w:color w:val="000000"/>
          <w:spacing w:val="0"/>
          <w:w w:val="100"/>
          <w:position w:val="0"/>
          <w:sz w:val="21"/>
          <w:u w:val="none"/>
        </w:rPr>
        <w:t>政务团队应由市县两级标准、计量、认证认可、检验检测、质量管理、知识产权、特种设备</w:t>
      </w:r>
    </w:p>
    <w:p>
      <w:pPr>
        <w:spacing w:before="0" w:after="0" w:line="309" w:lineRule="exact"/>
        <w:ind w:left="357" w:firstLine="0"/>
        <w:jc w:val="left"/>
      </w:pPr>
      <w:r>
        <w:rPr>
          <w:rFonts w:ascii="宋体" w:hAnsi="宋体" w:cs="宋体"/>
          <w:color w:val="000000"/>
          <w:spacing w:val="0"/>
          <w:w w:val="100"/>
          <w:position w:val="0"/>
          <w:sz w:val="21"/>
          <w:u w:val="none"/>
        </w:rPr>
        <w:t>等业务科室和市场监管所骨干组成，为服务对象提供相关业务工作咨询、指导、办理等服务。</w:t>
      </w:r>
    </w:p>
    <w:p>
      <w:pPr>
        <w:tabs>
          <w:tab w:val="left" w:pos="1303"/>
        </w:tabs>
        <w:spacing w:before="0" w:after="0" w:line="315" w:lineRule="exact"/>
        <w:ind w:left="357" w:firstLine="0"/>
        <w:jc w:val="left"/>
      </w:pPr>
      <w:r>
        <w:rPr>
          <w:rFonts w:ascii="黑体" w:hAnsi="黑体" w:cs="黑体"/>
          <w:color w:val="000000"/>
          <w:spacing w:val="0"/>
          <w:w w:val="100"/>
          <w:position w:val="0"/>
          <w:sz w:val="21"/>
          <w:u w:val="none"/>
        </w:rPr>
        <w:t>5.3.2.3</w:t>
      </w:r>
      <w:r>
        <w:rPr>
          <w:rFonts w:cs="Calibri"/>
          <w:spacing w:val="0"/>
          <w:w w:val="100"/>
        </w:rPr>
        <w:tab/>
      </w:r>
      <w:r>
        <w:rPr>
          <w:rFonts w:ascii="宋体" w:hAnsi="宋体" w:cs="宋体"/>
          <w:color w:val="000000"/>
          <w:spacing w:val="0"/>
          <w:w w:val="100"/>
          <w:position w:val="0"/>
          <w:sz w:val="21"/>
          <w:u w:val="none"/>
        </w:rPr>
        <w:t>专家团队应邀请入驻平台，在标准、计量、认证认可、检验检测、质量管理、知识产权、特</w:t>
      </w:r>
    </w:p>
    <w:p>
      <w:pPr>
        <w:spacing w:before="0" w:after="0" w:line="309" w:lineRule="exact"/>
        <w:ind w:left="357" w:firstLine="0"/>
        <w:jc w:val="left"/>
      </w:pPr>
      <w:r>
        <w:rPr>
          <w:rFonts w:ascii="宋体" w:hAnsi="宋体" w:cs="宋体"/>
          <w:color w:val="000000"/>
          <w:spacing w:val="0"/>
          <w:w w:val="100"/>
          <w:position w:val="0"/>
          <w:sz w:val="21"/>
          <w:u w:val="none"/>
        </w:rPr>
        <w:t>种设备等领域为服务对象提供决策建议、专业咨询、业务指导等的人士。</w:t>
      </w:r>
    </w:p>
    <w:p>
      <w:pPr>
        <w:spacing w:before="0" w:after="0" w:line="240" w:lineRule="exact"/>
        <w:ind w:left="357" w:firstLine="0"/>
      </w:pPr>
    </w:p>
    <w:p>
      <w:pPr>
        <w:spacing w:before="0" w:after="0" w:line="232" w:lineRule="exact"/>
        <w:ind w:left="357" w:firstLine="526"/>
        <w:jc w:val="left"/>
      </w:pPr>
      <w:r>
        <w:rPr>
          <w:rFonts w:ascii="黑体" w:eastAsia="黑体" w:hAnsi="黑体" w:cs="黑体"/>
          <w:color w:val="000000"/>
          <w:spacing w:val="0"/>
          <w:w w:val="100"/>
          <w:position w:val="0"/>
          <w:sz w:val="21"/>
          <w:u w:val="none"/>
        </w:rPr>
        <w:t>环境条件</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5.4.1</w:t>
      </w:r>
      <w:r>
        <w:rPr>
          <w:rFonts w:cs="Calibri"/>
          <w:spacing w:val="-1"/>
          <w:w w:val="100"/>
        </w:rPr>
        <w:tab/>
      </w:r>
      <w:r>
        <w:rPr>
          <w:rFonts w:ascii="宋体" w:hAnsi="宋体" w:cs="宋体"/>
          <w:color w:val="000000"/>
          <w:spacing w:val="0"/>
          <w:w w:val="100"/>
          <w:position w:val="0"/>
          <w:sz w:val="21"/>
          <w:u w:val="none"/>
        </w:rPr>
        <w:t>应充分考虑当地产业布局和行业特点，选择企业较集中、质量服务需求较多、配套条件较好的</w:t>
      </w:r>
    </w:p>
    <w:p>
      <w:pPr>
        <w:spacing w:before="0" w:after="0" w:line="309" w:lineRule="exact"/>
        <w:ind w:left="357" w:firstLine="1"/>
        <w:jc w:val="left"/>
      </w:pPr>
      <w:r>
        <w:rPr>
          <w:rFonts w:ascii="宋体" w:hAnsi="宋体" w:cs="宋体"/>
          <w:color w:val="000000"/>
          <w:spacing w:val="0"/>
          <w:w w:val="100"/>
          <w:position w:val="0"/>
          <w:sz w:val="21"/>
          <w:u w:val="none"/>
        </w:rPr>
        <w:t>区域，利用产业服务中心、园区工作站等场所设立线下平台，值守型或非值守型质量驿站。</w:t>
      </w:r>
    </w:p>
    <w:p>
      <w:pPr>
        <w:tabs>
          <w:tab w:val="left" w:pos="1093"/>
        </w:tabs>
        <w:spacing w:before="0" w:after="0" w:line="315" w:lineRule="exact"/>
        <w:ind w:left="357" w:firstLine="1"/>
        <w:jc w:val="left"/>
      </w:pPr>
      <w:r>
        <w:rPr>
          <w:rFonts w:ascii="黑体" w:hAnsi="黑体" w:cs="黑体"/>
          <w:color w:val="000000"/>
          <w:spacing w:val="0"/>
          <w:w w:val="100"/>
          <w:position w:val="0"/>
          <w:sz w:val="21"/>
          <w:u w:val="none"/>
        </w:rPr>
        <w:t>5.4.2</w:t>
      </w:r>
      <w:r>
        <w:rPr>
          <w:rFonts w:cs="Calibri"/>
          <w:spacing w:val="0"/>
          <w:w w:val="100"/>
        </w:rPr>
        <w:tab/>
      </w:r>
      <w:r>
        <w:rPr>
          <w:rFonts w:ascii="宋体" w:hAnsi="宋体" w:cs="宋体"/>
          <w:color w:val="000000"/>
          <w:spacing w:val="0"/>
          <w:w w:val="100"/>
          <w:position w:val="0"/>
          <w:sz w:val="21"/>
          <w:u w:val="none"/>
        </w:rPr>
        <w:t>应设有固定的服务场所，规模、功能布局能满足以下要求：</w:t>
      </w:r>
    </w:p>
    <w:p>
      <w:pPr>
        <w:spacing w:before="0" w:after="0" w:line="309" w:lineRule="exact"/>
        <w:ind w:left="357" w:firstLine="426"/>
        <w:jc w:val="left"/>
      </w:pPr>
      <w:r>
        <w:rPr>
          <w:rFonts w:ascii="宋体" w:hAnsi="宋体" w:cs="宋体"/>
          <w:color w:val="000000"/>
          <w:spacing w:val="0"/>
          <w:w w:val="100"/>
          <w:position w:val="0"/>
          <w:sz w:val="21"/>
          <w:u w:val="none"/>
        </w:rPr>
        <w:t>——值守型“质量驿站”面积应不小于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㎡，设置导办咨询区、办事等待区、业务受理区、</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线</w:t>
      </w:r>
    </w:p>
    <w:p>
      <w:pPr>
        <w:spacing w:before="0" w:after="0" w:line="312" w:lineRule="exact"/>
        <w:ind w:left="357" w:firstLine="853"/>
        <w:jc w:val="left"/>
      </w:pPr>
      <w:r>
        <w:rPr>
          <w:rFonts w:ascii="宋体" w:hAnsi="宋体" w:cs="宋体"/>
          <w:color w:val="000000"/>
          <w:spacing w:val="0"/>
          <w:w w:val="100"/>
          <w:position w:val="0"/>
          <w:sz w:val="21"/>
          <w:u w:val="none"/>
        </w:rPr>
        <w:t>上平台展示区、教育培训区等开放式功能区；</w:t>
      </w:r>
    </w:p>
    <w:p>
      <w:pPr>
        <w:spacing w:before="0" w:after="0" w:line="312" w:lineRule="exact"/>
        <w:ind w:left="357" w:firstLine="426"/>
        <w:jc w:val="left"/>
      </w:pPr>
      <w:r>
        <w:rPr>
          <w:rFonts w:ascii="宋体" w:hAnsi="宋体" w:cs="宋体"/>
          <w:color w:val="000000"/>
          <w:spacing w:val="0"/>
          <w:w w:val="100"/>
          <w:position w:val="0"/>
          <w:sz w:val="21"/>
          <w:u w:val="none"/>
        </w:rPr>
        <w:t>——非值守型质量驿站应有足够放置服务终端设备和提示使用操作步骤、说明、扫码标识空间。</w:t>
      </w:r>
    </w:p>
    <w:p>
      <w:pPr>
        <w:tabs>
          <w:tab w:val="left" w:pos="1093"/>
        </w:tabs>
        <w:spacing w:before="0" w:after="0" w:line="315" w:lineRule="exact"/>
        <w:ind w:left="357" w:firstLine="1"/>
        <w:jc w:val="left"/>
      </w:pPr>
      <w:r>
        <w:rPr>
          <w:rFonts w:ascii="黑体" w:hAnsi="黑体" w:cs="黑体"/>
          <w:color w:val="000000"/>
          <w:spacing w:val="0"/>
          <w:w w:val="100"/>
          <w:position w:val="0"/>
          <w:sz w:val="21"/>
          <w:u w:val="none"/>
        </w:rPr>
        <w:t>5.4.3</w:t>
      </w:r>
      <w:r>
        <w:rPr>
          <w:rFonts w:cs="Calibri"/>
          <w:spacing w:val="0"/>
          <w:w w:val="100"/>
        </w:rPr>
        <w:tab/>
      </w:r>
      <w:r>
        <w:rPr>
          <w:rFonts w:ascii="宋体" w:eastAsia="宋体" w:hAnsi="宋体" w:cs="宋体"/>
          <w:color w:val="000000"/>
          <w:spacing w:val="0"/>
          <w:w w:val="100"/>
          <w:position w:val="0"/>
          <w:sz w:val="21"/>
          <w:u w:val="none"/>
        </w:rPr>
        <w:t>室内空气质量应符合</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18883</w:t>
      </w:r>
      <w:r>
        <w:rPr>
          <w:rFonts w:ascii="Calibri" w:hAnsi="Calibri" w:cs="Calibri"/>
          <w:color w:val="000000"/>
          <w:spacing w:val="0"/>
          <w:w w:val="166"/>
          <w:sz w:val="21"/>
          <w:u w:val="none"/>
        </w:rPr>
        <w:t> </w:t>
      </w:r>
      <w:r>
        <w:rPr>
          <w:rFonts w:ascii="宋体" w:hAnsi="宋体" w:cs="宋体"/>
          <w:color w:val="000000"/>
          <w:spacing w:val="-5"/>
          <w:w w:val="100"/>
          <w:position w:val="0"/>
          <w:sz w:val="21"/>
          <w:u w:val="none"/>
        </w:rPr>
        <w:t>的要求，应保持服务场所内外环境干净整洁。</w:t>
      </w:r>
    </w:p>
    <w:p>
      <w:pPr>
        <w:spacing w:before="0" w:after="0" w:line="240" w:lineRule="exact"/>
        <w:ind w:left="357" w:firstLine="1"/>
      </w:pPr>
    </w:p>
    <w:p>
      <w:pPr>
        <w:spacing w:before="0" w:after="0" w:line="228" w:lineRule="exact"/>
        <w:ind w:left="357" w:firstLine="526"/>
        <w:jc w:val="left"/>
      </w:pPr>
      <w:r>
        <w:rPr>
          <w:rFonts w:ascii="黑体" w:eastAsia="黑体" w:hAnsi="黑体" w:cs="黑体"/>
          <w:color w:val="000000"/>
          <w:spacing w:val="0"/>
          <w:w w:val="100"/>
          <w:position w:val="0"/>
          <w:sz w:val="21"/>
          <w:u w:val="none"/>
        </w:rPr>
        <w:t>设施设备</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5.5.1</w:t>
      </w:r>
      <w:r>
        <w:rPr>
          <w:rFonts w:cs="Calibri"/>
          <w:spacing w:val="0"/>
          <w:w w:val="100"/>
        </w:rPr>
        <w:tab/>
      </w:r>
      <w:r>
        <w:rPr>
          <w:rFonts w:ascii="宋体" w:hAnsi="宋体" w:cs="宋体"/>
          <w:color w:val="000000"/>
          <w:spacing w:val="0"/>
          <w:w w:val="100"/>
          <w:position w:val="0"/>
          <w:sz w:val="21"/>
          <w:u w:val="none"/>
        </w:rPr>
        <w:t>服务场所应在醒目位置公开服务内容、服务流程、监督投诉电话等信息。</w:t>
      </w:r>
    </w:p>
    <w:p>
      <w:pPr>
        <w:tabs>
          <w:tab w:val="left" w:pos="1093"/>
        </w:tabs>
        <w:spacing w:before="0" w:after="0" w:line="312" w:lineRule="exact"/>
        <w:ind w:left="357" w:firstLine="1"/>
        <w:jc w:val="left"/>
      </w:pPr>
      <w:r>
        <w:rPr>
          <w:rFonts w:ascii="黑体" w:hAnsi="黑体" w:cs="黑体"/>
          <w:color w:val="000000"/>
          <w:spacing w:val="0"/>
          <w:w w:val="100"/>
          <w:position w:val="0"/>
          <w:sz w:val="21"/>
          <w:u w:val="none"/>
        </w:rPr>
        <w:t>5.5.2</w:t>
      </w:r>
      <w:r>
        <w:rPr>
          <w:rFonts w:cs="Calibri"/>
          <w:spacing w:val="-1"/>
          <w:w w:val="100"/>
        </w:rPr>
        <w:tab/>
      </w:r>
      <w:r>
        <w:rPr>
          <w:rFonts w:ascii="宋体" w:hAnsi="宋体" w:cs="宋体"/>
          <w:color w:val="000000"/>
          <w:spacing w:val="0"/>
          <w:w w:val="100"/>
          <w:position w:val="0"/>
          <w:sz w:val="21"/>
          <w:u w:val="none"/>
        </w:rPr>
        <w:t>应配备与开展服务工作相匹配的设备，各类设备应定期检查和维护。设备包括但不限于：</w:t>
      </w:r>
    </w:p>
    <w:p>
      <w:pPr>
        <w:spacing w:before="0" w:after="0" w:line="309" w:lineRule="exact"/>
        <w:ind w:left="357" w:firstLine="426"/>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电话、电脑及打印、复印、扫描设备；</w:t>
      </w:r>
    </w:p>
    <w:p>
      <w:pPr>
        <w:spacing w:before="0" w:after="0" w:line="312" w:lineRule="exact"/>
        <w:ind w:left="357" w:firstLine="426"/>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可供查询信息的设备，如自助查询机、可触摸平板、显示屏等；</w:t>
      </w:r>
    </w:p>
    <w:p>
      <w:pPr>
        <w:spacing w:before="0" w:after="0" w:line="240" w:lineRule="exact"/>
        <w:ind w:left="357" w:firstLine="426"/>
      </w:pPr>
    </w:p>
    <w:p>
      <w:pPr>
        <w:spacing w:before="0" w:after="0" w:line="240" w:lineRule="exact"/>
        <w:ind w:left="357" w:firstLine="426"/>
      </w:pPr>
    </w:p>
    <w:p>
      <w:pPr>
        <w:spacing w:before="0" w:after="0" w:line="370" w:lineRule="exact"/>
        <w:ind w:left="357" w:firstLine="9037"/>
        <w:jc w:val="left"/>
        <w:sectPr>
          <w:type w:val="continuous"/>
          <w:pgSz w:w="11906" w:h="16839"/>
          <w:pgMar w:top="1103" w:right="701" w:bottom="863" w:left="1061"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9" w:name="10"/>
      <w:bookmarkEnd w:id="9"/>
    </w:p>
    <w:p>
      <w:pPr>
        <w:spacing w:before="0" w:after="0" w:line="320" w:lineRule="exact"/>
        <w:ind w:left="60" w:firstLine="0"/>
        <w:jc w:val="left"/>
      </w:pPr>
      <w:r>
        <w:pict>
          <v:shape id="_x0000_s2075" o:spid="_x0000_s1049" type="#_x0000_t202" style="width:332pt;height:53pt;margin-top:397.7pt;margin-left:141.6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35" o:spid="_x0000_s1050" type="#_x0000_t75" style="width:17pt;height:10pt;margin-top:279pt;margin-left:56pt;mso-height-relative:page;mso-position-horizontal-relative:page;mso-position-vertical-relative:page;mso-width-relative:page;position:absolute;z-index:-251633664" coordsize="21600,21600" filled="f">
            <v:imagedata r:id="rId23" o:title=""/>
            <o:lock v:ext="edit" aspectratio="t"/>
          </v:shape>
        </w:pict>
      </w:r>
      <w:r>
        <w:pict>
          <v:shape id="imagerId136" o:spid="_x0000_s1051" type="#_x0000_t75" style="width:16pt;height:10pt;margin-top:458pt;margin-left:56pt;mso-height-relative:page;mso-position-horizontal-relative:page;mso-position-vertical-relative:page;mso-width-relative:page;position:absolute;z-index:-251632640" coordsize="21600,21600" filled="f">
            <v:imagedata r:id="rId24" o:title=""/>
            <o:lock v:ext="edit" aspectratio="t"/>
          </v:shape>
        </w:pict>
      </w:r>
      <w:r>
        <w:pict>
          <v:shape id="imagerId137" o:spid="_x0000_s1052" type="#_x0000_t75" style="width:17pt;height:9pt;margin-top:599pt;margin-left:56pt;mso-height-relative:page;mso-position-horizontal-relative:page;mso-position-vertical-relative:page;mso-width-relative:page;position:absolute;z-index:-251631616" coordsize="21600,21600" filled="f">
            <v:imagedata r:id="rId25" o:title=""/>
            <o:lock v:ext="edit" aspectratio="t"/>
          </v:shape>
        </w:pict>
      </w:r>
      <w:r>
        <w:pict>
          <v:shape id="imagerId138" o:spid="_x0000_s1053" type="#_x0000_t75" style="width:17pt;height:10pt;margin-top:692pt;margin-left:56pt;mso-height-relative:page;mso-position-horizontal-relative:page;mso-position-vertical-relative:page;mso-width-relative:page;position:absolute;z-index:-251630592" coordsize="21600,21600" filled="f">
            <v:imagedata r:id="rId2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60" w:firstLine="0"/>
      </w:pPr>
    </w:p>
    <w:p>
      <w:pPr>
        <w:spacing w:before="0" w:after="0" w:line="287"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值守型“质量驿站”应设置公示栏、意见箱、咨询桌椅，以及饮水机、雨伞、常备急救药品等</w:t>
      </w:r>
    </w:p>
    <w:p>
      <w:pPr>
        <w:spacing w:before="0" w:after="0" w:line="312" w:lineRule="exact"/>
        <w:ind w:left="60" w:firstLine="852"/>
        <w:jc w:val="left"/>
      </w:pPr>
      <w:r>
        <w:rPr>
          <w:rFonts w:ascii="宋体" w:hAnsi="宋体" w:cs="宋体"/>
          <w:color w:val="000000"/>
          <w:spacing w:val="0"/>
          <w:w w:val="100"/>
          <w:position w:val="0"/>
          <w:sz w:val="21"/>
          <w:u w:val="none"/>
        </w:rPr>
        <w:t>便民服务设施；并根据相关法律法规要求配备消防设施。</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5.5.3</w:t>
      </w:r>
      <w:r>
        <w:rPr>
          <w:rFonts w:cs="Calibri"/>
          <w:spacing w:val="0"/>
          <w:w w:val="100"/>
        </w:rPr>
        <w:tab/>
      </w:r>
      <w:r>
        <w:rPr>
          <w:rFonts w:ascii="宋体" w:hAnsi="宋体" w:cs="宋体"/>
          <w:color w:val="000000"/>
          <w:spacing w:val="0"/>
          <w:w w:val="100"/>
          <w:position w:val="0"/>
          <w:sz w:val="21"/>
          <w:u w:val="none"/>
        </w:rPr>
        <w:t>应在主体建筑或服务场所门口设立规范、明显的标志标识，场所安全标志应符合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359"/>
          <w:sz w:val="21"/>
          <w:u w:val="none"/>
        </w:rPr>
        <w:t> </w:t>
      </w:r>
      <w:r>
        <w:rPr>
          <w:rFonts w:ascii="宋体" w:hAnsi="宋体" w:cs="宋体"/>
          <w:color w:val="000000"/>
          <w:spacing w:val="-1"/>
          <w:w w:val="100"/>
          <w:position w:val="0"/>
          <w:sz w:val="21"/>
          <w:u w:val="none"/>
        </w:rPr>
        <w:t>2894</w:t>
      </w:r>
      <w:r>
        <w:rPr>
          <w:rFonts w:ascii="Calibri" w:hAnsi="Calibri" w:cs="Calibri"/>
          <w:color w:val="000000"/>
          <w:spacing w:val="4"/>
          <w:w w:val="100"/>
          <w:sz w:val="21"/>
          <w:u w:val="none"/>
        </w:rPr>
        <w:t> </w:t>
      </w:r>
      <w:r>
        <w:rPr>
          <w:rFonts w:ascii="宋体" w:eastAsia="宋体" w:hAnsi="宋体" w:cs="宋体"/>
          <w:color w:val="000000"/>
          <w:spacing w:val="-15"/>
          <w:w w:val="100"/>
          <w:position w:val="0"/>
          <w:sz w:val="21"/>
          <w:u w:val="none"/>
        </w:rPr>
        <w:t>的要</w:t>
      </w:r>
    </w:p>
    <w:p>
      <w:pPr>
        <w:spacing w:before="0" w:after="0" w:line="309" w:lineRule="exact"/>
        <w:ind w:left="60" w:firstLine="0"/>
        <w:jc w:val="left"/>
      </w:pPr>
      <w:r>
        <w:rPr>
          <w:rFonts w:ascii="宋体" w:eastAsia="宋体" w:hAnsi="宋体" w:cs="宋体"/>
          <w:color w:val="000000"/>
          <w:spacing w:val="-21"/>
          <w:w w:val="100"/>
          <w:position w:val="0"/>
          <w:sz w:val="21"/>
          <w:u w:val="none"/>
        </w:rPr>
        <w:t>求，导向标志设置应符合</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10001.1、</w:t>
      </w:r>
      <w:r>
        <w:rPr>
          <w:rFonts w:ascii="宋体" w:hAnsi="宋体" w:cs="宋体"/>
          <w:color w:val="000000"/>
          <w:spacing w:val="-1"/>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15566.1</w:t>
      </w:r>
      <w:r>
        <w:rPr>
          <w:rFonts w:ascii="Calibri" w:hAnsi="Calibri" w:cs="Calibri"/>
          <w:color w:val="000000"/>
          <w:spacing w:val="4"/>
          <w:w w:val="100"/>
          <w:sz w:val="21"/>
          <w:u w:val="none"/>
        </w:rPr>
        <w:t> </w:t>
      </w:r>
      <w:r>
        <w:rPr>
          <w:rFonts w:ascii="宋体" w:hAnsi="宋体" w:cs="宋体"/>
          <w:color w:val="000000"/>
          <w:spacing w:val="-18"/>
          <w:w w:val="100"/>
          <w:position w:val="0"/>
          <w:sz w:val="21"/>
          <w:u w:val="none"/>
        </w:rPr>
        <w:t>的要求。</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5.5.4</w:t>
      </w:r>
      <w:r>
        <w:rPr>
          <w:rFonts w:cs="Calibri"/>
          <w:spacing w:val="-21"/>
          <w:w w:val="100"/>
        </w:rPr>
        <w:tab/>
      </w:r>
      <w:r>
        <w:rPr>
          <w:rFonts w:ascii="宋体" w:eastAsia="宋体" w:hAnsi="宋体" w:cs="宋体"/>
          <w:color w:val="000000"/>
          <w:spacing w:val="0"/>
          <w:w w:val="100"/>
          <w:position w:val="0"/>
          <w:sz w:val="21"/>
          <w:u w:val="none"/>
        </w:rPr>
        <w:t>质量驿站应使用统一的形象标识，标识包括且不限于：</w:t>
      </w:r>
    </w:p>
    <w:p>
      <w:pPr>
        <w:spacing w:before="0" w:after="0" w:line="309"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外部标识：包括户外指示牌、楼体、金属标牌、门头牌匾等的标识；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8"/>
          <w:w w:val="100"/>
          <w:position w:val="0"/>
          <w:sz w:val="21"/>
          <w:u w:val="none"/>
        </w:rPr>
        <w:t>功能布局标识：包括服务功能区背景墙标识；楼层指示牌、公告栏、办公室（会议室）标识牌、</w:t>
      </w:r>
    </w:p>
    <w:p>
      <w:pPr>
        <w:spacing w:before="0" w:after="0" w:line="312" w:lineRule="exact"/>
        <w:ind w:left="60" w:firstLine="853"/>
        <w:jc w:val="left"/>
      </w:pPr>
      <w:r>
        <w:rPr>
          <w:rFonts w:ascii="宋体" w:eastAsia="宋体" w:hAnsi="宋体" w:cs="宋体"/>
          <w:color w:val="000000"/>
          <w:spacing w:val="0"/>
          <w:w w:val="100"/>
          <w:position w:val="0"/>
          <w:sz w:val="21"/>
          <w:u w:val="none"/>
        </w:rPr>
        <w:t>公共信息指示牌等的标识；</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办公用品标识：包括胸牌（胸卡）、桌牌等的标识；</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制度流程标识：包括服务制度上墙版式、服务流程上墙版式等的标识；</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形象标识的规范样式见附录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40" w:lineRule="exact"/>
        <w:ind w:left="60" w:firstLine="425"/>
      </w:pPr>
    </w:p>
    <w:p>
      <w:pPr>
        <w:spacing w:before="0" w:after="0" w:line="232" w:lineRule="exact"/>
        <w:ind w:left="60" w:firstLine="526"/>
        <w:jc w:val="left"/>
      </w:pPr>
      <w:r>
        <w:rPr>
          <w:rFonts w:ascii="黑体" w:eastAsia="黑体" w:hAnsi="黑体" w:cs="黑体"/>
          <w:color w:val="000000"/>
          <w:spacing w:val="0"/>
          <w:w w:val="100"/>
          <w:position w:val="0"/>
          <w:sz w:val="21"/>
          <w:u w:val="none"/>
        </w:rPr>
        <w:t>保密和信息安全管理</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5.6.1</w:t>
      </w:r>
      <w:r>
        <w:rPr>
          <w:rFonts w:cs="Calibri"/>
          <w:spacing w:val="0"/>
          <w:w w:val="100"/>
        </w:rPr>
        <w:tab/>
      </w:r>
      <w:r>
        <w:rPr>
          <w:rFonts w:ascii="宋体" w:hAnsi="宋体" w:cs="宋体"/>
          <w:color w:val="000000"/>
          <w:spacing w:val="0"/>
          <w:w w:val="100"/>
          <w:position w:val="0"/>
          <w:sz w:val="21"/>
          <w:u w:val="none"/>
        </w:rPr>
        <w:t>应按照相关法律法规、技术标准对保密的合规性要求，对提供服务和运营管理过程中获得或产</w:t>
      </w:r>
    </w:p>
    <w:p>
      <w:pPr>
        <w:spacing w:before="0" w:after="0" w:line="309" w:lineRule="exact"/>
        <w:ind w:left="60" w:firstLine="0"/>
        <w:jc w:val="left"/>
      </w:pPr>
      <w:r>
        <w:rPr>
          <w:rFonts w:ascii="宋体" w:hAnsi="宋体" w:cs="宋体"/>
          <w:color w:val="000000"/>
          <w:spacing w:val="0"/>
          <w:w w:val="100"/>
          <w:position w:val="0"/>
          <w:sz w:val="21"/>
          <w:u w:val="none"/>
        </w:rPr>
        <w:t>生的所有信息进行管理。</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5.6.2</w:t>
      </w:r>
      <w:r>
        <w:rPr>
          <w:rFonts w:cs="Calibri"/>
          <w:spacing w:val="-1"/>
          <w:w w:val="100"/>
        </w:rPr>
        <w:tab/>
      </w:r>
      <w:r>
        <w:rPr>
          <w:rFonts w:ascii="宋体" w:hAnsi="宋体" w:cs="宋体"/>
          <w:color w:val="000000"/>
          <w:spacing w:val="-3"/>
          <w:w w:val="100"/>
          <w:position w:val="0"/>
          <w:sz w:val="21"/>
          <w:u w:val="none"/>
        </w:rPr>
        <w:t>相关人员对提供服务和平台运营管理过程中获得或产生的所有信息负有保密责任，法律要求的、</w:t>
      </w:r>
    </w:p>
    <w:p>
      <w:pPr>
        <w:spacing w:before="0" w:after="0" w:line="309" w:lineRule="exact"/>
        <w:ind w:left="60" w:firstLine="0"/>
        <w:jc w:val="left"/>
      </w:pPr>
      <w:r>
        <w:rPr>
          <w:rFonts w:ascii="宋体" w:hAnsi="宋体" w:cs="宋体"/>
          <w:color w:val="000000"/>
          <w:spacing w:val="0"/>
          <w:w w:val="100"/>
          <w:position w:val="0"/>
          <w:sz w:val="21"/>
          <w:u w:val="none"/>
        </w:rPr>
        <w:t>有约定的除外。</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5.6.3</w:t>
      </w:r>
      <w:r>
        <w:rPr>
          <w:rFonts w:cs="Calibri"/>
          <w:spacing w:val="0"/>
          <w:w w:val="100"/>
        </w:rPr>
        <w:tab/>
      </w:r>
      <w:r>
        <w:rPr>
          <w:rFonts w:ascii="宋体" w:eastAsia="宋体" w:hAnsi="宋体" w:cs="宋体"/>
          <w:color w:val="000000"/>
          <w:spacing w:val="0"/>
          <w:w w:val="100"/>
          <w:position w:val="0"/>
          <w:sz w:val="21"/>
          <w:u w:val="none"/>
        </w:rPr>
        <w:t>质量驿站应建立信息安全保障机制，做好网络安全防护，对关键数据加密存储和传输，控制访</w:t>
      </w:r>
    </w:p>
    <w:p>
      <w:pPr>
        <w:spacing w:before="0" w:after="0" w:line="309" w:lineRule="exact"/>
        <w:ind w:left="60" w:firstLine="1"/>
        <w:jc w:val="left"/>
      </w:pPr>
      <w:r>
        <w:rPr>
          <w:rFonts w:ascii="宋体" w:hAnsi="宋体" w:cs="宋体"/>
          <w:color w:val="000000"/>
          <w:spacing w:val="0"/>
          <w:w w:val="100"/>
          <w:position w:val="0"/>
          <w:sz w:val="21"/>
          <w:u w:val="none"/>
        </w:rPr>
        <w:t>问权限，确保数据和信息安全。</w:t>
      </w:r>
    </w:p>
    <w:p>
      <w:pPr>
        <w:tabs>
          <w:tab w:val="left" w:pos="795"/>
        </w:tabs>
        <w:spacing w:before="0" w:after="0" w:line="315" w:lineRule="exact"/>
        <w:ind w:left="60" w:firstLine="1"/>
        <w:jc w:val="left"/>
      </w:pPr>
      <w:r>
        <w:rPr>
          <w:rFonts w:ascii="黑体" w:hAnsi="黑体" w:cs="黑体"/>
          <w:color w:val="000000"/>
          <w:spacing w:val="0"/>
          <w:w w:val="100"/>
          <w:position w:val="0"/>
          <w:sz w:val="21"/>
          <w:u w:val="none"/>
        </w:rPr>
        <w:t>5.6.4</w:t>
      </w:r>
      <w:r>
        <w:rPr>
          <w:rFonts w:cs="Calibri"/>
          <w:spacing w:val="0"/>
          <w:w w:val="100"/>
        </w:rPr>
        <w:tab/>
      </w:r>
      <w:r>
        <w:rPr>
          <w:rFonts w:ascii="宋体" w:hAnsi="宋体" w:cs="宋体"/>
          <w:color w:val="000000"/>
          <w:spacing w:val="0"/>
          <w:w w:val="100"/>
          <w:position w:val="0"/>
          <w:sz w:val="21"/>
          <w:u w:val="none"/>
        </w:rPr>
        <w:t>在数据合法共享时应做到脱敏处理。</w:t>
      </w:r>
    </w:p>
    <w:p>
      <w:pPr>
        <w:spacing w:before="0" w:after="0" w:line="240" w:lineRule="exact"/>
        <w:ind w:left="60" w:firstLine="1"/>
      </w:pPr>
    </w:p>
    <w:p>
      <w:pPr>
        <w:tabs>
          <w:tab w:val="left" w:pos="375"/>
        </w:tabs>
        <w:spacing w:before="0" w:after="0" w:line="384" w:lineRule="exact"/>
        <w:ind w:left="60" w:firstLine="1"/>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服务内容</w:t>
      </w:r>
    </w:p>
    <w:p>
      <w:pPr>
        <w:spacing w:before="0" w:after="0" w:line="240" w:lineRule="exact"/>
        <w:ind w:left="60" w:firstLine="1"/>
      </w:pPr>
    </w:p>
    <w:p>
      <w:pPr>
        <w:spacing w:before="0" w:after="0" w:line="384" w:lineRule="exact"/>
        <w:ind w:left="60" w:firstLine="526"/>
        <w:jc w:val="left"/>
      </w:pPr>
      <w:r>
        <w:rPr>
          <w:rFonts w:ascii="黑体" w:eastAsia="黑体" w:hAnsi="黑体" w:cs="黑体"/>
          <w:color w:val="000000"/>
          <w:spacing w:val="0"/>
          <w:w w:val="100"/>
          <w:position w:val="0"/>
          <w:sz w:val="21"/>
          <w:u w:val="none"/>
        </w:rPr>
        <w:t>标准服务</w:t>
      </w:r>
    </w:p>
    <w:p>
      <w:pPr>
        <w:spacing w:before="0" w:after="0" w:line="240" w:lineRule="exact"/>
        <w:ind w:left="60" w:firstLine="526"/>
      </w:pPr>
    </w:p>
    <w:p>
      <w:pPr>
        <w:spacing w:before="0" w:after="0" w:line="225" w:lineRule="exact"/>
        <w:ind w:left="60" w:firstLine="420"/>
        <w:jc w:val="left"/>
      </w:pPr>
      <w:r>
        <w:rPr>
          <w:rFonts w:ascii="宋体" w:eastAsia="宋体" w:hAnsi="宋体" w:cs="宋体"/>
          <w:color w:val="000000"/>
          <w:spacing w:val="0"/>
          <w:w w:val="100"/>
          <w:position w:val="0"/>
          <w:sz w:val="21"/>
          <w:u w:val="none"/>
        </w:rPr>
        <w:t>标准服务包括但不限于以下内容</w:t>
      </w:r>
      <w:r>
        <w:rPr>
          <w:rFonts w:ascii="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标准相关法规、政策咨询；</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提供标准立项申报、制(</w:t>
      </w:r>
      <w:r>
        <w:rPr>
          <w:rFonts w:ascii="宋体" w:eastAsia="宋体" w:hAnsi="宋体" w:cs="宋体"/>
          <w:color w:val="000000"/>
          <w:spacing w:val="0"/>
          <w:w w:val="100"/>
          <w:position w:val="0"/>
          <w:sz w:val="21"/>
          <w:u w:val="none"/>
        </w:rPr>
        <w:t>修</w:t>
      </w:r>
      <w:r>
        <w:rPr>
          <w:rFonts w:ascii="宋体" w:hAnsi="宋体" w:cs="宋体"/>
          <w:color w:val="000000"/>
          <w:spacing w:val="0"/>
          <w:w w:val="100"/>
          <w:position w:val="0"/>
          <w:sz w:val="21"/>
          <w:u w:val="none"/>
        </w:rPr>
        <w:t>)订、复审、实施、检查等咨询服务；</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提供标准查询、文献在线阅读和邮寄服务，标准查新服务；</w:t>
      </w:r>
    </w:p>
    <w:p>
      <w:pPr>
        <w:spacing w:before="0" w:after="0" w:line="347" w:lineRule="exact"/>
        <w:ind w:left="60" w:firstLine="425"/>
        <w:jc w:val="left"/>
      </w:pPr>
      <w:r>
        <w:rPr>
          <w:rFonts w:ascii="宋体" w:hAnsi="宋体" w:cs="宋体"/>
          <w:color w:val="000000"/>
          <w:spacing w:val="0"/>
          <w:w w:val="100"/>
          <w:position w:val="3"/>
          <w:sz w:val="21"/>
          <w:u w:val="none"/>
        </w:rPr>
        <w:t>d)</w:t>
      </w:r>
      <w:r>
        <w:rPr>
          <w:rFonts w:ascii="Calibri" w:hAnsi="Calibri" w:cs="Calibri"/>
          <w:color w:val="000000"/>
          <w:spacing w:val="0"/>
          <w:w w:val="199"/>
          <w:sz w:val="24"/>
          <w:u w:val="none"/>
        </w:rPr>
        <w:t>  </w:t>
      </w:r>
      <w:r>
        <w:rPr>
          <w:rFonts w:ascii="宋体" w:eastAsia="宋体" w:hAnsi="宋体" w:cs="宋体"/>
          <w:color w:val="000000"/>
          <w:spacing w:val="-3"/>
          <w:w w:val="100"/>
          <w:position w:val="3"/>
          <w:sz w:val="21"/>
          <w:u w:val="none"/>
        </w:rPr>
        <w:t>提供企业标准化工作咨询，标准化试点示范创建咨询，标准</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3"/>
          <w:sz w:val="21"/>
          <w:u w:val="none"/>
        </w:rPr>
        <w:t>领跑者</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3"/>
          <w:w w:val="100"/>
          <w:position w:val="3"/>
          <w:sz w:val="21"/>
          <w:u w:val="none"/>
        </w:rPr>
        <w:t>申报咨询，指导企业或社</w:t>
      </w:r>
    </w:p>
    <w:p>
      <w:pPr>
        <w:spacing w:before="0" w:after="0" w:line="277" w:lineRule="exact"/>
        <w:ind w:left="60" w:firstLine="853"/>
        <w:jc w:val="left"/>
      </w:pPr>
      <w:r>
        <w:rPr>
          <w:rFonts w:ascii="宋体" w:eastAsia="宋体" w:hAnsi="宋体" w:cs="宋体"/>
          <w:color w:val="000000"/>
          <w:spacing w:val="0"/>
          <w:w w:val="100"/>
          <w:position w:val="0"/>
          <w:sz w:val="21"/>
          <w:u w:val="none"/>
        </w:rPr>
        <w:t>会团体开展标准自我公开声明等咨询服务；</w:t>
      </w:r>
    </w:p>
    <w:p>
      <w:pPr>
        <w:spacing w:before="0" w:after="0" w:line="312" w:lineRule="exact"/>
        <w:ind w:left="60" w:firstLine="426"/>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提供强制性国家标准打印服务。</w:t>
      </w:r>
    </w:p>
    <w:p>
      <w:pPr>
        <w:spacing w:before="0" w:after="0" w:line="240" w:lineRule="exact"/>
        <w:ind w:left="60" w:firstLine="426"/>
      </w:pPr>
    </w:p>
    <w:p>
      <w:pPr>
        <w:spacing w:before="0" w:after="0" w:line="231" w:lineRule="exact"/>
        <w:ind w:left="60" w:firstLine="526"/>
        <w:jc w:val="left"/>
      </w:pPr>
      <w:r>
        <w:rPr>
          <w:rFonts w:ascii="黑体" w:eastAsia="黑体" w:hAnsi="黑体" w:cs="黑体"/>
          <w:color w:val="000000"/>
          <w:spacing w:val="0"/>
          <w:w w:val="100"/>
          <w:position w:val="0"/>
          <w:sz w:val="21"/>
          <w:u w:val="none"/>
        </w:rPr>
        <w:t>计量服务</w:t>
      </w:r>
    </w:p>
    <w:p>
      <w:pPr>
        <w:spacing w:before="0" w:after="0" w:line="240" w:lineRule="exact"/>
        <w:ind w:left="60" w:firstLine="526"/>
      </w:pPr>
    </w:p>
    <w:p>
      <w:pPr>
        <w:spacing w:before="0" w:after="0" w:line="225" w:lineRule="exact"/>
        <w:ind w:left="60" w:firstLine="420"/>
        <w:jc w:val="left"/>
      </w:pPr>
      <w:r>
        <w:rPr>
          <w:rFonts w:ascii="宋体" w:eastAsia="宋体" w:hAnsi="宋体" w:cs="宋体"/>
          <w:color w:val="000000"/>
          <w:spacing w:val="0"/>
          <w:w w:val="100"/>
          <w:position w:val="0"/>
          <w:sz w:val="21"/>
          <w:u w:val="none"/>
        </w:rPr>
        <w:t>计量服务包括但不限于以下内容</w:t>
      </w:r>
      <w:r>
        <w:rPr>
          <w:rFonts w:ascii="宋体" w:hAnsi="宋体" w:cs="宋体"/>
          <w:color w:val="000000"/>
          <w:spacing w:val="0"/>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提供计量板块的业务指导工作；</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提供计量业务方面国家、省、市相关业务办理及学习网站的链接；</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提供计量管理服务，指导企业开展强制检定计量器具管理。</w:t>
      </w:r>
    </w:p>
    <w:p>
      <w:pPr>
        <w:spacing w:before="0" w:after="0" w:line="240" w:lineRule="exact"/>
        <w:ind w:left="60" w:firstLine="425"/>
      </w:pPr>
    </w:p>
    <w:p>
      <w:pPr>
        <w:spacing w:before="0" w:after="0" w:line="231" w:lineRule="exact"/>
        <w:ind w:left="60" w:firstLine="526"/>
        <w:jc w:val="left"/>
      </w:pPr>
      <w:r>
        <w:rPr>
          <w:rFonts w:ascii="黑体" w:eastAsia="黑体" w:hAnsi="黑体" w:cs="黑体"/>
          <w:color w:val="000000"/>
          <w:spacing w:val="0"/>
          <w:w w:val="100"/>
          <w:position w:val="0"/>
          <w:sz w:val="21"/>
          <w:u w:val="none"/>
        </w:rPr>
        <w:t>检验检测服务</w:t>
      </w:r>
    </w:p>
    <w:p>
      <w:pPr>
        <w:spacing w:before="0" w:after="0" w:line="240" w:lineRule="exact"/>
        <w:ind w:left="60" w:firstLine="526"/>
      </w:pPr>
    </w:p>
    <w:p>
      <w:pPr>
        <w:spacing w:before="0" w:after="0" w:line="225" w:lineRule="exact"/>
        <w:ind w:left="60" w:firstLine="420"/>
        <w:jc w:val="left"/>
      </w:pPr>
      <w:r>
        <w:rPr>
          <w:rFonts w:ascii="宋体" w:eastAsia="宋体" w:hAnsi="宋体" w:cs="宋体"/>
          <w:color w:val="000000"/>
          <w:spacing w:val="0"/>
          <w:w w:val="100"/>
          <w:position w:val="0"/>
          <w:sz w:val="21"/>
          <w:u w:val="none"/>
        </w:rPr>
        <w:t>检验检测服务包括但不限于以下内容：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提供检验检测机构资质及检验检测能力查询服务；</w:t>
      </w:r>
    </w:p>
    <w:p>
      <w:pPr>
        <w:spacing w:before="0" w:after="0" w:line="240" w:lineRule="exact"/>
        <w:ind w:left="60" w:firstLine="425"/>
      </w:pPr>
    </w:p>
    <w:p>
      <w:pPr>
        <w:spacing w:before="0" w:after="0" w:line="240" w:lineRule="exact"/>
        <w:ind w:left="60" w:firstLine="425"/>
      </w:pPr>
    </w:p>
    <w:p>
      <w:pPr>
        <w:spacing w:before="0" w:after="0" w:line="370" w:lineRule="exact"/>
        <w:ind w:left="60" w:firstLine="197"/>
        <w:jc w:val="left"/>
        <w:sectPr>
          <w:type w:val="continuous"/>
          <w:pgSz w:w="11906" w:h="16838"/>
          <w:pgMar w:top="1103" w:right="713" w:bottom="863" w:left="1073" w:header="0" w:footer="0" w:gutter="0"/>
          <w:pgNumType w:start="20"/>
          <w:cols w:num="1" w:space="720"/>
        </w:sectPr>
      </w:pPr>
      <w:r>
        <w:rPr>
          <w:rFonts w:ascii="宋体" w:hAnsi="宋体" w:cs="宋体"/>
          <w:color w:val="000000"/>
          <w:spacing w:val="-1"/>
          <w:w w:val="100"/>
          <w:position w:val="0"/>
          <w:sz w:val="18"/>
          <w:u w:val="none"/>
        </w:rPr>
        <w:t>4</w:t>
      </w:r>
    </w:p>
    <w:p>
      <w:pPr>
        <w:spacing w:before="0" w:after="0" w:line="240" w:lineRule="exact"/>
      </w:pPr>
      <w:bookmarkStart w:id="10" w:name="11"/>
      <w:bookmarkEnd w:id="10"/>
    </w:p>
    <w:p>
      <w:pPr>
        <w:spacing w:before="0" w:after="0" w:line="320" w:lineRule="exact"/>
        <w:ind w:left="769" w:firstLine="6941"/>
        <w:jc w:val="left"/>
      </w:pPr>
      <w:r>
        <w:pict>
          <v:shape id="_x0000_s2080" o:spid="_x0000_s1054"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39" o:spid="_x0000_s1055" type="#_x0000_t75" style="width:18pt;height:10pt;margin-top:138pt;margin-left:70pt;mso-height-relative:page;mso-position-horizontal-relative:page;mso-position-vertical-relative:page;mso-width-relative:page;position:absolute;z-index:-251628544" coordsize="21600,21600" filled="f">
            <v:imagedata r:id="rId27" o:title=""/>
            <o:lock v:ext="edit" aspectratio="t"/>
          </v:shape>
        </w:pict>
      </w:r>
      <w:r>
        <w:pict>
          <v:shape id="imagerId140" o:spid="_x0000_s1056" type="#_x0000_t75" style="width:18pt;height:10pt;margin-top:3in;margin-left:70pt;mso-height-relative:page;mso-position-horizontal-relative:page;mso-position-vertical-relative:page;mso-width-relative:page;position:absolute;z-index:-251627520" coordsize="21600,21600" filled="f">
            <v:imagedata r:id="rId28" o:title=""/>
            <o:lock v:ext="edit" aspectratio="t"/>
          </v:shape>
        </w:pict>
      </w:r>
      <w:r>
        <w:pict>
          <v:shape id="imagerId141" o:spid="_x0000_s1057" type="#_x0000_t75" style="width:18pt;height:10pt;margin-top:357pt;margin-left:70pt;mso-height-relative:page;mso-position-horizontal-relative:page;mso-position-vertical-relative:page;mso-width-relative:page;position:absolute;z-index:-251626496" coordsize="21600,21600" filled="f">
            <v:imagedata r:id="rId29" o:title=""/>
            <o:lock v:ext="edit" aspectratio="t"/>
          </v:shape>
        </w:pict>
      </w:r>
      <w:r>
        <w:pict>
          <v:shape id="imagerId142" o:spid="_x0000_s1058" type="#_x0000_t75" style="width:18pt;height:10pt;margin-top:466pt;margin-left:70pt;mso-height-relative:page;mso-position-horizontal-relative:page;mso-position-vertical-relative:page;mso-width-relative:page;position:absolute;z-index:-251625472" coordsize="21600,21600" filled="f">
            <v:imagedata r:id="rId30" o:title=""/>
            <o:lock v:ext="edit" aspectratio="t"/>
          </v:shape>
        </w:pict>
      </w:r>
      <w:r>
        <w:pict>
          <v:shape id="imagerId143" o:spid="_x0000_s1059" type="#_x0000_t75" style="width:18pt;height:10pt;margin-top:622pt;margin-left:70pt;mso-height-relative:page;mso-position-horizontal-relative:page;mso-position-vertical-relative:page;mso-width-relative:page;position:absolute;z-index:-251624448" coordsize="21600,21600" filled="f">
            <v:imagedata r:id="rId31" o:title=""/>
            <o:lock v:ext="edit" aspectratio="t"/>
          </v:shape>
        </w:pict>
      </w:r>
      <w:r>
        <w:pict>
          <v:shape id="imagerId144" o:spid="_x0000_s1060" type="#_x0000_t75" style="width:17pt;height:10pt;margin-top:731pt;margin-left:70pt;mso-height-relative:page;mso-position-horizontal-relative:page;mso-position-vertical-relative:page;mso-width-relative:page;position:absolute;z-index:-251623424" coordsize="21600,21600" filled="f">
            <v:imagedata r:id="rId32"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769" w:firstLine="6941"/>
      </w:pPr>
    </w:p>
    <w:p>
      <w:pPr>
        <w:spacing w:before="0" w:after="0" w:line="287"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提供工业品、消费品、食品、食用农产品、食品添加剂及特殊食品、药品、化妆品等检验检测</w:t>
      </w:r>
    </w:p>
    <w:p>
      <w:pPr>
        <w:spacing w:before="0" w:after="0" w:line="312" w:lineRule="exact"/>
        <w:ind w:left="769" w:firstLine="432"/>
        <w:jc w:val="left"/>
      </w:pPr>
      <w:r>
        <w:rPr>
          <w:rFonts w:ascii="宋体" w:hAnsi="宋体" w:cs="宋体"/>
          <w:color w:val="000000"/>
          <w:spacing w:val="0"/>
          <w:w w:val="100"/>
          <w:position w:val="0"/>
          <w:sz w:val="21"/>
          <w:u w:val="none"/>
        </w:rPr>
        <w:t>咨询服务。</w:t>
      </w:r>
    </w:p>
    <w:p>
      <w:pPr>
        <w:spacing w:before="0" w:after="0" w:line="240" w:lineRule="exact"/>
        <w:ind w:left="769" w:firstLine="432"/>
      </w:pPr>
    </w:p>
    <w:p>
      <w:pPr>
        <w:spacing w:before="0" w:after="0" w:line="231" w:lineRule="exact"/>
        <w:ind w:left="769" w:firstLine="106"/>
        <w:jc w:val="left"/>
      </w:pPr>
      <w:r>
        <w:rPr>
          <w:rFonts w:ascii="黑体" w:eastAsia="黑体" w:hAnsi="黑体" w:cs="黑体"/>
          <w:color w:val="000000"/>
          <w:spacing w:val="0"/>
          <w:w w:val="100"/>
          <w:position w:val="0"/>
          <w:sz w:val="21"/>
          <w:u w:val="none"/>
        </w:rPr>
        <w:t>认证认可服务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认证认可服务包括但不限于以下内容：</w:t>
      </w:r>
    </w:p>
    <w:p>
      <w:pPr>
        <w:spacing w:before="0" w:after="0" w:line="312" w:lineRule="exact"/>
        <w:ind w:left="769"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提供国内具有资质的认证机构及其认证范围查询服务；</w:t>
      </w:r>
    </w:p>
    <w:p>
      <w:pPr>
        <w:spacing w:before="0" w:after="0" w:line="312"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提供强制性认证、自愿性认证及相应的咨询服务。</w:t>
      </w:r>
    </w:p>
    <w:p>
      <w:pPr>
        <w:spacing w:before="0" w:after="0" w:line="240" w:lineRule="exact"/>
        <w:ind w:left="769" w:firstLine="5"/>
      </w:pPr>
    </w:p>
    <w:p>
      <w:pPr>
        <w:spacing w:before="0" w:after="0" w:line="231" w:lineRule="exact"/>
        <w:ind w:left="769" w:firstLine="106"/>
        <w:jc w:val="left"/>
      </w:pPr>
      <w:r>
        <w:rPr>
          <w:rFonts w:ascii="黑体" w:eastAsia="黑体" w:hAnsi="黑体" w:cs="黑体"/>
          <w:color w:val="000000"/>
          <w:spacing w:val="0"/>
          <w:w w:val="100"/>
          <w:position w:val="0"/>
          <w:sz w:val="21"/>
          <w:u w:val="none"/>
        </w:rPr>
        <w:t>质量管理服务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质量管理服务包括但不限于以下内容：</w:t>
      </w:r>
    </w:p>
    <w:p>
      <w:pPr>
        <w:spacing w:before="0" w:after="0" w:line="312" w:lineRule="exact"/>
        <w:ind w:left="769"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开展质量相关法律法规、政策、标准解读；</w:t>
      </w:r>
    </w:p>
    <w:p>
      <w:pPr>
        <w:spacing w:before="0" w:after="0" w:line="312"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开展质量意识、质量文化等宣传教育活动；</w:t>
      </w:r>
    </w:p>
    <w:p>
      <w:pPr>
        <w:spacing w:before="0" w:after="0" w:line="312" w:lineRule="exact"/>
        <w:ind w:left="769"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开展质量技术、质量管理、专业技能等相关培训；</w:t>
      </w:r>
    </w:p>
    <w:p>
      <w:pPr>
        <w:spacing w:before="0" w:after="0" w:line="312" w:lineRule="exact"/>
        <w:ind w:left="769"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开展质量诊断和质量技术帮扶等服务；</w:t>
      </w:r>
    </w:p>
    <w:p>
      <w:pPr>
        <w:spacing w:before="0" w:after="0" w:line="312" w:lineRule="exact"/>
        <w:ind w:left="769" w:firstLine="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开展质量提升服务，包括开展技术咨询、首席质量官制度推行、先进质量管理模式方法推广；</w:t>
      </w:r>
    </w:p>
    <w:p>
      <w:pPr>
        <w:spacing w:before="0" w:after="0" w:line="312" w:lineRule="exact"/>
        <w:ind w:left="769" w:firstLine="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质量奖河北品牌企业申报咨询。</w:t>
      </w:r>
    </w:p>
    <w:p>
      <w:pPr>
        <w:spacing w:before="0" w:after="0" w:line="240" w:lineRule="exact"/>
        <w:ind w:left="769" w:firstLine="5"/>
      </w:pPr>
    </w:p>
    <w:p>
      <w:pPr>
        <w:spacing w:before="0" w:after="0" w:line="231" w:lineRule="exact"/>
        <w:ind w:left="769" w:firstLine="106"/>
        <w:jc w:val="left"/>
      </w:pPr>
      <w:r>
        <w:rPr>
          <w:rFonts w:ascii="黑体" w:eastAsia="黑体" w:hAnsi="黑体" w:cs="黑体"/>
          <w:color w:val="000000"/>
          <w:spacing w:val="0"/>
          <w:w w:val="100"/>
          <w:position w:val="0"/>
          <w:sz w:val="21"/>
          <w:u w:val="none"/>
        </w:rPr>
        <w:t>品牌培育服务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品牌培育服务包括但不限于以下内容</w:t>
      </w:r>
      <w:r>
        <w:rPr>
          <w:rFonts w:ascii="宋体" w:hAnsi="宋体" w:cs="宋体"/>
          <w:color w:val="000000"/>
          <w:spacing w:val="0"/>
          <w:w w:val="100"/>
          <w:position w:val="0"/>
          <w:sz w:val="21"/>
          <w:u w:val="none"/>
        </w:rPr>
        <w:t>:</w:t>
      </w:r>
    </w:p>
    <w:p>
      <w:pPr>
        <w:spacing w:before="0" w:after="0" w:line="312" w:lineRule="exact"/>
        <w:ind w:left="769"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开展品牌相关政策、文件的宣贯；</w:t>
      </w:r>
    </w:p>
    <w:p>
      <w:pPr>
        <w:spacing w:before="0" w:after="0" w:line="312"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提供品牌咨询、品牌培育、品牌建设、品牌宣传推广等服务；</w:t>
      </w:r>
    </w:p>
    <w:p>
      <w:pPr>
        <w:spacing w:before="0" w:after="0" w:line="312" w:lineRule="exact"/>
        <w:ind w:left="769"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中国质量奖、河北省省政府质量奖、石家庄市市政府质量奖及各区质量奖的管理办法、评定细</w:t>
      </w:r>
    </w:p>
    <w:p>
      <w:pPr>
        <w:spacing w:before="0" w:after="0" w:line="312" w:lineRule="exact"/>
        <w:ind w:left="769" w:firstLine="433"/>
        <w:jc w:val="left"/>
      </w:pPr>
      <w:r>
        <w:rPr>
          <w:rFonts w:ascii="宋体" w:hAnsi="宋体" w:cs="宋体"/>
          <w:color w:val="000000"/>
          <w:spacing w:val="0"/>
          <w:w w:val="100"/>
          <w:position w:val="0"/>
          <w:sz w:val="21"/>
          <w:u w:val="none"/>
        </w:rPr>
        <w:t>则等文件咨询。</w:t>
      </w:r>
    </w:p>
    <w:p>
      <w:pPr>
        <w:spacing w:before="0" w:after="0" w:line="240" w:lineRule="exact"/>
        <w:ind w:left="769" w:firstLine="433"/>
      </w:pPr>
    </w:p>
    <w:p>
      <w:pPr>
        <w:spacing w:before="0" w:after="0" w:line="231" w:lineRule="exact"/>
        <w:ind w:left="769" w:firstLine="106"/>
        <w:jc w:val="left"/>
      </w:pPr>
      <w:r>
        <w:rPr>
          <w:rFonts w:ascii="黑体" w:eastAsia="黑体" w:hAnsi="黑体" w:cs="黑体"/>
          <w:color w:val="000000"/>
          <w:spacing w:val="0"/>
          <w:w w:val="100"/>
          <w:position w:val="0"/>
          <w:sz w:val="21"/>
          <w:u w:val="none"/>
        </w:rPr>
        <w:t>知识产权服务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知识产权服务包括但不限于以下内容</w:t>
      </w:r>
      <w:r>
        <w:rPr>
          <w:rFonts w:ascii="宋体" w:hAnsi="宋体" w:cs="宋体"/>
          <w:color w:val="000000"/>
          <w:spacing w:val="0"/>
          <w:w w:val="100"/>
          <w:position w:val="0"/>
          <w:sz w:val="21"/>
          <w:u w:val="none"/>
        </w:rPr>
        <w:t>:</w:t>
      </w:r>
    </w:p>
    <w:p>
      <w:pPr>
        <w:spacing w:before="0" w:after="0" w:line="312" w:lineRule="exact"/>
        <w:ind w:left="769"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提供知识产权法律法规、政策宣传培训等服务；</w:t>
      </w:r>
    </w:p>
    <w:p>
      <w:pPr>
        <w:spacing w:before="0" w:after="0" w:line="312"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提供知识产权转化运营、价值实现等咨询服务；</w:t>
      </w:r>
    </w:p>
    <w:p>
      <w:pPr>
        <w:spacing w:before="0" w:after="0" w:line="312" w:lineRule="exact"/>
        <w:ind w:left="769"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开展知识产权管理咨询服务；</w:t>
      </w:r>
    </w:p>
    <w:p>
      <w:pPr>
        <w:spacing w:before="0" w:after="0" w:line="312" w:lineRule="exact"/>
        <w:ind w:left="769"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提供石家庄市知识产权公共服务平台名录信息咨询；</w:t>
      </w:r>
    </w:p>
    <w:p>
      <w:pPr>
        <w:spacing w:before="0" w:after="0" w:line="312" w:lineRule="exact"/>
        <w:ind w:left="769" w:firstLine="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提供石家庄市专利代理机构名录信息咨询；</w:t>
      </w:r>
    </w:p>
    <w:p>
      <w:pPr>
        <w:spacing w:before="0" w:after="0" w:line="312" w:lineRule="exact"/>
        <w:ind w:left="769" w:firstLine="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提供石家庄市商标代理机构名录信息咨询；</w:t>
      </w:r>
    </w:p>
    <w:p>
      <w:pPr>
        <w:spacing w:before="0" w:after="0" w:line="312" w:lineRule="exact"/>
        <w:ind w:left="769" w:firstLine="6"/>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提供专利保护咨询。</w:t>
      </w:r>
    </w:p>
    <w:p>
      <w:pPr>
        <w:spacing w:before="0" w:after="0" w:line="240" w:lineRule="exact"/>
        <w:ind w:left="769" w:firstLine="6"/>
      </w:pPr>
    </w:p>
    <w:p>
      <w:pPr>
        <w:spacing w:before="0" w:after="0" w:line="232" w:lineRule="exact"/>
        <w:ind w:left="769" w:firstLine="106"/>
        <w:jc w:val="left"/>
      </w:pPr>
      <w:r>
        <w:rPr>
          <w:rFonts w:ascii="黑体" w:eastAsia="黑体" w:hAnsi="黑体" w:cs="黑体"/>
          <w:color w:val="000000"/>
          <w:spacing w:val="0"/>
          <w:w w:val="100"/>
          <w:position w:val="0"/>
          <w:sz w:val="21"/>
          <w:u w:val="none"/>
        </w:rPr>
        <w:t>特种设备服务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特种设备服务事项包括但不限于以下内容：</w:t>
      </w:r>
    </w:p>
    <w:p>
      <w:pPr>
        <w:spacing w:before="0" w:after="0" w:line="312" w:lineRule="exact"/>
        <w:ind w:left="769"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提供特种设备相关法律法规、技术规范和标准的查阅；</w:t>
      </w:r>
    </w:p>
    <w:p>
      <w:pPr>
        <w:spacing w:before="0" w:after="0" w:line="312" w:lineRule="exact"/>
        <w:ind w:left="769"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提供公示专家咨询电话，接受公众业务咨询；</w:t>
      </w:r>
    </w:p>
    <w:p>
      <w:pPr>
        <w:spacing w:before="0" w:after="0" w:line="312" w:lineRule="exact"/>
        <w:ind w:left="769"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提供在我省特种设备监督检验研究院业务及办事流程介绍；</w:t>
      </w:r>
    </w:p>
    <w:p>
      <w:pPr>
        <w:spacing w:before="0" w:after="0" w:line="312" w:lineRule="exact"/>
        <w:ind w:left="769" w:firstLine="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提供网上报检服务：账号注册、设备查询、网上报检、检验信息查询。</w:t>
      </w:r>
    </w:p>
    <w:p>
      <w:pPr>
        <w:spacing w:before="0" w:after="0" w:line="240" w:lineRule="exact"/>
        <w:ind w:left="769" w:firstLine="5"/>
      </w:pPr>
    </w:p>
    <w:p>
      <w:pPr>
        <w:spacing w:before="0" w:after="0" w:line="231" w:lineRule="exact"/>
        <w:ind w:left="769" w:firstLine="106"/>
        <w:jc w:val="left"/>
      </w:pPr>
      <w:r>
        <w:rPr>
          <w:rFonts w:ascii="黑体" w:eastAsia="黑体" w:hAnsi="黑体" w:cs="黑体"/>
          <w:color w:val="000000"/>
          <w:spacing w:val="0"/>
          <w:w w:val="100"/>
          <w:position w:val="0"/>
          <w:sz w:val="21"/>
          <w:u w:val="none"/>
        </w:rPr>
        <w:t>其他服务</w:t>
      </w:r>
    </w:p>
    <w:p>
      <w:pPr>
        <w:spacing w:before="0" w:after="0" w:line="240" w:lineRule="exact"/>
        <w:ind w:left="769" w:firstLine="106"/>
      </w:pPr>
    </w:p>
    <w:p>
      <w:pPr>
        <w:spacing w:before="0" w:after="0" w:line="225" w:lineRule="exact"/>
        <w:ind w:left="769" w:firstLine="0"/>
        <w:jc w:val="left"/>
      </w:pPr>
      <w:r>
        <w:rPr>
          <w:rFonts w:ascii="宋体" w:eastAsia="宋体" w:hAnsi="宋体" w:cs="宋体"/>
          <w:color w:val="000000"/>
          <w:spacing w:val="0"/>
          <w:w w:val="100"/>
          <w:position w:val="0"/>
          <w:sz w:val="21"/>
          <w:u w:val="none"/>
        </w:rPr>
        <w:t>其他服务包括但不限于以下内容：</w:t>
      </w:r>
    </w:p>
    <w:p>
      <w:pPr>
        <w:spacing w:before="0" w:after="0" w:line="382" w:lineRule="exact"/>
        <w:ind w:left="769" w:firstLine="8616"/>
        <w:jc w:val="left"/>
        <w:sectPr>
          <w:type w:val="continuous"/>
          <w:pgSz w:w="11906" w:h="16839"/>
          <w:pgMar w:top="1103" w:right="710" w:bottom="863" w:left="1070" w:header="0" w:footer="0" w:gutter="0"/>
          <w:pgNumType w:start="21"/>
          <w:cols w:num="1" w:space="720"/>
        </w:sectPr>
      </w:pPr>
      <w:r>
        <w:rPr>
          <w:rFonts w:ascii="宋体" w:hAnsi="宋体" w:cs="宋体"/>
          <w:color w:val="000000"/>
          <w:spacing w:val="-1"/>
          <w:w w:val="100"/>
          <w:position w:val="0"/>
          <w:sz w:val="18"/>
          <w:u w:val="none"/>
        </w:rPr>
        <w:t>5</w:t>
      </w:r>
    </w:p>
    <w:p>
      <w:pPr>
        <w:spacing w:before="0" w:after="0" w:line="240" w:lineRule="exact"/>
      </w:pPr>
      <w:bookmarkStart w:id="11" w:name="12"/>
      <w:bookmarkEnd w:id="11"/>
    </w:p>
    <w:p>
      <w:pPr>
        <w:spacing w:before="0" w:after="0" w:line="320" w:lineRule="exact"/>
        <w:ind w:left="60" w:firstLine="0"/>
        <w:jc w:val="left"/>
      </w:pPr>
      <w:r>
        <w:pict>
          <v:shape id="_x0000_s2087" o:spid="_x0000_s1061" type="#_x0000_t202" style="width:332pt;height:53pt;margin-top:397.7pt;margin-left:141.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45" o:spid="_x0000_s1062" type="#_x0000_t75" style="width:16pt;height:9pt;margin-top:287pt;margin-left:56pt;mso-height-relative:page;mso-position-horizontal-relative:page;mso-position-vertical-relative:page;mso-width-relative:page;position:absolute;z-index:-251621376" coordsize="21600,21600" filled="f">
            <v:imagedata r:id="rId33" o:title=""/>
            <o:lock v:ext="edit" aspectratio="t"/>
          </v:shape>
        </w:pict>
      </w:r>
      <w:r>
        <w:pict>
          <v:shape id="imagerId146" o:spid="_x0000_s1063" type="#_x0000_t75" style="width:17pt;height:10pt;margin-top:411pt;margin-left:56pt;mso-height-relative:page;mso-position-horizontal-relative:page;mso-position-vertical-relative:page;mso-width-relative:page;position:absolute;z-index:-251620352" coordsize="21600,21600" filled="f">
            <v:imagedata r:id="rId34" o:title=""/>
            <o:lock v:ext="edit" aspectratio="t"/>
          </v:shape>
        </w:pict>
      </w:r>
      <w:r>
        <w:pict>
          <v:shape id="imagerId147" o:spid="_x0000_s1064" type="#_x0000_t75" style="width:16pt;height:10pt;margin-top:528pt;margin-left:56pt;mso-height-relative:page;mso-position-horizontal-relative:page;mso-position-vertical-relative:page;mso-width-relative:page;position:absolute;z-index:-251619328" coordsize="21600,21600" filled="f">
            <v:imagedata r:id="rId35" o:title=""/>
            <o:lock v:ext="edit" aspectratio="t"/>
          </v:shape>
        </w:pict>
      </w:r>
      <w:r>
        <w:pict>
          <v:shape id="imagerId148" o:spid="_x0000_s1065" type="#_x0000_t75" style="width:17pt;height:10pt;margin-top:684pt;margin-left:56pt;mso-height-relative:page;mso-position-horizontal-relative:page;mso-position-vertical-relative:page;mso-width-relative:page;position:absolute;z-index:-251618304" coordsize="21600,21600" filled="f">
            <v:imagedata r:id="rId36" o:title=""/>
            <o:lock v:ext="edit" aspectratio="t"/>
          </v:shape>
        </w:pict>
      </w:r>
      <w:r>
        <w:pict>
          <v:shape id="imagerId149" o:spid="_x0000_s1066" type="#_x0000_t75" style="width:17pt;height:10pt;margin-top:731pt;margin-left:56pt;mso-height-relative:page;mso-position-horizontal-relative:page;mso-position-vertical-relative:page;mso-width-relative:page;position:absolute;z-index:-251617280" coordsize="21600,21600" filled="f">
            <v:imagedata r:id="rId37"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60" w:firstLine="0"/>
      </w:pPr>
    </w:p>
    <w:p>
      <w:pPr>
        <w:spacing w:before="0" w:after="0" w:line="287"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提供实验室信息化系统搭建、质量溯源、质量管理线上平台及各类软硬件开发等信息化服务；</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提供质量基础设施仪器设备开放共享服务，形式包括分时租赁、实验外包、代测代检等；</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提供特种设备检验相关的申报注册登记、联系报检、现场检验等服务；</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提供物品编码业务的受理、检验检测的咨询服务；</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提供服务对象所需行政许可的咨询、培训、技术服务的咨询；</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10"/>
          <w:w w:val="100"/>
          <w:position w:val="0"/>
          <w:sz w:val="21"/>
          <w:u w:val="none"/>
        </w:rPr>
        <w:t>提供通知并收集在我市开展相关业务的机构及专家资料；</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10"/>
          <w:w w:val="100"/>
          <w:position w:val="0"/>
          <w:sz w:val="21"/>
          <w:u w:val="none"/>
        </w:rPr>
        <w:t>提供分析需要添加到“一站式”服务平台的功能并提供相关的数据、资料；</w:t>
      </w:r>
    </w:p>
    <w:p>
      <w:pPr>
        <w:spacing w:before="0" w:after="0" w:line="312"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提供上述相关业务的教育培训。质量管家应及时收集对“质量驿站”及平台设施和服务等方面</w:t>
      </w:r>
    </w:p>
    <w:p>
      <w:pPr>
        <w:spacing w:before="0" w:after="0" w:line="312" w:lineRule="exact"/>
        <w:ind w:left="60" w:firstLine="852"/>
        <w:jc w:val="left"/>
      </w:pPr>
      <w:r>
        <w:rPr>
          <w:rFonts w:ascii="宋体" w:hAnsi="宋体" w:cs="宋体"/>
          <w:color w:val="000000"/>
          <w:spacing w:val="0"/>
          <w:w w:val="100"/>
          <w:position w:val="0"/>
          <w:sz w:val="21"/>
          <w:u w:val="none"/>
        </w:rPr>
        <w:t>的意见建议，受理相关投诉，持续完善驿站功能，优化服务流程，提升服务质量。</w:t>
      </w:r>
    </w:p>
    <w:p>
      <w:pPr>
        <w:spacing w:before="0" w:after="0" w:line="240" w:lineRule="exact"/>
        <w:ind w:left="60" w:firstLine="852"/>
      </w:pPr>
    </w:p>
    <w:p>
      <w:pPr>
        <w:tabs>
          <w:tab w:val="left" w:pos="375"/>
        </w:tabs>
        <w:spacing w:before="0" w:after="0" w:line="387" w:lineRule="exact"/>
        <w:ind w:left="60" w:firstLine="0"/>
        <w:jc w:val="left"/>
      </w:pPr>
      <w:r>
        <w:rPr>
          <w:rFonts w:ascii="黑体" w:hAnsi="黑体" w:cs="黑体"/>
          <w:color w:val="000000"/>
          <w:spacing w:val="0"/>
          <w:w w:val="100"/>
          <w:position w:val="0"/>
          <w:sz w:val="21"/>
          <w:u w:val="none"/>
        </w:rPr>
        <w:t>7</w:t>
      </w:r>
      <w:r>
        <w:rPr>
          <w:rFonts w:cs="Calibri"/>
          <w:spacing w:val="-10"/>
          <w:w w:val="100"/>
        </w:rPr>
        <w:tab/>
      </w:r>
      <w:r>
        <w:rPr>
          <w:rFonts w:ascii="黑体" w:eastAsia="黑体" w:hAnsi="黑体" w:cs="黑体"/>
          <w:color w:val="000000"/>
          <w:spacing w:val="0"/>
          <w:w w:val="100"/>
          <w:position w:val="0"/>
          <w:sz w:val="21"/>
          <w:u w:val="none"/>
        </w:rPr>
        <w:t>服务方式</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现场办理</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1"/>
          <w:w w:val="100"/>
          <w:position w:val="0"/>
          <w:sz w:val="21"/>
          <w:u w:val="none"/>
        </w:rPr>
        <w:t>现场办理应到质量驿站通过服务人员或者自动查询机办理相关业务。现场办理包括但不限于以下</w:t>
      </w:r>
    </w:p>
    <w:p>
      <w:pPr>
        <w:spacing w:before="0" w:after="0" w:line="312" w:lineRule="exact"/>
        <w:ind w:left="60" w:firstLine="0"/>
        <w:jc w:val="left"/>
      </w:pPr>
      <w:r>
        <w:rPr>
          <w:rFonts w:ascii="宋体" w:eastAsia="宋体" w:hAnsi="宋体" w:cs="宋体"/>
          <w:color w:val="000000"/>
          <w:spacing w:val="0"/>
          <w:w w:val="100"/>
          <w:position w:val="0"/>
          <w:sz w:val="21"/>
          <w:u w:val="none"/>
        </w:rPr>
        <w:t>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业务咨询及办理；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相关技术机构对接；</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做好服务登记；</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报告打印。</w:t>
      </w:r>
    </w:p>
    <w:p>
      <w:pPr>
        <w:spacing w:before="0" w:after="0" w:line="240" w:lineRule="exact"/>
        <w:ind w:left="60" w:firstLine="425"/>
      </w:pPr>
    </w:p>
    <w:p>
      <w:pPr>
        <w:spacing w:before="0" w:after="0" w:line="231" w:lineRule="exact"/>
        <w:ind w:left="60" w:firstLine="526"/>
        <w:jc w:val="left"/>
      </w:pPr>
      <w:r>
        <w:rPr>
          <w:rFonts w:ascii="黑体" w:eastAsia="黑体" w:hAnsi="黑体" w:cs="黑体"/>
          <w:color w:val="000000"/>
          <w:spacing w:val="0"/>
          <w:w w:val="100"/>
          <w:position w:val="0"/>
          <w:sz w:val="21"/>
          <w:u w:val="none"/>
        </w:rPr>
        <w:t>在线办理</w:t>
      </w:r>
    </w:p>
    <w:p>
      <w:pPr>
        <w:spacing w:before="0" w:after="0" w:line="240" w:lineRule="exact"/>
        <w:ind w:left="60" w:firstLine="526"/>
      </w:pPr>
    </w:p>
    <w:p>
      <w:pPr>
        <w:spacing w:before="0" w:after="0" w:line="225" w:lineRule="exact"/>
        <w:ind w:left="60" w:firstLine="420"/>
        <w:jc w:val="left"/>
      </w:pPr>
      <w:r>
        <w:rPr>
          <w:rFonts w:ascii="宋体" w:hAnsi="宋体" w:cs="宋体"/>
          <w:color w:val="000000"/>
          <w:spacing w:val="0"/>
          <w:w w:val="100"/>
          <w:position w:val="0"/>
          <w:sz w:val="21"/>
          <w:u w:val="none"/>
        </w:rPr>
        <w:t>通过服务平台在互联网上办理相关业务。服务内容包括但不限于以下内容：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接受电话或线上咨询，远程指导服务对象办理业务；</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在线查询业务办理进度和结果。</w:t>
      </w:r>
    </w:p>
    <w:p>
      <w:pPr>
        <w:spacing w:before="0" w:after="0" w:line="240" w:lineRule="exact"/>
        <w:ind w:left="60" w:firstLine="425"/>
      </w:pPr>
    </w:p>
    <w:p>
      <w:pPr>
        <w:tabs>
          <w:tab w:val="left" w:pos="481"/>
        </w:tabs>
        <w:spacing w:before="0" w:after="0" w:line="387" w:lineRule="exact"/>
        <w:ind w:left="60" w:firstLine="0"/>
        <w:jc w:val="left"/>
      </w:pPr>
      <w:r>
        <w:rPr>
          <w:rFonts w:ascii="黑体" w:hAnsi="黑体" w:cs="黑体"/>
          <w:color w:val="000000"/>
          <w:spacing w:val="0"/>
          <w:w w:val="100"/>
          <w:position w:val="0"/>
          <w:sz w:val="21"/>
          <w:u w:val="none"/>
        </w:rPr>
        <w:t>8</w:t>
      </w:r>
      <w:r>
        <w:rPr>
          <w:rFonts w:cs="Calibri"/>
          <w:color w:val="000000"/>
          <w:spacing w:val="0"/>
          <w:w w:val="100"/>
          <w:u w:val="none"/>
        </w:rPr>
        <w:tab/>
      </w:r>
      <w:r>
        <w:rPr>
          <w:rFonts w:ascii="黑体" w:eastAsia="黑体" w:hAnsi="黑体" w:cs="黑体"/>
          <w:color w:val="000000"/>
          <w:spacing w:val="0"/>
          <w:w w:val="100"/>
          <w:position w:val="0"/>
          <w:sz w:val="21"/>
          <w:u w:val="none"/>
        </w:rPr>
        <w:t>服务流程及要求</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基本要求</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8.1.1</w:t>
      </w:r>
      <w:r>
        <w:rPr>
          <w:rFonts w:cs="Calibri"/>
          <w:spacing w:val="0"/>
          <w:w w:val="100"/>
        </w:rPr>
        <w:tab/>
      </w:r>
      <w:r>
        <w:rPr>
          <w:rFonts w:ascii="宋体" w:hAnsi="宋体" w:cs="宋体"/>
          <w:color w:val="000000"/>
          <w:spacing w:val="0"/>
          <w:w w:val="100"/>
          <w:position w:val="0"/>
          <w:sz w:val="21"/>
          <w:u w:val="none"/>
        </w:rPr>
        <w:t>服务人员工作时间宜统一着装，佩戴工作牌。服务态度诚恳，耐心细致，使用普通话和规范用</w:t>
      </w:r>
    </w:p>
    <w:p>
      <w:pPr>
        <w:spacing w:before="0" w:after="0" w:line="309" w:lineRule="exact"/>
        <w:ind w:left="60" w:firstLine="0"/>
        <w:jc w:val="left"/>
      </w:pPr>
      <w:r>
        <w:rPr>
          <w:rFonts w:ascii="宋体" w:hAnsi="宋体" w:cs="宋体"/>
          <w:color w:val="000000"/>
          <w:spacing w:val="0"/>
          <w:w w:val="100"/>
          <w:position w:val="0"/>
          <w:sz w:val="21"/>
          <w:u w:val="none"/>
        </w:rPr>
        <w:t>语。</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8.1.2</w:t>
      </w:r>
      <w:r>
        <w:rPr>
          <w:rFonts w:cs="Calibri"/>
          <w:spacing w:val="0"/>
          <w:w w:val="100"/>
        </w:rPr>
        <w:tab/>
      </w:r>
      <w:r>
        <w:rPr>
          <w:rFonts w:ascii="宋体" w:hAnsi="宋体" w:cs="宋体"/>
          <w:color w:val="000000"/>
          <w:spacing w:val="0"/>
          <w:w w:val="100"/>
          <w:position w:val="0"/>
          <w:sz w:val="21"/>
          <w:u w:val="none"/>
        </w:rPr>
        <w:t>服务人员应做好接待来访、平台演示、业务咨询和办理、沟通协调、业务统计、受理投诉、跟</w:t>
      </w:r>
    </w:p>
    <w:p>
      <w:pPr>
        <w:spacing w:before="0" w:after="0" w:line="309" w:lineRule="exact"/>
        <w:ind w:left="60" w:firstLine="0"/>
        <w:jc w:val="left"/>
      </w:pPr>
      <w:r>
        <w:rPr>
          <w:rFonts w:ascii="宋体" w:hAnsi="宋体" w:cs="宋体"/>
          <w:color w:val="000000"/>
          <w:spacing w:val="0"/>
          <w:w w:val="100"/>
          <w:position w:val="0"/>
          <w:sz w:val="21"/>
          <w:u w:val="none"/>
        </w:rPr>
        <w:t>进服务等。服务平台及时响应需求，精准匹配资源和信息。</w:t>
      </w:r>
    </w:p>
    <w:p>
      <w:pPr>
        <w:tabs>
          <w:tab w:val="left" w:pos="795"/>
        </w:tabs>
        <w:spacing w:before="0" w:after="0" w:line="315" w:lineRule="exact"/>
        <w:ind w:left="60" w:firstLine="0"/>
        <w:jc w:val="left"/>
      </w:pPr>
      <w:r>
        <w:rPr>
          <w:rFonts w:ascii="黑体" w:hAnsi="黑体" w:cs="黑体"/>
          <w:color w:val="000000"/>
          <w:spacing w:val="0"/>
          <w:w w:val="100"/>
          <w:position w:val="0"/>
          <w:sz w:val="21"/>
          <w:u w:val="none"/>
        </w:rPr>
        <w:t>8.1.3</w:t>
      </w:r>
      <w:r>
        <w:rPr>
          <w:rFonts w:cs="Calibri"/>
          <w:spacing w:val="0"/>
          <w:w w:val="100"/>
        </w:rPr>
        <w:tab/>
      </w:r>
      <w:r>
        <w:rPr>
          <w:rFonts w:ascii="宋体" w:hAnsi="宋体" w:cs="宋体"/>
          <w:color w:val="000000"/>
          <w:spacing w:val="0"/>
          <w:w w:val="100"/>
          <w:position w:val="0"/>
          <w:sz w:val="21"/>
          <w:u w:val="none"/>
        </w:rPr>
        <w:t>应主动与服务申请人、服务机构保持联系，在服务过程中做好协调沟通，并做好记录。</w:t>
      </w:r>
    </w:p>
    <w:p>
      <w:pPr>
        <w:tabs>
          <w:tab w:val="left" w:pos="795"/>
        </w:tabs>
        <w:spacing w:before="0" w:after="0" w:line="312" w:lineRule="exact"/>
        <w:ind w:left="60" w:firstLine="1"/>
        <w:jc w:val="left"/>
      </w:pPr>
      <w:r>
        <w:rPr>
          <w:rFonts w:ascii="黑体" w:hAnsi="黑体" w:cs="黑体"/>
          <w:color w:val="000000"/>
          <w:spacing w:val="0"/>
          <w:w w:val="100"/>
          <w:position w:val="0"/>
          <w:sz w:val="21"/>
          <w:u w:val="none"/>
        </w:rPr>
        <w:t>8.1.4</w:t>
      </w:r>
      <w:r>
        <w:rPr>
          <w:rFonts w:cs="Calibri"/>
          <w:spacing w:val="0"/>
          <w:w w:val="100"/>
        </w:rPr>
        <w:tab/>
      </w:r>
      <w:r>
        <w:rPr>
          <w:rFonts w:ascii="宋体" w:hAnsi="宋体" w:cs="宋体"/>
          <w:color w:val="000000"/>
          <w:spacing w:val="0"/>
          <w:w w:val="100"/>
          <w:position w:val="0"/>
          <w:sz w:val="21"/>
          <w:u w:val="none"/>
        </w:rPr>
        <w:t>在服务周期中出现问题的，应及时了解情况、分析原因，督促问题处理，并做好记录。</w:t>
      </w:r>
    </w:p>
    <w:p>
      <w:pPr>
        <w:tabs>
          <w:tab w:val="left" w:pos="795"/>
        </w:tabs>
        <w:spacing w:before="0" w:after="0" w:line="312" w:lineRule="exact"/>
        <w:ind w:left="60" w:firstLine="1"/>
        <w:jc w:val="left"/>
      </w:pPr>
      <w:r>
        <w:rPr>
          <w:rFonts w:ascii="黑体" w:hAnsi="黑体" w:cs="黑体"/>
          <w:color w:val="000000"/>
          <w:spacing w:val="0"/>
          <w:w w:val="100"/>
          <w:position w:val="0"/>
          <w:sz w:val="21"/>
          <w:u w:val="none"/>
        </w:rPr>
        <w:t>8.1.5</w:t>
      </w:r>
      <w:r>
        <w:rPr>
          <w:rFonts w:cs="Calibri"/>
          <w:spacing w:val="0"/>
          <w:w w:val="100"/>
        </w:rPr>
        <w:tab/>
      </w:r>
      <w:r>
        <w:rPr>
          <w:rFonts w:ascii="宋体" w:hAnsi="宋体" w:cs="宋体"/>
          <w:color w:val="000000"/>
          <w:spacing w:val="-5"/>
          <w:w w:val="100"/>
          <w:position w:val="0"/>
          <w:sz w:val="21"/>
          <w:u w:val="none"/>
        </w:rPr>
        <w:t>服务平台应做好投诉的受理、调查、处理、反馈等工作，并做好相关记录。投诉及纠纷处理按照</w:t>
      </w:r>
    </w:p>
    <w:p>
      <w:pPr>
        <w:spacing w:before="0" w:after="0" w:line="309" w:lineRule="exact"/>
        <w:ind w:left="60" w:firstLine="1"/>
        <w:jc w:val="left"/>
      </w:pP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19012、</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19013</w:t>
      </w:r>
      <w:r>
        <w:rPr>
          <w:rFonts w:ascii="Calibri" w:hAnsi="Calibri" w:cs="Calibri"/>
          <w:color w:val="000000"/>
          <w:spacing w:val="0"/>
          <w:w w:val="202"/>
          <w:sz w:val="21"/>
          <w:u w:val="none"/>
        </w:rPr>
        <w:t> </w:t>
      </w:r>
      <w:r>
        <w:rPr>
          <w:rFonts w:ascii="宋体" w:hAnsi="宋体" w:cs="宋体"/>
          <w:color w:val="000000"/>
          <w:spacing w:val="-5"/>
          <w:w w:val="100"/>
          <w:position w:val="0"/>
          <w:sz w:val="21"/>
          <w:u w:val="none"/>
        </w:rPr>
        <w:t>的要求执行。</w:t>
      </w:r>
    </w:p>
    <w:p>
      <w:pPr>
        <w:spacing w:before="0" w:after="0" w:line="240" w:lineRule="exact"/>
        <w:ind w:left="60" w:firstLine="1"/>
      </w:pPr>
    </w:p>
    <w:p>
      <w:pPr>
        <w:spacing w:before="0" w:after="0" w:line="232" w:lineRule="exact"/>
        <w:ind w:left="60" w:firstLine="526"/>
        <w:jc w:val="left"/>
      </w:pPr>
      <w:r>
        <w:rPr>
          <w:rFonts w:ascii="黑体" w:eastAsia="黑体" w:hAnsi="黑体" w:cs="黑体"/>
          <w:color w:val="000000"/>
          <w:spacing w:val="0"/>
          <w:w w:val="100"/>
          <w:position w:val="0"/>
          <w:sz w:val="21"/>
          <w:u w:val="none"/>
        </w:rPr>
        <w:t>服务流程</w:t>
      </w:r>
    </w:p>
    <w:p>
      <w:pPr>
        <w:spacing w:before="0" w:after="0" w:line="240" w:lineRule="exact"/>
        <w:ind w:left="60" w:firstLine="526"/>
      </w:pPr>
    </w:p>
    <w:p>
      <w:pPr>
        <w:spacing w:before="0" w:after="0" w:line="225" w:lineRule="exact"/>
        <w:ind w:left="60" w:firstLine="420"/>
        <w:jc w:val="left"/>
      </w:pPr>
      <w:r>
        <w:rPr>
          <w:rFonts w:ascii="宋体" w:eastAsia="宋体" w:hAnsi="宋体" w:cs="宋体"/>
          <w:color w:val="000000"/>
          <w:spacing w:val="0"/>
          <w:w w:val="100"/>
          <w:position w:val="0"/>
          <w:sz w:val="21"/>
          <w:u w:val="none"/>
        </w:rPr>
        <w:t>服务流程见附录</w:t>
      </w:r>
      <w:r>
        <w:rPr>
          <w:rFonts w:ascii="宋体" w:hAnsi="宋体" w:cs="宋体"/>
          <w:color w:val="000000"/>
          <w:spacing w:val="0"/>
          <w:w w:val="100"/>
          <w:position w:val="0"/>
          <w:sz w:val="21"/>
          <w:u w:val="none"/>
        </w:rPr>
        <w:t>B。</w:t>
      </w:r>
    </w:p>
    <w:p>
      <w:pPr>
        <w:spacing w:before="0" w:after="0" w:line="240" w:lineRule="exact"/>
        <w:ind w:left="60" w:firstLine="420"/>
      </w:pPr>
    </w:p>
    <w:p>
      <w:pPr>
        <w:spacing w:before="0" w:after="0" w:line="231" w:lineRule="exact"/>
        <w:ind w:left="60" w:firstLine="526"/>
        <w:jc w:val="left"/>
      </w:pPr>
      <w:r>
        <w:rPr>
          <w:rFonts w:ascii="黑体" w:eastAsia="黑体" w:hAnsi="黑体" w:cs="黑体"/>
          <w:color w:val="000000"/>
          <w:spacing w:val="0"/>
          <w:w w:val="100"/>
          <w:position w:val="0"/>
          <w:sz w:val="21"/>
          <w:u w:val="none"/>
        </w:rPr>
        <w:t>服务策划</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8.3.1</w:t>
      </w:r>
      <w:r>
        <w:rPr>
          <w:rFonts w:cs="Calibri"/>
          <w:spacing w:val="0"/>
          <w:w w:val="100"/>
        </w:rPr>
        <w:tab/>
      </w:r>
      <w:r>
        <w:rPr>
          <w:rFonts w:ascii="宋体" w:hAnsi="宋体" w:cs="宋体"/>
          <w:color w:val="000000"/>
          <w:spacing w:val="0"/>
          <w:w w:val="100"/>
          <w:position w:val="0"/>
          <w:sz w:val="21"/>
          <w:u w:val="none"/>
        </w:rPr>
        <w:t>服务驿站应根据不同的服务模式、服务项目和自身实际情况，制定服务工作规划和计划，形成</w:t>
      </w:r>
    </w:p>
    <w:p>
      <w:pPr>
        <w:spacing w:before="0" w:after="0" w:line="379" w:lineRule="exact"/>
        <w:ind w:left="60" w:firstLine="197"/>
        <w:jc w:val="left"/>
        <w:sectPr>
          <w:type w:val="continuous"/>
          <w:pgSz w:w="11906" w:h="16838"/>
          <w:pgMar w:top="1103" w:right="713" w:bottom="863" w:left="1073" w:header="0" w:footer="0" w:gutter="0"/>
          <w:pgNumType w:start="22"/>
          <w:cols w:num="1" w:space="720"/>
        </w:sectPr>
      </w:pPr>
      <w:r>
        <w:rPr>
          <w:rFonts w:ascii="宋体" w:hAnsi="宋体" w:cs="宋体"/>
          <w:color w:val="000000"/>
          <w:spacing w:val="-1"/>
          <w:w w:val="100"/>
          <w:position w:val="0"/>
          <w:sz w:val="18"/>
          <w:u w:val="none"/>
        </w:rPr>
        <w:t>6</w:t>
      </w:r>
    </w:p>
    <w:p>
      <w:pPr>
        <w:spacing w:before="0" w:after="0" w:line="240" w:lineRule="exact"/>
      </w:pPr>
      <w:bookmarkStart w:id="12" w:name="13"/>
      <w:bookmarkEnd w:id="12"/>
    </w:p>
    <w:p>
      <w:pPr>
        <w:spacing w:before="0" w:after="0" w:line="320" w:lineRule="exact"/>
        <w:ind w:left="357" w:firstLine="7362"/>
        <w:jc w:val="left"/>
      </w:pPr>
      <w:r>
        <w:pict>
          <v:shape id="_x0000_s2093" o:spid="_x0000_s1067" type="#_x0000_t202" style="width:332pt;height:53pt;margin-top:397.7pt;margin-left:141.6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50" o:spid="_x0000_s1068" type="#_x0000_t75" style="width:18pt;height:9pt;margin-top:170pt;margin-left:70pt;mso-height-relative:page;mso-position-horizontal-relative:page;mso-position-vertical-relative:page;mso-width-relative:page;position:absolute;z-index:-251615232" coordsize="21600,21600" filled="f">
            <v:imagedata r:id="rId38" o:title=""/>
            <o:lock v:ext="edit" aspectratio="t"/>
          </v:shape>
        </w:pict>
      </w:r>
      <w:r>
        <w:pict>
          <v:shape id="imagerId151" o:spid="_x0000_s1069" type="#_x0000_t75" style="width:18pt;height:10pt;margin-top:294pt;margin-left:70pt;mso-height-relative:page;mso-position-horizontal-relative:page;mso-position-vertical-relative:page;mso-width-relative:page;position:absolute;z-index:-251614208" coordsize="21600,21600" filled="f">
            <v:imagedata r:id="rId39" o:title=""/>
            <o:lock v:ext="edit" aspectratio="t"/>
          </v:shape>
        </w:pict>
      </w:r>
      <w:r>
        <w:pict>
          <v:shape id="imagerId152" o:spid="_x0000_s1070" type="#_x0000_t75" style="width:18pt;height:10pt;margin-top:489pt;margin-left:70pt;mso-height-relative:page;mso-position-horizontal-relative:page;mso-position-vertical-relative:page;mso-width-relative:page;position:absolute;z-index:-251613184" coordsize="21600,21600" filled="f">
            <v:imagedata r:id="rId40" o:title=""/>
            <o:lock v:ext="edit" aspectratio="t"/>
          </v:shape>
        </w:pict>
      </w:r>
      <w:r>
        <w:pict>
          <v:shape id="imagerId153" o:spid="_x0000_s1071" type="#_x0000_t75" style="width:18pt;height:10pt;margin-top:552pt;margin-left:70pt;mso-height-relative:page;mso-position-horizontal-relative:page;mso-position-vertical-relative:page;mso-width-relative:page;position:absolute;z-index:-251612160" coordsize="21600,21600" filled="f">
            <v:imagedata r:id="rId41" o:title=""/>
            <o:lock v:ext="edit" aspectratio="t"/>
          </v:shape>
        </w:pict>
      </w:r>
      <w:r>
        <w:pict>
          <v:shape id="imagerId154" o:spid="_x0000_s1072" type="#_x0000_t75" style="width:16pt;height:10pt;margin-top:669pt;margin-left:70pt;mso-height-relative:page;mso-position-horizontal-relative:page;mso-position-vertical-relative:page;mso-width-relative:page;position:absolute;z-index:-251611136" coordsize="21600,21600" filled="f">
            <v:imagedata r:id="rId42" o:title=""/>
            <o:lock v:ext="edit" aspectratio="t"/>
          </v:shape>
        </w:pict>
      </w:r>
      <w:r>
        <w:pict>
          <v:shape id="imagerId155" o:spid="_x0000_s1073" type="#_x0000_t75" style="width:17pt;height:10pt;margin-top:684pt;margin-left:70pt;mso-height-relative:page;mso-position-horizontal-relative:page;mso-position-vertical-relative:page;mso-width-relative:page;position:absolute;z-index:-251610112" coordsize="21600,21600" filled="f">
            <v:imagedata r:id="rId43" o:title=""/>
            <o:lock v:ext="edit" aspectratio="t"/>
          </v:shape>
        </w:pict>
      </w:r>
      <w:r>
        <w:pict>
          <v:shape id="imagerId156" o:spid="_x0000_s1074" type="#_x0000_t75" style="width:17pt;height:9pt;margin-top:716pt;margin-left:70pt;mso-height-relative:page;mso-position-horizontal-relative:page;mso-position-vertical-relative:page;mso-width-relative:page;position:absolute;z-index:-251609088" coordsize="21600,21600" filled="f">
            <v:imagedata r:id="rId44" o:title=""/>
            <o:lock v:ext="edit" aspectratio="t"/>
          </v:shape>
        </w:pict>
      </w:r>
      <w:r>
        <w:pict>
          <v:shape id="imagerId157" o:spid="_x0000_s1075" type="#_x0000_t75" style="width:18pt;height:10pt;margin-top:731pt;margin-left:70pt;mso-height-relative:page;mso-position-horizontal-relative:page;mso-position-vertical-relative:page;mso-width-relative:page;position:absolute;z-index:-251608064" coordsize="21600,21600" filled="f">
            <v:imagedata r:id="rId45" o:title=""/>
            <o:lock v:ext="edit" aspectratio="t"/>
          </v:shape>
        </w:pict>
      </w:r>
      <w:r>
        <w:pict>
          <v:shape id="imagerId158" o:spid="_x0000_s1076" type="#_x0000_t75" style="width:18pt;height:10pt;margin-top:747pt;margin-left:70pt;mso-height-relative:page;mso-position-horizontal-relative:page;mso-position-vertical-relative:page;mso-width-relative:page;position:absolute;z-index:-251607040" coordsize="21600,21600" filled="f">
            <v:imagedata r:id="rId46" o:title=""/>
            <o:lock v:ext="edit" aspectratio="t"/>
          </v:shape>
        </w:pict>
      </w:r>
      <w:r>
        <w:rPr>
          <w:rFonts w:ascii="黑体" w:hAnsi="黑体" w:cs="黑体"/>
          <w:color w:val="000000"/>
          <w:spacing w:val="0"/>
          <w:w w:val="100"/>
          <w:position w:val="0"/>
          <w:sz w:val="21"/>
          <w:u w:val="none"/>
        </w:rPr>
        <w:t>DB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1301/T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498</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7" w:firstLine="7362"/>
      </w:pPr>
    </w:p>
    <w:p>
      <w:pPr>
        <w:spacing w:before="0" w:after="0" w:line="287" w:lineRule="exact"/>
        <w:ind w:left="357" w:firstLine="1"/>
        <w:jc w:val="left"/>
      </w:pPr>
      <w:r>
        <w:rPr>
          <w:rFonts w:ascii="宋体" w:eastAsia="宋体" w:hAnsi="宋体" w:cs="宋体"/>
          <w:color w:val="000000"/>
          <w:spacing w:val="0"/>
          <w:w w:val="100"/>
          <w:position w:val="0"/>
          <w:sz w:val="21"/>
          <w:u w:val="none"/>
        </w:rPr>
        <w:t>服务项目清单（见附录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C）制定服务流程，并公开。</w:t>
      </w:r>
    </w:p>
    <w:p>
      <w:pPr>
        <w:tabs>
          <w:tab w:val="left" w:pos="1093"/>
        </w:tabs>
        <w:spacing w:before="0" w:after="0" w:line="315" w:lineRule="exact"/>
        <w:ind w:left="357" w:firstLine="1"/>
        <w:jc w:val="left"/>
      </w:pPr>
      <w:r>
        <w:rPr>
          <w:rFonts w:ascii="黑体" w:hAnsi="黑体" w:cs="黑体"/>
          <w:color w:val="000000"/>
          <w:spacing w:val="0"/>
          <w:w w:val="100"/>
          <w:position w:val="0"/>
          <w:sz w:val="21"/>
          <w:u w:val="none"/>
        </w:rPr>
        <w:t>8.3.2</w:t>
      </w:r>
      <w:r>
        <w:rPr>
          <w:rFonts w:cs="Calibri"/>
          <w:spacing w:val="0"/>
          <w:w w:val="100"/>
        </w:rPr>
        <w:tab/>
      </w:r>
      <w:r>
        <w:rPr>
          <w:rFonts w:ascii="宋体" w:eastAsia="宋体" w:hAnsi="宋体" w:cs="宋体"/>
          <w:color w:val="000000"/>
          <w:spacing w:val="0"/>
          <w:w w:val="100"/>
          <w:position w:val="0"/>
          <w:sz w:val="21"/>
          <w:u w:val="none"/>
        </w:rPr>
        <w:t>应在</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一站式</w:t>
      </w:r>
      <w:r>
        <w:rPr>
          <w:rFonts w:ascii="宋体" w:hAnsi="宋体" w:cs="宋体"/>
          <w:color w:val="000000"/>
          <w:spacing w:val="0"/>
          <w:w w:val="100"/>
          <w:position w:val="0"/>
          <w:sz w:val="21"/>
          <w:u w:val="none"/>
        </w:rPr>
        <w:t>”服务平台公开服务事项，服务流程和服务规范等。</w:t>
      </w:r>
    </w:p>
    <w:p>
      <w:pPr>
        <w:tabs>
          <w:tab w:val="left" w:pos="1093"/>
        </w:tabs>
        <w:spacing w:before="0" w:after="0" w:line="312" w:lineRule="exact"/>
        <w:ind w:left="357" w:firstLine="1"/>
        <w:jc w:val="left"/>
      </w:pPr>
      <w:r>
        <w:rPr>
          <w:rFonts w:ascii="黑体" w:hAnsi="黑体" w:cs="黑体"/>
          <w:color w:val="000000"/>
          <w:spacing w:val="0"/>
          <w:w w:val="100"/>
          <w:position w:val="0"/>
          <w:sz w:val="21"/>
          <w:u w:val="none"/>
        </w:rPr>
        <w:t>8.3.3</w:t>
      </w:r>
      <w:r>
        <w:rPr>
          <w:rFonts w:cs="Calibri"/>
          <w:spacing w:val="0"/>
          <w:w w:val="100"/>
        </w:rPr>
        <w:tab/>
      </w:r>
      <w:r>
        <w:rPr>
          <w:rFonts w:ascii="宋体" w:hAnsi="宋体" w:cs="宋体"/>
          <w:color w:val="000000"/>
          <w:spacing w:val="0"/>
          <w:w w:val="100"/>
          <w:position w:val="0"/>
          <w:sz w:val="21"/>
          <w:u w:val="none"/>
        </w:rPr>
        <w:t>适宜时，运营机构在组织开展行业调研、服务策划等各项活动过程中，应关注行业痛点堵点、</w:t>
      </w:r>
    </w:p>
    <w:p>
      <w:pPr>
        <w:spacing w:before="0" w:after="0" w:line="309" w:lineRule="exact"/>
        <w:ind w:left="357" w:firstLine="2"/>
        <w:jc w:val="left"/>
      </w:pPr>
      <w:r>
        <w:rPr>
          <w:rFonts w:ascii="宋体" w:hAnsi="宋体" w:cs="宋体"/>
          <w:color w:val="000000"/>
          <w:spacing w:val="0"/>
          <w:w w:val="100"/>
          <w:position w:val="0"/>
          <w:sz w:val="21"/>
          <w:u w:val="none"/>
        </w:rPr>
        <w:t>专业领域创新需求，围绕产业链关键共性问题整合资源、联合攻关，发挥协同创新作用。</w:t>
      </w:r>
    </w:p>
    <w:p>
      <w:pPr>
        <w:spacing w:before="0" w:after="0" w:line="240" w:lineRule="exact"/>
        <w:ind w:left="357" w:firstLine="2"/>
      </w:pPr>
    </w:p>
    <w:p>
      <w:pPr>
        <w:spacing w:before="0" w:after="0" w:line="231" w:lineRule="exact"/>
        <w:ind w:left="357" w:firstLine="526"/>
        <w:jc w:val="left"/>
      </w:pPr>
      <w:r>
        <w:rPr>
          <w:rFonts w:ascii="黑体" w:eastAsia="黑体" w:hAnsi="黑体" w:cs="黑体"/>
          <w:color w:val="000000"/>
          <w:spacing w:val="0"/>
          <w:w w:val="100"/>
          <w:position w:val="0"/>
          <w:sz w:val="21"/>
          <w:u w:val="none"/>
        </w:rPr>
        <w:t>需求征集</w:t>
      </w:r>
    </w:p>
    <w:p>
      <w:pPr>
        <w:spacing w:before="0" w:after="0" w:line="240" w:lineRule="exact"/>
        <w:ind w:left="357" w:firstLine="526"/>
      </w:pPr>
    </w:p>
    <w:p>
      <w:pPr>
        <w:spacing w:before="0" w:after="0" w:line="228" w:lineRule="exact"/>
        <w:ind w:left="357" w:firstLine="1"/>
        <w:jc w:val="left"/>
      </w:pPr>
      <w:r>
        <w:rPr>
          <w:rFonts w:ascii="黑体" w:hAnsi="黑体" w:cs="黑体"/>
          <w:color w:val="000000"/>
          <w:spacing w:val="0"/>
          <w:w w:val="100"/>
          <w:position w:val="0"/>
          <w:sz w:val="21"/>
          <w:u w:val="none"/>
        </w:rPr>
        <w:t>8.4.1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服务对象可通过电话联系、现场咨询、网上咨询等多渠道方式向服务平台提出服务需求。</w:t>
      </w:r>
    </w:p>
    <w:p>
      <w:pPr>
        <w:spacing w:before="0" w:after="0" w:line="312" w:lineRule="exact"/>
        <w:ind w:left="357" w:firstLine="1"/>
        <w:jc w:val="left"/>
      </w:pPr>
      <w:r>
        <w:rPr>
          <w:rFonts w:ascii="黑体" w:hAnsi="黑体" w:cs="黑体"/>
          <w:color w:val="000000"/>
          <w:spacing w:val="0"/>
          <w:w w:val="100"/>
          <w:position w:val="0"/>
          <w:sz w:val="21"/>
          <w:u w:val="none"/>
        </w:rPr>
        <w:t>8.4.2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服务平台可通过巡回问诊、上门调查、线上摸排等方式主动收集服务对象相关需求。</w:t>
      </w:r>
    </w:p>
    <w:p>
      <w:pPr>
        <w:spacing w:before="0" w:after="0" w:line="312" w:lineRule="exact"/>
        <w:ind w:left="357" w:firstLine="1"/>
        <w:jc w:val="left"/>
      </w:pPr>
      <w:r>
        <w:rPr>
          <w:rFonts w:ascii="黑体" w:hAnsi="黑体" w:cs="黑体"/>
          <w:color w:val="000000"/>
          <w:spacing w:val="0"/>
          <w:w w:val="100"/>
          <w:position w:val="0"/>
          <w:sz w:val="21"/>
          <w:u w:val="none"/>
        </w:rPr>
        <w:t>8.4.3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应通过日常服务和开展服务对象走访调研，宣传质量服务项目，收集质量服务需求。</w:t>
      </w:r>
    </w:p>
    <w:p>
      <w:pPr>
        <w:spacing w:before="0" w:after="0" w:line="312" w:lineRule="exact"/>
        <w:ind w:left="357" w:firstLine="1"/>
        <w:jc w:val="left"/>
      </w:pPr>
      <w:r>
        <w:rPr>
          <w:rFonts w:ascii="黑体" w:hAnsi="黑体" w:cs="黑体"/>
          <w:color w:val="000000"/>
          <w:spacing w:val="0"/>
          <w:w w:val="100"/>
          <w:position w:val="0"/>
          <w:sz w:val="21"/>
          <w:u w:val="none"/>
        </w:rPr>
        <w:t>8.4.4</w:t>
      </w:r>
      <w:r>
        <w:rPr>
          <w:rFonts w:ascii="Calibri" w:hAnsi="Calibri" w:cs="Calibri"/>
          <w:color w:val="000000"/>
          <w:spacing w:val="0"/>
          <w:w w:val="380"/>
          <w:sz w:val="24"/>
          <w:u w:val="none"/>
        </w:rPr>
        <w:t> </w:t>
      </w:r>
      <w:r>
        <w:rPr>
          <w:rFonts w:ascii="宋体" w:eastAsia="宋体" w:hAnsi="宋体" w:cs="宋体"/>
          <w:color w:val="000000"/>
          <w:spacing w:val="-2"/>
          <w:w w:val="100"/>
          <w:position w:val="0"/>
          <w:sz w:val="21"/>
          <w:u w:val="none"/>
        </w:rPr>
        <w:t>服务对象可通过服务记录表（见附录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w:t>
      </w:r>
      <w:r>
        <w:rPr>
          <w:rFonts w:ascii="宋体" w:hAnsi="宋体" w:cs="宋体"/>
          <w:color w:val="000000"/>
          <w:spacing w:val="-6"/>
          <w:w w:val="100"/>
          <w:position w:val="0"/>
          <w:sz w:val="21"/>
          <w:u w:val="none"/>
        </w:rPr>
        <w:t>）、电话、平台、邮件等途径向“质量驿站”提出服务需</w:t>
      </w:r>
    </w:p>
    <w:p>
      <w:pPr>
        <w:spacing w:before="0" w:after="0" w:line="309" w:lineRule="exact"/>
        <w:ind w:left="357" w:firstLine="1"/>
        <w:jc w:val="left"/>
      </w:pPr>
      <w:r>
        <w:rPr>
          <w:rFonts w:ascii="宋体" w:hAnsi="宋体" w:cs="宋体"/>
          <w:color w:val="000000"/>
          <w:spacing w:val="0"/>
          <w:w w:val="100"/>
          <w:position w:val="0"/>
          <w:sz w:val="21"/>
          <w:u w:val="none"/>
        </w:rPr>
        <w:t>求。</w:t>
      </w:r>
    </w:p>
    <w:p>
      <w:pPr>
        <w:spacing w:before="0" w:after="0" w:line="315" w:lineRule="exact"/>
        <w:ind w:left="357" w:firstLine="1"/>
        <w:jc w:val="left"/>
      </w:pPr>
      <w:r>
        <w:rPr>
          <w:rFonts w:ascii="黑体" w:hAnsi="黑体" w:cs="黑体"/>
          <w:color w:val="000000"/>
          <w:spacing w:val="0"/>
          <w:w w:val="100"/>
          <w:position w:val="0"/>
          <w:sz w:val="21"/>
          <w:u w:val="none"/>
        </w:rPr>
        <w:t>8.4.5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服务平台对所收集的服务需求进行识别确定。</w:t>
      </w:r>
    </w:p>
    <w:p>
      <w:pPr>
        <w:spacing w:before="0" w:after="0" w:line="240" w:lineRule="exact"/>
        <w:ind w:left="357" w:firstLine="1"/>
      </w:pPr>
    </w:p>
    <w:p>
      <w:pPr>
        <w:spacing w:before="0" w:after="0" w:line="228" w:lineRule="exact"/>
        <w:ind w:left="357" w:firstLine="526"/>
        <w:jc w:val="left"/>
      </w:pPr>
      <w:r>
        <w:rPr>
          <w:rFonts w:ascii="黑体" w:eastAsia="黑体" w:hAnsi="黑体" w:cs="黑体"/>
          <w:color w:val="000000"/>
          <w:spacing w:val="0"/>
          <w:w w:val="100"/>
          <w:position w:val="0"/>
          <w:sz w:val="21"/>
          <w:u w:val="none"/>
        </w:rPr>
        <w:t>服务对接</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8.5.1</w:t>
      </w:r>
      <w:r>
        <w:rPr>
          <w:rFonts w:cs="Calibri"/>
          <w:spacing w:val="1"/>
          <w:w w:val="100"/>
        </w:rPr>
        <w:tab/>
      </w:r>
      <w:r>
        <w:rPr>
          <w:rFonts w:ascii="黑体" w:eastAsia="黑体" w:hAnsi="黑体" w:cs="黑体"/>
          <w:color w:val="000000"/>
          <w:spacing w:val="0"/>
          <w:w w:val="100"/>
          <w:position w:val="0"/>
          <w:sz w:val="21"/>
          <w:u w:val="none"/>
        </w:rPr>
        <w:t>业务咨询</w:t>
      </w:r>
    </w:p>
    <w:p>
      <w:pPr>
        <w:spacing w:before="0" w:after="0" w:line="240" w:lineRule="exact"/>
        <w:ind w:left="357" w:firstLine="1"/>
      </w:pPr>
    </w:p>
    <w:p>
      <w:pPr>
        <w:tabs>
          <w:tab w:val="left" w:pos="1303"/>
        </w:tabs>
        <w:spacing w:before="0" w:after="0" w:line="228" w:lineRule="exact"/>
        <w:ind w:left="357" w:firstLine="1"/>
        <w:jc w:val="left"/>
      </w:pPr>
      <w:r>
        <w:rPr>
          <w:rFonts w:ascii="黑体" w:hAnsi="黑体" w:cs="黑体"/>
          <w:color w:val="000000"/>
          <w:spacing w:val="0"/>
          <w:w w:val="100"/>
          <w:position w:val="0"/>
          <w:sz w:val="21"/>
          <w:u w:val="none"/>
        </w:rPr>
        <w:t>8.5.1.1</w:t>
      </w:r>
      <w:r>
        <w:rPr>
          <w:rFonts w:cs="Calibri"/>
          <w:spacing w:val="0"/>
          <w:w w:val="100"/>
        </w:rPr>
        <w:tab/>
      </w:r>
      <w:r>
        <w:rPr>
          <w:rFonts w:ascii="宋体" w:hAnsi="宋体" w:cs="宋体"/>
          <w:color w:val="000000"/>
          <w:spacing w:val="0"/>
          <w:w w:val="100"/>
          <w:position w:val="0"/>
          <w:sz w:val="21"/>
          <w:u w:val="none"/>
        </w:rPr>
        <w:t>服务人员对现场或者线上咨询进行需求评估，能够独立提供服务的，应即时提供咨询服务。</w:t>
      </w:r>
    </w:p>
    <w:p>
      <w:pPr>
        <w:tabs>
          <w:tab w:val="left" w:pos="1303"/>
        </w:tabs>
        <w:spacing w:before="0" w:after="0" w:line="312" w:lineRule="exact"/>
        <w:ind w:left="357" w:firstLine="1"/>
        <w:jc w:val="left"/>
      </w:pPr>
      <w:r>
        <w:rPr>
          <w:rFonts w:ascii="黑体" w:hAnsi="黑体" w:cs="黑体"/>
          <w:color w:val="000000"/>
          <w:spacing w:val="0"/>
          <w:w w:val="100"/>
          <w:position w:val="0"/>
          <w:sz w:val="21"/>
          <w:u w:val="none"/>
        </w:rPr>
        <w:t>8.5.1.2</w:t>
      </w:r>
      <w:r>
        <w:rPr>
          <w:rFonts w:cs="Calibri"/>
          <w:spacing w:val="0"/>
          <w:w w:val="100"/>
        </w:rPr>
        <w:tab/>
      </w:r>
      <w:r>
        <w:rPr>
          <w:rFonts w:ascii="宋体" w:eastAsia="宋体" w:hAnsi="宋体" w:cs="宋体"/>
          <w:color w:val="000000"/>
          <w:spacing w:val="0"/>
          <w:w w:val="100"/>
          <w:position w:val="0"/>
          <w:sz w:val="21"/>
          <w:u w:val="none"/>
        </w:rPr>
        <w:t>服务人员现场不能解答的，应填写服务记录表记录问题，并于当天反馈给相应技术机构负责</w:t>
      </w:r>
    </w:p>
    <w:p>
      <w:pPr>
        <w:spacing w:before="0" w:after="0" w:line="309" w:lineRule="exact"/>
        <w:ind w:left="357" w:firstLine="1"/>
        <w:jc w:val="left"/>
      </w:pPr>
      <w:r>
        <w:rPr>
          <w:rFonts w:ascii="宋体" w:hAnsi="宋体" w:cs="宋体"/>
          <w:color w:val="000000"/>
          <w:spacing w:val="0"/>
          <w:w w:val="100"/>
          <w:position w:val="0"/>
          <w:sz w:val="21"/>
          <w:u w:val="none"/>
        </w:rPr>
        <w:t>人，由技术机构对接服务对象，提供咨询服务。</w:t>
      </w:r>
    </w:p>
    <w:p>
      <w:pPr>
        <w:spacing w:before="0" w:after="0" w:line="240" w:lineRule="exact"/>
        <w:ind w:left="357" w:firstLine="1"/>
      </w:pPr>
    </w:p>
    <w:p>
      <w:pPr>
        <w:tabs>
          <w:tab w:val="left" w:pos="1092"/>
        </w:tabs>
        <w:spacing w:before="0" w:after="0" w:line="231" w:lineRule="exact"/>
        <w:ind w:left="357" w:firstLine="1"/>
        <w:jc w:val="left"/>
      </w:pPr>
      <w:r>
        <w:rPr>
          <w:rFonts w:ascii="黑体" w:hAnsi="黑体" w:cs="黑体"/>
          <w:color w:val="000000"/>
          <w:spacing w:val="0"/>
          <w:w w:val="100"/>
          <w:position w:val="0"/>
          <w:sz w:val="21"/>
          <w:u w:val="none"/>
        </w:rPr>
        <w:t>8.5.2</w:t>
      </w:r>
      <w:r>
        <w:rPr>
          <w:rFonts w:cs="Calibri"/>
          <w:spacing w:val="0"/>
          <w:w w:val="100"/>
        </w:rPr>
        <w:tab/>
      </w:r>
      <w:r>
        <w:rPr>
          <w:rFonts w:ascii="黑体" w:eastAsia="黑体" w:hAnsi="黑体" w:cs="黑体"/>
          <w:color w:val="000000"/>
          <w:spacing w:val="0"/>
          <w:w w:val="100"/>
          <w:position w:val="0"/>
          <w:sz w:val="21"/>
          <w:u w:val="none"/>
        </w:rPr>
        <w:t>业务办理</w:t>
      </w:r>
    </w:p>
    <w:p>
      <w:pPr>
        <w:spacing w:before="0" w:after="0" w:line="240" w:lineRule="exact"/>
        <w:ind w:left="357" w:firstLine="1"/>
      </w:pPr>
    </w:p>
    <w:p>
      <w:pPr>
        <w:spacing w:before="0" w:after="0" w:line="228" w:lineRule="exact"/>
        <w:ind w:left="357" w:firstLine="1"/>
        <w:jc w:val="left"/>
      </w:pPr>
      <w:r>
        <w:rPr>
          <w:rFonts w:ascii="黑体" w:hAnsi="黑体" w:cs="黑体"/>
          <w:color w:val="000000"/>
          <w:spacing w:val="0"/>
          <w:w w:val="100"/>
          <w:position w:val="0"/>
          <w:sz w:val="21"/>
          <w:u w:val="none"/>
        </w:rPr>
        <w:t>8.5.2.1</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服务人员对服务对象的需求进行评估，分类处置。</w:t>
      </w:r>
    </w:p>
    <w:p>
      <w:pPr>
        <w:spacing w:before="0" w:after="0" w:line="312" w:lineRule="exact"/>
        <w:ind w:left="357" w:firstLine="0"/>
        <w:jc w:val="left"/>
      </w:pPr>
      <w:r>
        <w:rPr>
          <w:rFonts w:ascii="黑体" w:hAnsi="黑体" w:cs="黑体"/>
          <w:color w:val="000000"/>
          <w:spacing w:val="0"/>
          <w:w w:val="100"/>
          <w:position w:val="0"/>
          <w:sz w:val="21"/>
          <w:u w:val="none"/>
        </w:rPr>
        <w:t>8.5.2.2</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可以现场办理的，及时办理，并做好服务记录。</w:t>
      </w:r>
    </w:p>
    <w:p>
      <w:pPr>
        <w:spacing w:before="0" w:after="0" w:line="312" w:lineRule="exact"/>
        <w:ind w:left="357" w:firstLine="0"/>
        <w:jc w:val="left"/>
      </w:pPr>
      <w:r>
        <w:rPr>
          <w:rFonts w:ascii="黑体" w:hAnsi="黑体" w:cs="黑体"/>
          <w:color w:val="000000"/>
          <w:spacing w:val="0"/>
          <w:w w:val="100"/>
          <w:position w:val="0"/>
          <w:sz w:val="21"/>
          <w:u w:val="none"/>
        </w:rPr>
        <w:t>8.5.2.3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现场不能办理的，应及时联系技术机构，并做好跟进服务工作。</w:t>
      </w:r>
    </w:p>
    <w:p>
      <w:pPr>
        <w:spacing w:before="0" w:after="0" w:line="312" w:lineRule="exact"/>
        <w:ind w:left="357" w:firstLine="0"/>
        <w:jc w:val="left"/>
      </w:pPr>
      <w:r>
        <w:rPr>
          <w:rFonts w:ascii="黑体" w:hAnsi="黑体" w:cs="黑体"/>
          <w:color w:val="000000"/>
          <w:spacing w:val="0"/>
          <w:w w:val="100"/>
          <w:position w:val="0"/>
          <w:sz w:val="21"/>
          <w:u w:val="none"/>
        </w:rPr>
        <w:t>8.5.2.4</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技术机构不能提供服务的，应及时反馈并做好记录。</w:t>
      </w:r>
    </w:p>
    <w:p>
      <w:pPr>
        <w:spacing w:before="0" w:after="0" w:line="240" w:lineRule="exact"/>
        <w:ind w:left="357" w:firstLine="0"/>
      </w:pPr>
    </w:p>
    <w:p>
      <w:pPr>
        <w:spacing w:before="0" w:after="0" w:line="228" w:lineRule="exact"/>
        <w:ind w:left="357" w:firstLine="526"/>
        <w:jc w:val="left"/>
      </w:pPr>
      <w:r>
        <w:rPr>
          <w:rFonts w:ascii="黑体" w:eastAsia="黑体" w:hAnsi="黑体" w:cs="黑体"/>
          <w:color w:val="000000"/>
          <w:spacing w:val="0"/>
          <w:w w:val="100"/>
          <w:position w:val="0"/>
          <w:sz w:val="21"/>
          <w:u w:val="none"/>
        </w:rPr>
        <w:t>服务反馈</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8.6.1</w:t>
      </w:r>
      <w:r>
        <w:rPr>
          <w:rFonts w:cs="Calibri"/>
          <w:spacing w:val="0"/>
          <w:w w:val="100"/>
        </w:rPr>
        <w:tab/>
      </w:r>
      <w:r>
        <w:rPr>
          <w:rFonts w:ascii="宋体" w:hAnsi="宋体" w:cs="宋体"/>
          <w:color w:val="000000"/>
          <w:spacing w:val="0"/>
          <w:w w:val="100"/>
          <w:position w:val="0"/>
          <w:sz w:val="21"/>
          <w:u w:val="none"/>
        </w:rPr>
        <w:t>在服务事项完成后，收集反馈信息，做好记录。</w:t>
      </w:r>
    </w:p>
    <w:p>
      <w:pPr>
        <w:tabs>
          <w:tab w:val="left" w:pos="1092"/>
        </w:tabs>
        <w:spacing w:before="0" w:after="0" w:line="312" w:lineRule="exact"/>
        <w:ind w:left="357" w:firstLine="1"/>
        <w:jc w:val="left"/>
      </w:pPr>
      <w:r>
        <w:rPr>
          <w:rFonts w:ascii="黑体" w:hAnsi="黑体" w:cs="黑体"/>
          <w:color w:val="000000"/>
          <w:spacing w:val="0"/>
          <w:w w:val="100"/>
          <w:position w:val="0"/>
          <w:sz w:val="21"/>
          <w:u w:val="none"/>
        </w:rPr>
        <w:t>8.6.2</w:t>
      </w:r>
      <w:r>
        <w:rPr>
          <w:rFonts w:cs="Calibri"/>
          <w:spacing w:val="0"/>
          <w:w w:val="100"/>
        </w:rPr>
        <w:tab/>
      </w:r>
      <w:r>
        <w:rPr>
          <w:rFonts w:ascii="宋体" w:hAnsi="宋体" w:cs="宋体"/>
          <w:color w:val="000000"/>
          <w:spacing w:val="0"/>
          <w:w w:val="100"/>
          <w:position w:val="0"/>
          <w:sz w:val="21"/>
          <w:u w:val="none"/>
        </w:rPr>
        <w:t>应对服务评价结果进行统计分析。</w:t>
      </w:r>
    </w:p>
    <w:p>
      <w:pPr>
        <w:spacing w:before="0" w:after="0" w:line="240" w:lineRule="exact"/>
        <w:ind w:left="357" w:firstLine="1"/>
      </w:pPr>
    </w:p>
    <w:p>
      <w:pPr>
        <w:spacing w:before="0" w:after="0" w:line="228" w:lineRule="exact"/>
        <w:ind w:left="357" w:firstLine="526"/>
        <w:jc w:val="left"/>
      </w:pPr>
      <w:r>
        <w:rPr>
          <w:rFonts w:ascii="黑体" w:eastAsia="黑体" w:hAnsi="黑体" w:cs="黑体"/>
          <w:color w:val="000000"/>
          <w:spacing w:val="0"/>
          <w:w w:val="100"/>
          <w:position w:val="0"/>
          <w:sz w:val="21"/>
          <w:u w:val="none"/>
        </w:rPr>
        <w:t>档案管理</w:t>
      </w:r>
    </w:p>
    <w:p>
      <w:pPr>
        <w:spacing w:before="0" w:after="0" w:line="240" w:lineRule="exact"/>
        <w:ind w:left="357" w:firstLine="526"/>
      </w:pPr>
    </w:p>
    <w:p>
      <w:pPr>
        <w:tabs>
          <w:tab w:val="left" w:pos="1092"/>
        </w:tabs>
        <w:spacing w:before="0" w:after="0" w:line="228" w:lineRule="exact"/>
        <w:ind w:left="357" w:firstLine="1"/>
        <w:jc w:val="left"/>
      </w:pPr>
      <w:r>
        <w:rPr>
          <w:rFonts w:ascii="黑体" w:hAnsi="黑体" w:cs="黑体"/>
          <w:color w:val="000000"/>
          <w:spacing w:val="0"/>
          <w:w w:val="100"/>
          <w:position w:val="0"/>
          <w:sz w:val="21"/>
          <w:u w:val="none"/>
        </w:rPr>
        <w:t>8.7.1</w:t>
      </w:r>
      <w:r>
        <w:rPr>
          <w:rFonts w:cs="Calibri"/>
          <w:spacing w:val="-6"/>
          <w:w w:val="100"/>
        </w:rPr>
        <w:tab/>
      </w:r>
      <w:r>
        <w:rPr>
          <w:rFonts w:ascii="宋体" w:hAnsi="宋体" w:cs="宋体"/>
          <w:color w:val="000000"/>
          <w:spacing w:val="0"/>
          <w:w w:val="100"/>
          <w:position w:val="0"/>
          <w:sz w:val="21"/>
          <w:u w:val="none"/>
        </w:rPr>
        <w:t>应建立服务档案，内容包括服务对象基本信息、服务记录、相关资料等。</w:t>
      </w:r>
    </w:p>
    <w:p>
      <w:pPr>
        <w:tabs>
          <w:tab w:val="left" w:pos="1092"/>
        </w:tabs>
        <w:spacing w:before="0" w:after="0" w:line="312" w:lineRule="exact"/>
        <w:ind w:left="357" w:firstLine="1"/>
        <w:jc w:val="left"/>
      </w:pPr>
      <w:r>
        <w:rPr>
          <w:rFonts w:ascii="黑体" w:hAnsi="黑体" w:cs="黑体"/>
          <w:color w:val="000000"/>
          <w:spacing w:val="0"/>
          <w:w w:val="100"/>
          <w:position w:val="0"/>
          <w:sz w:val="21"/>
          <w:u w:val="none"/>
        </w:rPr>
        <w:t>8.7.2</w:t>
      </w:r>
      <w:r>
        <w:rPr>
          <w:rFonts w:cs="Calibri"/>
          <w:spacing w:val="0"/>
          <w:w w:val="100"/>
        </w:rPr>
        <w:tab/>
      </w:r>
      <w:r>
        <w:rPr>
          <w:rFonts w:ascii="宋体" w:hAnsi="宋体" w:cs="宋体"/>
          <w:color w:val="000000"/>
          <w:spacing w:val="0"/>
          <w:w w:val="100"/>
          <w:position w:val="0"/>
          <w:sz w:val="21"/>
          <w:u w:val="none"/>
        </w:rPr>
        <w:t>应对服务档案进行编号和分类管理，便于检索。</w:t>
      </w:r>
    </w:p>
    <w:p>
      <w:pPr>
        <w:tabs>
          <w:tab w:val="left" w:pos="1092"/>
        </w:tabs>
        <w:spacing w:before="0" w:after="0" w:line="312" w:lineRule="exact"/>
        <w:ind w:left="357" w:firstLine="1"/>
        <w:jc w:val="left"/>
      </w:pPr>
      <w:r>
        <w:rPr>
          <w:rFonts w:ascii="黑体" w:hAnsi="黑体" w:cs="黑体"/>
          <w:color w:val="000000"/>
          <w:spacing w:val="0"/>
          <w:w w:val="100"/>
          <w:position w:val="0"/>
          <w:sz w:val="21"/>
          <w:u w:val="none"/>
        </w:rPr>
        <w:t>8.7.3</w:t>
      </w:r>
      <w:r>
        <w:rPr>
          <w:rFonts w:cs="Calibri"/>
          <w:spacing w:val="0"/>
          <w:w w:val="100"/>
        </w:rPr>
        <w:tab/>
      </w:r>
      <w:r>
        <w:rPr>
          <w:rFonts w:ascii="宋体" w:eastAsia="宋体" w:hAnsi="宋体" w:cs="宋体"/>
          <w:color w:val="000000"/>
          <w:spacing w:val="0"/>
          <w:w w:val="100"/>
          <w:position w:val="0"/>
          <w:sz w:val="21"/>
          <w:u w:val="none"/>
        </w:rPr>
        <w:t>档案保存期限应不少于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hAnsi="宋体" w:cs="宋体"/>
          <w:color w:val="000000"/>
          <w:spacing w:val="-19"/>
          <w:w w:val="100"/>
          <w:position w:val="0"/>
          <w:sz w:val="21"/>
          <w:u w:val="none"/>
        </w:rPr>
        <w:t>年。</w:t>
      </w:r>
    </w:p>
    <w:p>
      <w:pPr>
        <w:spacing w:before="0" w:after="0" w:line="240" w:lineRule="exact"/>
        <w:ind w:left="357" w:firstLine="1"/>
      </w:pPr>
    </w:p>
    <w:p>
      <w:pPr>
        <w:tabs>
          <w:tab w:val="left" w:pos="673"/>
        </w:tabs>
        <w:spacing w:before="0" w:after="0" w:line="384" w:lineRule="exact"/>
        <w:ind w:left="357" w:firstLine="1"/>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服务评价与改进</w:t>
      </w:r>
    </w:p>
    <w:p>
      <w:pPr>
        <w:spacing w:before="0" w:after="0" w:line="240" w:lineRule="exact"/>
        <w:ind w:left="357" w:firstLine="1"/>
      </w:pPr>
    </w:p>
    <w:p>
      <w:pPr>
        <w:spacing w:before="0" w:after="0" w:line="381" w:lineRule="exact"/>
        <w:ind w:left="357" w:firstLine="526"/>
        <w:jc w:val="left"/>
      </w:pPr>
      <w:r>
        <w:rPr>
          <w:rFonts w:ascii="宋体" w:hAnsi="宋体" w:cs="宋体"/>
          <w:color w:val="000000"/>
          <w:spacing w:val="0"/>
          <w:w w:val="100"/>
          <w:position w:val="0"/>
          <w:sz w:val="21"/>
          <w:u w:val="none"/>
        </w:rPr>
        <w:t>质量驿站应建立实施日常工作考核机制，定期开展自我评价。</w:t>
      </w:r>
    </w:p>
    <w:p>
      <w:pPr>
        <w:spacing w:before="0" w:after="0" w:line="312" w:lineRule="exact"/>
        <w:ind w:left="357" w:firstLine="526"/>
        <w:jc w:val="left"/>
      </w:pPr>
      <w:r>
        <w:rPr>
          <w:rFonts w:ascii="宋体" w:hAnsi="宋体" w:cs="宋体"/>
          <w:color w:val="000000"/>
          <w:spacing w:val="-5"/>
          <w:w w:val="100"/>
          <w:position w:val="0"/>
          <w:sz w:val="21"/>
          <w:u w:val="none"/>
        </w:rPr>
        <w:t>在网络平台设立评价版块、公开监督电话，开展顾客满意度调查，收集相关意见建议并处理投诉。</w:t>
      </w:r>
    </w:p>
    <w:p>
      <w:pPr>
        <w:spacing w:before="0" w:after="0" w:line="312" w:lineRule="exact"/>
        <w:ind w:left="357" w:firstLine="1"/>
        <w:jc w:val="left"/>
      </w:pPr>
      <w:r>
        <w:rPr>
          <w:rFonts w:ascii="宋体" w:hAnsi="宋体" w:cs="宋体"/>
          <w:color w:val="000000"/>
          <w:spacing w:val="0"/>
          <w:w w:val="100"/>
          <w:position w:val="0"/>
          <w:sz w:val="21"/>
          <w:u w:val="none"/>
        </w:rPr>
        <w:t>对每项服务过程应填写服务记录表，服务记录表包含满意度测评及意见建议。</w:t>
      </w:r>
    </w:p>
    <w:p>
      <w:pPr>
        <w:spacing w:before="0" w:after="0" w:line="312" w:lineRule="exact"/>
        <w:ind w:left="357" w:firstLine="526"/>
        <w:jc w:val="left"/>
      </w:pPr>
      <w:r>
        <w:rPr>
          <w:rFonts w:ascii="宋体" w:hAnsi="宋体" w:cs="宋体"/>
          <w:color w:val="000000"/>
          <w:spacing w:val="0"/>
          <w:w w:val="100"/>
          <w:position w:val="0"/>
          <w:sz w:val="21"/>
          <w:u w:val="none"/>
        </w:rPr>
        <w:t>“一站式”服务中心应对各质量驿站进行日常监督检查和绩效年度服务评价（见附录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t>
      </w:r>
    </w:p>
    <w:p>
      <w:pPr>
        <w:spacing w:before="0" w:after="0" w:line="312" w:lineRule="exact"/>
        <w:ind w:left="357" w:firstLine="526"/>
        <w:jc w:val="left"/>
      </w:pPr>
      <w:r>
        <w:rPr>
          <w:rFonts w:ascii="宋体" w:hAnsi="宋体" w:cs="宋体"/>
          <w:color w:val="000000"/>
          <w:spacing w:val="-5"/>
          <w:w w:val="100"/>
          <w:position w:val="0"/>
          <w:sz w:val="21"/>
          <w:u w:val="none"/>
        </w:rPr>
        <w:t>应定期汇总、统计和分析服务投诉和服务评价结果，制定改进计划，提出改进措施，并及时改进。</w:t>
      </w:r>
    </w:p>
    <w:p>
      <w:pPr>
        <w:spacing w:before="0" w:after="0" w:line="312" w:lineRule="exact"/>
        <w:ind w:left="357" w:firstLine="526"/>
        <w:jc w:val="left"/>
      </w:pPr>
      <w:r>
        <w:rPr>
          <w:rFonts w:ascii="宋体" w:hAnsi="宋体" w:cs="宋体"/>
          <w:color w:val="000000"/>
          <w:spacing w:val="0"/>
          <w:w w:val="100"/>
          <w:position w:val="0"/>
          <w:sz w:val="21"/>
          <w:u w:val="none"/>
        </w:rPr>
        <w:t>根据服务对象反馈意见及时制定改进计划，实施改进。</w:t>
      </w:r>
    </w:p>
    <w:p>
      <w:pPr>
        <w:spacing w:before="0" w:after="0" w:line="240" w:lineRule="exact"/>
        <w:ind w:left="357" w:firstLine="526"/>
      </w:pPr>
    </w:p>
    <w:p>
      <w:pPr>
        <w:spacing w:before="0" w:after="0" w:line="298" w:lineRule="exact"/>
        <w:ind w:left="357" w:firstLine="9037"/>
        <w:jc w:val="left"/>
      </w:pPr>
      <w:r>
        <w:rPr>
          <w:rFonts w:ascii="宋体" w:hAnsi="宋体" w:cs="宋体"/>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https://d.book118.com/315101340100011122</w:t>
        </w:r>
      </w:hyperlink>
    </w:p>
    <w:p>
      <w:pPr>
        <w:spacing w:before="0" w:after="0" w:line="298" w:lineRule="exact"/>
        <w:ind w:left="357" w:firstLine="9037"/>
        <w:jc w:val="left"/>
      </w:pPr>
    </w:p>
    <w:sectPr>
      <w:type w:val="continuous"/>
      <w:pgSz w:w="11906" w:h="16839"/>
      <w:pgMar w:top="1103" w:right="701" w:bottom="863" w:left="1061" w:header="0" w:footer="0" w:gutter="0"/>
      <w:pgNumType w:start="23"/>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A5170B3"/>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hyperlink" Target="https://d.book118.com/31510134010001112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2024-03-13T02:16:08Z</dcterms:created>
  <dcterms:modified xsi:type="dcterms:W3CDTF">2024-03-13T02:16:23Z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2C82DB83177A4CBF940497361D03D1CC_12</vt:lpwstr>
  </property>
  <property fmtid="{D5CDD505-2E9C-101B-9397-08002B2CF9AE}" pid="3" name="KSOProductBuildVer">
    <vt:lpwstr>2052-12.1.0.16399</vt:lpwstr>
  </property>
</Properties>
</file>