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超声波通讯项目计划设计方案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92" w:history="1">
        <w:r>
          <w:rPr>
            <w:rFonts w:ascii="仿宋" w:eastAsia="仿宋" w:hAnsi="仿宋" w:cs="仿宋" w:hint="eastAsia"/>
            <w:lang w:eastAsia="zh-CN"/>
          </w:rPr>
          <w:t>概论</w:t>
        </w:r>
        <w:r>
          <w:tab/>
        </w:r>
        <w:r>
          <w:fldChar w:fldCharType="begin"/>
        </w:r>
        <w:r>
          <w:instrText xml:space="preserve"> PAGEREF _Toc25392 \h </w:instrText>
        </w:r>
        <w:r>
          <w:fldChar w:fldCharType="separate"/>
        </w:r>
        <w:r>
          <w:t>3</w:t>
        </w:r>
        <w:r>
          <w:fldChar w:fldCharType="end"/>
        </w:r>
      </w:hyperlink>
    </w:p>
    <w:p>
      <w:pPr>
        <w:pStyle w:val="TOC1"/>
        <w:tabs>
          <w:tab w:val="right" w:leader="dot" w:pos="8306"/>
        </w:tabs>
      </w:pPr>
      <w:hyperlink w:anchor="_Toc8723" w:history="1">
        <w:r>
          <w:rPr>
            <w:rFonts w:ascii="仿宋" w:eastAsia="仿宋" w:hAnsi="仿宋" w:cs="仿宋" w:hint="eastAsia"/>
            <w:lang w:eastAsia="zh-CN"/>
          </w:rPr>
          <w:t>一、超声波通讯项目概论</w:t>
        </w:r>
        <w:r>
          <w:tab/>
        </w:r>
        <w:r>
          <w:fldChar w:fldCharType="begin"/>
        </w:r>
        <w:r>
          <w:instrText xml:space="preserve"> PAGEREF _Toc8723 \h </w:instrText>
        </w:r>
        <w:r>
          <w:fldChar w:fldCharType="separate"/>
        </w:r>
        <w:r>
          <w:t>3</w:t>
        </w:r>
        <w:r>
          <w:fldChar w:fldCharType="end"/>
        </w:r>
      </w:hyperlink>
    </w:p>
    <w:p>
      <w:pPr>
        <w:pStyle w:val="TOC2"/>
        <w:tabs>
          <w:tab w:val="right" w:leader="dot" w:pos="8306"/>
        </w:tabs>
      </w:pPr>
      <w:hyperlink w:anchor="_Toc1879" w:history="1">
        <w:r>
          <w:rPr>
            <w:rFonts w:ascii="仿宋" w:eastAsia="仿宋" w:hAnsi="仿宋" w:cs="仿宋" w:hint="eastAsia"/>
            <w:lang w:eastAsia="zh-CN"/>
          </w:rPr>
          <w:t>(一)、超声波通讯项目概况</w:t>
        </w:r>
        <w:r>
          <w:tab/>
        </w:r>
        <w:r>
          <w:fldChar w:fldCharType="begin"/>
        </w:r>
        <w:r>
          <w:instrText xml:space="preserve"> PAGEREF _Toc1879 \h </w:instrText>
        </w:r>
        <w:r>
          <w:fldChar w:fldCharType="separate"/>
        </w:r>
        <w:r>
          <w:t>3</w:t>
        </w:r>
        <w:r>
          <w:fldChar w:fldCharType="end"/>
        </w:r>
      </w:hyperlink>
    </w:p>
    <w:p>
      <w:pPr>
        <w:pStyle w:val="TOC2"/>
        <w:tabs>
          <w:tab w:val="right" w:leader="dot" w:pos="8306"/>
        </w:tabs>
      </w:pPr>
      <w:hyperlink w:anchor="_Toc22065" w:history="1">
        <w:r>
          <w:rPr>
            <w:rFonts w:ascii="仿宋" w:eastAsia="仿宋" w:hAnsi="仿宋" w:cs="仿宋" w:hint="eastAsia"/>
            <w:lang w:eastAsia="zh-CN"/>
          </w:rPr>
          <w:t>(二)、超声波通讯项目目标</w:t>
        </w:r>
        <w:r>
          <w:tab/>
        </w:r>
        <w:r>
          <w:fldChar w:fldCharType="begin"/>
        </w:r>
        <w:r>
          <w:instrText xml:space="preserve"> PAGEREF _Toc22065 \h </w:instrText>
        </w:r>
        <w:r>
          <w:fldChar w:fldCharType="separate"/>
        </w:r>
        <w:r>
          <w:t>5</w:t>
        </w:r>
        <w:r>
          <w:fldChar w:fldCharType="end"/>
        </w:r>
      </w:hyperlink>
    </w:p>
    <w:p>
      <w:pPr>
        <w:pStyle w:val="TOC2"/>
        <w:tabs>
          <w:tab w:val="right" w:leader="dot" w:pos="8306"/>
        </w:tabs>
      </w:pPr>
      <w:hyperlink w:anchor="_Toc100" w:history="1">
        <w:r>
          <w:rPr>
            <w:rFonts w:ascii="仿宋" w:eastAsia="仿宋" w:hAnsi="仿宋" w:cs="仿宋" w:hint="eastAsia"/>
            <w:lang w:eastAsia="zh-CN"/>
          </w:rPr>
          <w:t>(三)、超声波通讯项目提出的理由</w:t>
        </w:r>
        <w:r>
          <w:tab/>
        </w:r>
        <w:r>
          <w:fldChar w:fldCharType="begin"/>
        </w:r>
        <w:r>
          <w:instrText xml:space="preserve"> PAGEREF _Toc100 \h </w:instrText>
        </w:r>
        <w:r>
          <w:fldChar w:fldCharType="separate"/>
        </w:r>
        <w:r>
          <w:t>6</w:t>
        </w:r>
        <w:r>
          <w:fldChar w:fldCharType="end"/>
        </w:r>
      </w:hyperlink>
    </w:p>
    <w:p>
      <w:pPr>
        <w:pStyle w:val="TOC2"/>
        <w:tabs>
          <w:tab w:val="right" w:leader="dot" w:pos="8306"/>
        </w:tabs>
      </w:pPr>
      <w:hyperlink w:anchor="_Toc17782" w:history="1">
        <w:r>
          <w:rPr>
            <w:rFonts w:ascii="仿宋" w:eastAsia="仿宋" w:hAnsi="仿宋" w:cs="仿宋" w:hint="eastAsia"/>
            <w:lang w:eastAsia="zh-CN"/>
          </w:rPr>
          <w:t>(四)、超声波通讯项目意义</w:t>
        </w:r>
        <w:r>
          <w:tab/>
        </w:r>
        <w:r>
          <w:fldChar w:fldCharType="begin"/>
        </w:r>
        <w:r>
          <w:instrText xml:space="preserve"> PAGEREF _Toc17782 \h </w:instrText>
        </w:r>
        <w:r>
          <w:fldChar w:fldCharType="separate"/>
        </w:r>
        <w:r>
          <w:t>8</w:t>
        </w:r>
        <w:r>
          <w:fldChar w:fldCharType="end"/>
        </w:r>
      </w:hyperlink>
    </w:p>
    <w:p>
      <w:pPr>
        <w:pStyle w:val="TOC2"/>
        <w:tabs>
          <w:tab w:val="right" w:leader="dot" w:pos="8306"/>
        </w:tabs>
      </w:pPr>
      <w:hyperlink w:anchor="_Toc21356" w:history="1">
        <w:r>
          <w:rPr>
            <w:rFonts w:ascii="仿宋" w:eastAsia="仿宋" w:hAnsi="仿宋" w:cs="仿宋" w:hint="eastAsia"/>
            <w:lang w:eastAsia="zh-CN"/>
          </w:rPr>
          <w:t>(五)、超声波通讯项目背景</w:t>
        </w:r>
        <w:r>
          <w:tab/>
        </w:r>
        <w:r>
          <w:fldChar w:fldCharType="begin"/>
        </w:r>
        <w:r>
          <w:instrText xml:space="preserve"> PAGEREF _Toc21356 \h </w:instrText>
        </w:r>
        <w:r>
          <w:fldChar w:fldCharType="separate"/>
        </w:r>
        <w:r>
          <w:t>9</w:t>
        </w:r>
        <w:r>
          <w:fldChar w:fldCharType="end"/>
        </w:r>
      </w:hyperlink>
    </w:p>
    <w:p>
      <w:pPr>
        <w:pStyle w:val="TOC1"/>
        <w:tabs>
          <w:tab w:val="right" w:leader="dot" w:pos="8306"/>
        </w:tabs>
      </w:pPr>
      <w:hyperlink w:anchor="_Toc22905" w:history="1">
        <w:r>
          <w:rPr>
            <w:rFonts w:ascii="仿宋" w:eastAsia="仿宋" w:hAnsi="仿宋" w:cs="仿宋" w:hint="eastAsia"/>
            <w:lang w:eastAsia="zh-CN"/>
          </w:rPr>
          <w:t>二、市场分析、调研</w:t>
        </w:r>
        <w:r>
          <w:tab/>
        </w:r>
        <w:r>
          <w:fldChar w:fldCharType="begin"/>
        </w:r>
        <w:r>
          <w:instrText xml:space="preserve"> PAGEREF _Toc22905 \h </w:instrText>
        </w:r>
        <w:r>
          <w:fldChar w:fldCharType="separate"/>
        </w:r>
        <w:r>
          <w:t>10</w:t>
        </w:r>
        <w:r>
          <w:fldChar w:fldCharType="end"/>
        </w:r>
      </w:hyperlink>
    </w:p>
    <w:p>
      <w:pPr>
        <w:pStyle w:val="TOC2"/>
        <w:tabs>
          <w:tab w:val="right" w:leader="dot" w:pos="8306"/>
        </w:tabs>
      </w:pPr>
      <w:hyperlink w:anchor="_Toc8502" w:history="1">
        <w:r>
          <w:rPr>
            <w:rFonts w:ascii="仿宋" w:eastAsia="仿宋" w:hAnsi="仿宋" w:cs="仿宋" w:hint="eastAsia"/>
            <w:lang w:eastAsia="zh-CN"/>
          </w:rPr>
          <w:t>(一)、超声波通讯行业分析</w:t>
        </w:r>
        <w:r>
          <w:tab/>
        </w:r>
        <w:r>
          <w:fldChar w:fldCharType="begin"/>
        </w:r>
        <w:r>
          <w:instrText xml:space="preserve"> PAGEREF _Toc8502 \h </w:instrText>
        </w:r>
        <w:r>
          <w:fldChar w:fldCharType="separate"/>
        </w:r>
        <w:r>
          <w:t>10</w:t>
        </w:r>
        <w:r>
          <w:fldChar w:fldCharType="end"/>
        </w:r>
      </w:hyperlink>
    </w:p>
    <w:p>
      <w:pPr>
        <w:pStyle w:val="TOC2"/>
        <w:tabs>
          <w:tab w:val="right" w:leader="dot" w:pos="8306"/>
        </w:tabs>
      </w:pPr>
      <w:hyperlink w:anchor="_Toc16194" w:history="1">
        <w:r>
          <w:rPr>
            <w:rFonts w:ascii="仿宋" w:eastAsia="仿宋" w:hAnsi="仿宋" w:cs="仿宋" w:hint="eastAsia"/>
            <w:lang w:eastAsia="zh-CN"/>
          </w:rPr>
          <w:t>(二)、超声波通讯市场分析预测</w:t>
        </w:r>
        <w:r>
          <w:tab/>
        </w:r>
        <w:r>
          <w:fldChar w:fldCharType="begin"/>
        </w:r>
        <w:r>
          <w:instrText xml:space="preserve"> PAGEREF _Toc16194 \h </w:instrText>
        </w:r>
        <w:r>
          <w:fldChar w:fldCharType="separate"/>
        </w:r>
        <w:r>
          <w:t>10</w:t>
        </w:r>
        <w:r>
          <w:fldChar w:fldCharType="end"/>
        </w:r>
      </w:hyperlink>
    </w:p>
    <w:p>
      <w:pPr>
        <w:pStyle w:val="TOC1"/>
        <w:tabs>
          <w:tab w:val="right" w:leader="dot" w:pos="8306"/>
        </w:tabs>
      </w:pPr>
      <w:hyperlink w:anchor="_Toc15491" w:history="1">
        <w:r>
          <w:rPr>
            <w:rFonts w:ascii="仿宋" w:eastAsia="仿宋" w:hAnsi="仿宋" w:cs="仿宋" w:hint="eastAsia"/>
            <w:lang w:eastAsia="zh-CN"/>
          </w:rPr>
          <w:t>三、工艺说明</w:t>
        </w:r>
        <w:r>
          <w:tab/>
        </w:r>
        <w:r>
          <w:fldChar w:fldCharType="begin"/>
        </w:r>
        <w:r>
          <w:instrText xml:space="preserve"> PAGEREF _Toc15491 \h </w:instrText>
        </w:r>
        <w:r>
          <w:fldChar w:fldCharType="separate"/>
        </w:r>
        <w:r>
          <w:t>11</w:t>
        </w:r>
        <w:r>
          <w:fldChar w:fldCharType="end"/>
        </w:r>
      </w:hyperlink>
    </w:p>
    <w:p>
      <w:pPr>
        <w:pStyle w:val="TOC2"/>
        <w:tabs>
          <w:tab w:val="right" w:leader="dot" w:pos="8306"/>
        </w:tabs>
      </w:pPr>
      <w:hyperlink w:anchor="_Toc22787" w:history="1">
        <w:r>
          <w:rPr>
            <w:rFonts w:ascii="仿宋" w:eastAsia="仿宋" w:hAnsi="仿宋" w:cs="仿宋" w:hint="eastAsia"/>
            <w:lang w:eastAsia="zh-CN"/>
          </w:rPr>
          <w:t>(一)、技术管理特点</w:t>
        </w:r>
        <w:r>
          <w:tab/>
        </w:r>
        <w:r>
          <w:fldChar w:fldCharType="begin"/>
        </w:r>
        <w:r>
          <w:instrText xml:space="preserve"> PAGEREF _Toc22787 \h </w:instrText>
        </w:r>
        <w:r>
          <w:fldChar w:fldCharType="separate"/>
        </w:r>
        <w:r>
          <w:t>11</w:t>
        </w:r>
        <w:r>
          <w:fldChar w:fldCharType="end"/>
        </w:r>
      </w:hyperlink>
    </w:p>
    <w:p>
      <w:pPr>
        <w:pStyle w:val="TOC2"/>
        <w:tabs>
          <w:tab w:val="right" w:leader="dot" w:pos="8306"/>
        </w:tabs>
      </w:pPr>
      <w:hyperlink w:anchor="_Toc14183" w:history="1">
        <w:r>
          <w:rPr>
            <w:rFonts w:ascii="仿宋" w:eastAsia="仿宋" w:hAnsi="仿宋" w:cs="仿宋" w:hint="eastAsia"/>
            <w:lang w:eastAsia="zh-CN"/>
          </w:rPr>
          <w:t>(二)、超声波通讯项目工艺技术设计方案</w:t>
        </w:r>
        <w:r>
          <w:tab/>
        </w:r>
        <w:r>
          <w:fldChar w:fldCharType="begin"/>
        </w:r>
        <w:r>
          <w:instrText xml:space="preserve"> PAGEREF _Toc14183 \h </w:instrText>
        </w:r>
        <w:r>
          <w:fldChar w:fldCharType="separate"/>
        </w:r>
        <w:r>
          <w:t>12</w:t>
        </w:r>
        <w:r>
          <w:fldChar w:fldCharType="end"/>
        </w:r>
      </w:hyperlink>
    </w:p>
    <w:p>
      <w:pPr>
        <w:pStyle w:val="TOC2"/>
        <w:tabs>
          <w:tab w:val="right" w:leader="dot" w:pos="8306"/>
        </w:tabs>
      </w:pPr>
      <w:hyperlink w:anchor="_Toc28292" w:history="1">
        <w:r>
          <w:rPr>
            <w:rFonts w:ascii="仿宋" w:eastAsia="仿宋" w:hAnsi="仿宋" w:cs="仿宋" w:hint="eastAsia"/>
            <w:lang w:eastAsia="zh-CN"/>
          </w:rPr>
          <w:t>(三)、设备选型方案</w:t>
        </w:r>
        <w:r>
          <w:tab/>
        </w:r>
        <w:r>
          <w:fldChar w:fldCharType="begin"/>
        </w:r>
        <w:r>
          <w:instrText xml:space="preserve"> PAGEREF _Toc28292 \h </w:instrText>
        </w:r>
        <w:r>
          <w:fldChar w:fldCharType="separate"/>
        </w:r>
        <w:r>
          <w:t>14</w:t>
        </w:r>
        <w:r>
          <w:fldChar w:fldCharType="end"/>
        </w:r>
      </w:hyperlink>
    </w:p>
    <w:p>
      <w:pPr>
        <w:pStyle w:val="TOC1"/>
        <w:tabs>
          <w:tab w:val="right" w:leader="dot" w:pos="8306"/>
        </w:tabs>
      </w:pPr>
      <w:hyperlink w:anchor="_Toc18564" w:history="1">
        <w:r>
          <w:rPr>
            <w:rFonts w:ascii="仿宋" w:eastAsia="仿宋" w:hAnsi="仿宋" w:cs="仿宋" w:hint="eastAsia"/>
            <w:lang w:eastAsia="zh-CN"/>
          </w:rPr>
          <w:t>四、产品规划分析</w:t>
        </w:r>
        <w:r>
          <w:tab/>
        </w:r>
        <w:r>
          <w:fldChar w:fldCharType="begin"/>
        </w:r>
        <w:r>
          <w:instrText xml:space="preserve"> PAGEREF _Toc18564 \h </w:instrText>
        </w:r>
        <w:r>
          <w:fldChar w:fldCharType="separate"/>
        </w:r>
        <w:r>
          <w:t>15</w:t>
        </w:r>
        <w:r>
          <w:fldChar w:fldCharType="end"/>
        </w:r>
      </w:hyperlink>
    </w:p>
    <w:p>
      <w:pPr>
        <w:pStyle w:val="TOC2"/>
        <w:tabs>
          <w:tab w:val="right" w:leader="dot" w:pos="8306"/>
        </w:tabs>
      </w:pPr>
      <w:hyperlink w:anchor="_Toc6633" w:history="1">
        <w:r>
          <w:rPr>
            <w:rFonts w:ascii="仿宋" w:eastAsia="仿宋" w:hAnsi="仿宋" w:cs="仿宋" w:hint="eastAsia"/>
            <w:lang w:eastAsia="zh-CN"/>
          </w:rPr>
          <w:t>(一)、产品规划</w:t>
        </w:r>
        <w:r>
          <w:tab/>
        </w:r>
        <w:r>
          <w:fldChar w:fldCharType="begin"/>
        </w:r>
        <w:r>
          <w:instrText xml:space="preserve"> PAGEREF _Toc6633 \h </w:instrText>
        </w:r>
        <w:r>
          <w:fldChar w:fldCharType="separate"/>
        </w:r>
        <w:r>
          <w:t>15</w:t>
        </w:r>
        <w:r>
          <w:fldChar w:fldCharType="end"/>
        </w:r>
      </w:hyperlink>
    </w:p>
    <w:p>
      <w:pPr>
        <w:pStyle w:val="TOC2"/>
        <w:tabs>
          <w:tab w:val="right" w:leader="dot" w:pos="8306"/>
        </w:tabs>
      </w:pPr>
      <w:hyperlink w:anchor="_Toc12088" w:history="1">
        <w:r>
          <w:rPr>
            <w:rFonts w:ascii="仿宋" w:eastAsia="仿宋" w:hAnsi="仿宋" w:cs="仿宋" w:hint="eastAsia"/>
            <w:lang w:eastAsia="zh-CN"/>
          </w:rPr>
          <w:t>(二)、建设规模</w:t>
        </w:r>
        <w:r>
          <w:tab/>
        </w:r>
        <w:r>
          <w:fldChar w:fldCharType="begin"/>
        </w:r>
        <w:r>
          <w:instrText xml:space="preserve"> PAGEREF _Toc12088 \h </w:instrText>
        </w:r>
        <w:r>
          <w:fldChar w:fldCharType="separate"/>
        </w:r>
        <w:r>
          <w:t>16</w:t>
        </w:r>
        <w:r>
          <w:fldChar w:fldCharType="end"/>
        </w:r>
      </w:hyperlink>
    </w:p>
    <w:p>
      <w:pPr>
        <w:pStyle w:val="TOC1"/>
        <w:tabs>
          <w:tab w:val="right" w:leader="dot" w:pos="8306"/>
        </w:tabs>
      </w:pPr>
      <w:hyperlink w:anchor="_Toc7107" w:history="1">
        <w:r>
          <w:rPr>
            <w:rFonts w:ascii="仿宋" w:eastAsia="仿宋" w:hAnsi="仿宋" w:cs="仿宋" w:hint="eastAsia"/>
            <w:lang w:eastAsia="zh-CN"/>
          </w:rPr>
          <w:t>五、超声波通讯项目土建工程</w:t>
        </w:r>
        <w:r>
          <w:tab/>
        </w:r>
        <w:r>
          <w:fldChar w:fldCharType="begin"/>
        </w:r>
        <w:r>
          <w:instrText xml:space="preserve"> PAGEREF _Toc7107 \h </w:instrText>
        </w:r>
        <w:r>
          <w:fldChar w:fldCharType="separate"/>
        </w:r>
        <w:r>
          <w:t>17</w:t>
        </w:r>
        <w:r>
          <w:fldChar w:fldCharType="end"/>
        </w:r>
      </w:hyperlink>
    </w:p>
    <w:p>
      <w:pPr>
        <w:pStyle w:val="TOC2"/>
        <w:tabs>
          <w:tab w:val="right" w:leader="dot" w:pos="8306"/>
        </w:tabs>
      </w:pPr>
      <w:hyperlink w:anchor="_Toc13803" w:history="1">
        <w:r>
          <w:rPr>
            <w:rFonts w:ascii="仿宋" w:eastAsia="仿宋" w:hAnsi="仿宋" w:cs="仿宋" w:hint="eastAsia"/>
            <w:lang w:eastAsia="zh-CN"/>
          </w:rPr>
          <w:t>(一)、建筑工程设计原则</w:t>
        </w:r>
        <w:r>
          <w:tab/>
        </w:r>
        <w:r>
          <w:fldChar w:fldCharType="begin"/>
        </w:r>
        <w:r>
          <w:instrText xml:space="preserve"> PAGEREF _Toc13803 \h </w:instrText>
        </w:r>
        <w:r>
          <w:fldChar w:fldCharType="separate"/>
        </w:r>
        <w:r>
          <w:t>17</w:t>
        </w:r>
        <w:r>
          <w:fldChar w:fldCharType="end"/>
        </w:r>
      </w:hyperlink>
    </w:p>
    <w:p>
      <w:pPr>
        <w:pStyle w:val="TOC2"/>
        <w:tabs>
          <w:tab w:val="right" w:leader="dot" w:pos="8306"/>
        </w:tabs>
      </w:pPr>
      <w:hyperlink w:anchor="_Toc22664" w:history="1">
        <w:r>
          <w:rPr>
            <w:rFonts w:ascii="仿宋" w:eastAsia="仿宋" w:hAnsi="仿宋" w:cs="仿宋" w:hint="eastAsia"/>
            <w:lang w:eastAsia="zh-CN"/>
          </w:rPr>
          <w:t>(二)、土建工程设计年限及安全等级</w:t>
        </w:r>
        <w:r>
          <w:tab/>
        </w:r>
        <w:r>
          <w:fldChar w:fldCharType="begin"/>
        </w:r>
        <w:r>
          <w:instrText xml:space="preserve"> PAGEREF _Toc22664 \h </w:instrText>
        </w:r>
        <w:r>
          <w:fldChar w:fldCharType="separate"/>
        </w:r>
        <w:r>
          <w:t>18</w:t>
        </w:r>
        <w:r>
          <w:fldChar w:fldCharType="end"/>
        </w:r>
      </w:hyperlink>
    </w:p>
    <w:p>
      <w:pPr>
        <w:pStyle w:val="TOC2"/>
        <w:tabs>
          <w:tab w:val="right" w:leader="dot" w:pos="8306"/>
        </w:tabs>
      </w:pPr>
      <w:hyperlink w:anchor="_Toc11300" w:history="1">
        <w:r>
          <w:rPr>
            <w:rFonts w:ascii="仿宋" w:eastAsia="仿宋" w:hAnsi="仿宋" w:cs="仿宋" w:hint="eastAsia"/>
            <w:lang w:eastAsia="zh-CN"/>
          </w:rPr>
          <w:t>(三)、建筑工程设计总体要求</w:t>
        </w:r>
        <w:r>
          <w:tab/>
        </w:r>
        <w:r>
          <w:fldChar w:fldCharType="begin"/>
        </w:r>
        <w:r>
          <w:instrText xml:space="preserve"> PAGEREF _Toc11300 \h </w:instrText>
        </w:r>
        <w:r>
          <w:fldChar w:fldCharType="separate"/>
        </w:r>
        <w:r>
          <w:t>19</w:t>
        </w:r>
        <w:r>
          <w:fldChar w:fldCharType="end"/>
        </w:r>
      </w:hyperlink>
    </w:p>
    <w:p>
      <w:pPr>
        <w:pStyle w:val="TOC2"/>
        <w:tabs>
          <w:tab w:val="right" w:leader="dot" w:pos="8306"/>
        </w:tabs>
      </w:pPr>
      <w:hyperlink w:anchor="_Toc4836" w:history="1">
        <w:r>
          <w:rPr>
            <w:rFonts w:ascii="仿宋" w:eastAsia="仿宋" w:hAnsi="仿宋" w:cs="仿宋" w:hint="eastAsia"/>
            <w:lang w:eastAsia="zh-CN"/>
          </w:rPr>
          <w:t>(四)、土建工程建设指标</w:t>
        </w:r>
        <w:r>
          <w:tab/>
        </w:r>
        <w:r>
          <w:fldChar w:fldCharType="begin"/>
        </w:r>
        <w:r>
          <w:instrText xml:space="preserve"> PAGEREF _Toc4836 \h </w:instrText>
        </w:r>
        <w:r>
          <w:fldChar w:fldCharType="separate"/>
        </w:r>
        <w:r>
          <w:t>20</w:t>
        </w:r>
        <w:r>
          <w:fldChar w:fldCharType="end"/>
        </w:r>
      </w:hyperlink>
    </w:p>
    <w:p>
      <w:pPr>
        <w:pStyle w:val="TOC1"/>
        <w:tabs>
          <w:tab w:val="right" w:leader="dot" w:pos="8306"/>
        </w:tabs>
      </w:pPr>
      <w:hyperlink w:anchor="_Toc15899" w:history="1">
        <w:r>
          <w:rPr>
            <w:rFonts w:ascii="仿宋" w:eastAsia="仿宋" w:hAnsi="仿宋" w:cs="仿宋" w:hint="eastAsia"/>
            <w:lang w:eastAsia="zh-CN"/>
          </w:rPr>
          <w:t>六、超声波通讯项目建设背景及必要性分析</w:t>
        </w:r>
        <w:r>
          <w:tab/>
        </w:r>
        <w:r>
          <w:fldChar w:fldCharType="begin"/>
        </w:r>
        <w:r>
          <w:instrText xml:space="preserve"> PAGEREF _Toc15899 \h </w:instrText>
        </w:r>
        <w:r>
          <w:fldChar w:fldCharType="separate"/>
        </w:r>
        <w:r>
          <w:t>20</w:t>
        </w:r>
        <w:r>
          <w:fldChar w:fldCharType="end"/>
        </w:r>
      </w:hyperlink>
    </w:p>
    <w:p>
      <w:pPr>
        <w:pStyle w:val="TOC2"/>
        <w:tabs>
          <w:tab w:val="right" w:leader="dot" w:pos="8306"/>
        </w:tabs>
      </w:pPr>
      <w:hyperlink w:anchor="_Toc20868" w:history="1">
        <w:r>
          <w:rPr>
            <w:rFonts w:ascii="仿宋" w:eastAsia="仿宋" w:hAnsi="仿宋" w:cs="仿宋" w:hint="eastAsia"/>
            <w:lang w:eastAsia="zh-CN"/>
          </w:rPr>
          <w:t>(一)、超声波通讯项目背景分析</w:t>
        </w:r>
        <w:r>
          <w:tab/>
        </w:r>
        <w:r>
          <w:fldChar w:fldCharType="begin"/>
        </w:r>
        <w:r>
          <w:instrText xml:space="preserve"> PAGEREF _Toc20868 \h </w:instrText>
        </w:r>
        <w:r>
          <w:fldChar w:fldCharType="separate"/>
        </w:r>
        <w:r>
          <w:t>20</w:t>
        </w:r>
        <w:r>
          <w:fldChar w:fldCharType="end"/>
        </w:r>
      </w:hyperlink>
    </w:p>
    <w:p>
      <w:pPr>
        <w:pStyle w:val="TOC2"/>
        <w:tabs>
          <w:tab w:val="right" w:leader="dot" w:pos="8306"/>
        </w:tabs>
      </w:pPr>
      <w:hyperlink w:anchor="_Toc32206" w:history="1">
        <w:r>
          <w:rPr>
            <w:rFonts w:ascii="仿宋" w:eastAsia="仿宋" w:hAnsi="仿宋" w:cs="仿宋" w:hint="eastAsia"/>
            <w:lang w:eastAsia="zh-CN"/>
          </w:rPr>
          <w:t>(二)、超声波通讯项目建设必要性分析</w:t>
        </w:r>
        <w:r>
          <w:tab/>
        </w:r>
        <w:r>
          <w:fldChar w:fldCharType="begin"/>
        </w:r>
        <w:r>
          <w:instrText xml:space="preserve"> PAGEREF _Toc32206 \h </w:instrText>
        </w:r>
        <w:r>
          <w:fldChar w:fldCharType="separate"/>
        </w:r>
        <w:r>
          <w:t>22</w:t>
        </w:r>
        <w:r>
          <w:fldChar w:fldCharType="end"/>
        </w:r>
      </w:hyperlink>
    </w:p>
    <w:p>
      <w:pPr>
        <w:pStyle w:val="TOC1"/>
        <w:tabs>
          <w:tab w:val="right" w:leader="dot" w:pos="8306"/>
        </w:tabs>
      </w:pPr>
      <w:hyperlink w:anchor="_Toc5195" w:history="1">
        <w:r>
          <w:rPr>
            <w:rFonts w:ascii="仿宋" w:eastAsia="仿宋" w:hAnsi="仿宋" w:cs="仿宋" w:hint="eastAsia"/>
            <w:lang w:eastAsia="zh-CN"/>
          </w:rPr>
          <w:t>七、超声波通讯项目人力资源管理</w:t>
        </w:r>
        <w:r>
          <w:tab/>
        </w:r>
        <w:r>
          <w:fldChar w:fldCharType="begin"/>
        </w:r>
        <w:r>
          <w:instrText xml:space="preserve"> PAGEREF _Toc5195 \h </w:instrText>
        </w:r>
        <w:r>
          <w:fldChar w:fldCharType="separate"/>
        </w:r>
        <w:r>
          <w:t>23</w:t>
        </w:r>
        <w:r>
          <w:fldChar w:fldCharType="end"/>
        </w:r>
      </w:hyperlink>
    </w:p>
    <w:p>
      <w:pPr>
        <w:pStyle w:val="TOC2"/>
        <w:tabs>
          <w:tab w:val="right" w:leader="dot" w:pos="8306"/>
        </w:tabs>
      </w:pPr>
      <w:hyperlink w:anchor="_Toc20980" w:history="1">
        <w:r>
          <w:rPr>
            <w:rFonts w:ascii="仿宋" w:eastAsia="仿宋" w:hAnsi="仿宋" w:cs="仿宋" w:hint="eastAsia"/>
            <w:lang w:eastAsia="zh-CN"/>
          </w:rPr>
          <w:t>(一)、建立健全的预算管理制度</w:t>
        </w:r>
        <w:r>
          <w:tab/>
        </w:r>
        <w:r>
          <w:fldChar w:fldCharType="begin"/>
        </w:r>
        <w:r>
          <w:instrText xml:space="preserve"> PAGEREF _Toc20980 \h </w:instrText>
        </w:r>
        <w:r>
          <w:fldChar w:fldCharType="separate"/>
        </w:r>
        <w:r>
          <w:t>23</w:t>
        </w:r>
        <w:r>
          <w:fldChar w:fldCharType="end"/>
        </w:r>
      </w:hyperlink>
    </w:p>
    <w:p>
      <w:pPr>
        <w:pStyle w:val="TOC2"/>
        <w:tabs>
          <w:tab w:val="right" w:leader="dot" w:pos="8306"/>
        </w:tabs>
      </w:pPr>
      <w:hyperlink w:anchor="_Toc23565" w:history="1">
        <w:r>
          <w:rPr>
            <w:rFonts w:ascii="仿宋" w:eastAsia="仿宋" w:hAnsi="仿宋" w:cs="仿宋" w:hint="eastAsia"/>
            <w:lang w:eastAsia="zh-CN"/>
          </w:rPr>
          <w:t>(二)、加强资金流动监控</w:t>
        </w:r>
        <w:r>
          <w:tab/>
        </w:r>
        <w:r>
          <w:fldChar w:fldCharType="begin"/>
        </w:r>
        <w:r>
          <w:instrText xml:space="preserve"> PAGEREF _Toc23565 \h </w:instrText>
        </w:r>
        <w:r>
          <w:fldChar w:fldCharType="separate"/>
        </w:r>
        <w:r>
          <w:t>25</w:t>
        </w:r>
        <w:r>
          <w:fldChar w:fldCharType="end"/>
        </w:r>
      </w:hyperlink>
    </w:p>
    <w:p>
      <w:pPr>
        <w:pStyle w:val="TOC2"/>
        <w:tabs>
          <w:tab w:val="right" w:leader="dot" w:pos="8306"/>
        </w:tabs>
      </w:pPr>
      <w:hyperlink w:anchor="_Toc24889" w:history="1">
        <w:r>
          <w:rPr>
            <w:rFonts w:ascii="仿宋" w:eastAsia="仿宋" w:hAnsi="仿宋" w:cs="仿宋" w:hint="eastAsia"/>
            <w:lang w:eastAsia="zh-CN"/>
          </w:rPr>
          <w:t>(三)、制定完善的风险控制机制</w:t>
        </w:r>
        <w:r>
          <w:tab/>
        </w:r>
        <w:r>
          <w:fldChar w:fldCharType="begin"/>
        </w:r>
        <w:r>
          <w:instrText xml:space="preserve"> PAGEREF _Toc24889 \h </w:instrText>
        </w:r>
        <w:r>
          <w:fldChar w:fldCharType="separate"/>
        </w:r>
        <w:r>
          <w:t>26</w:t>
        </w:r>
        <w:r>
          <w:fldChar w:fldCharType="end"/>
        </w:r>
      </w:hyperlink>
    </w:p>
    <w:p>
      <w:pPr>
        <w:pStyle w:val="TOC2"/>
        <w:tabs>
          <w:tab w:val="right" w:leader="dot" w:pos="8306"/>
        </w:tabs>
      </w:pPr>
      <w:hyperlink w:anchor="_Toc24899" w:history="1">
        <w:r>
          <w:rPr>
            <w:rFonts w:ascii="仿宋" w:eastAsia="仿宋" w:hAnsi="仿宋" w:cs="仿宋" w:hint="eastAsia"/>
            <w:lang w:eastAsia="zh-CN"/>
          </w:rPr>
          <w:t>(四)、优化成本管理</w:t>
        </w:r>
        <w:r>
          <w:tab/>
        </w:r>
        <w:r>
          <w:fldChar w:fldCharType="begin"/>
        </w:r>
        <w:r>
          <w:instrText xml:space="preserve"> PAGEREF _Toc24899 \h </w:instrText>
        </w:r>
        <w:r>
          <w:fldChar w:fldCharType="separate"/>
        </w:r>
        <w:r>
          <w:t>27</w:t>
        </w:r>
        <w:r>
          <w:fldChar w:fldCharType="end"/>
        </w:r>
      </w:hyperlink>
    </w:p>
    <w:p>
      <w:pPr>
        <w:pStyle w:val="TOC1"/>
        <w:tabs>
          <w:tab w:val="right" w:leader="dot" w:pos="8306"/>
        </w:tabs>
      </w:pPr>
      <w:hyperlink w:anchor="_Toc1191" w:history="1">
        <w:r>
          <w:rPr>
            <w:rFonts w:ascii="仿宋" w:eastAsia="仿宋" w:hAnsi="仿宋" w:cs="仿宋" w:hint="eastAsia"/>
            <w:lang w:eastAsia="zh-CN"/>
          </w:rPr>
          <w:t>八、生产安全保护</w:t>
        </w:r>
        <w:r>
          <w:tab/>
        </w:r>
        <w:r>
          <w:fldChar w:fldCharType="begin"/>
        </w:r>
        <w:r>
          <w:instrText xml:space="preserve"> PAGEREF _Toc1191 \h </w:instrText>
        </w:r>
        <w:r>
          <w:fldChar w:fldCharType="separate"/>
        </w:r>
        <w:r>
          <w:t>29</w:t>
        </w:r>
        <w:r>
          <w:fldChar w:fldCharType="end"/>
        </w:r>
      </w:hyperlink>
    </w:p>
    <w:p>
      <w:pPr>
        <w:pStyle w:val="TOC2"/>
        <w:tabs>
          <w:tab w:val="right" w:leader="dot" w:pos="8306"/>
        </w:tabs>
      </w:pPr>
      <w:hyperlink w:anchor="_Toc31072" w:history="1">
        <w:r>
          <w:rPr>
            <w:rFonts w:ascii="仿宋" w:eastAsia="仿宋" w:hAnsi="仿宋" w:cs="仿宋" w:hint="eastAsia"/>
            <w:lang w:eastAsia="zh-CN"/>
          </w:rPr>
          <w:t>(一)、消防安全</w:t>
        </w:r>
        <w:r>
          <w:tab/>
        </w:r>
        <w:r>
          <w:fldChar w:fldCharType="begin"/>
        </w:r>
        <w:r>
          <w:instrText xml:space="preserve"> PAGEREF _Toc31072 \h </w:instrText>
        </w:r>
        <w:r>
          <w:fldChar w:fldCharType="separate"/>
        </w:r>
        <w:r>
          <w:t>29</w:t>
        </w:r>
        <w:r>
          <w:fldChar w:fldCharType="end"/>
        </w:r>
      </w:hyperlink>
    </w:p>
    <w:p>
      <w:pPr>
        <w:pStyle w:val="TOC2"/>
        <w:tabs>
          <w:tab w:val="right" w:leader="dot" w:pos="8306"/>
        </w:tabs>
      </w:pPr>
      <w:hyperlink w:anchor="_Toc25143" w:history="1">
        <w:r>
          <w:rPr>
            <w:rFonts w:ascii="仿宋" w:eastAsia="仿宋" w:hAnsi="仿宋" w:cs="仿宋" w:hint="eastAsia"/>
            <w:lang w:eastAsia="zh-CN"/>
          </w:rPr>
          <w:t>(二)、防火防爆总图布置措施</w:t>
        </w:r>
        <w:r>
          <w:tab/>
        </w:r>
        <w:r>
          <w:fldChar w:fldCharType="begin"/>
        </w:r>
        <w:r>
          <w:instrText xml:space="preserve"> PAGEREF _Toc25143 \h </w:instrText>
        </w:r>
        <w:r>
          <w:fldChar w:fldCharType="separate"/>
        </w:r>
        <w:r>
          <w:t>30</w:t>
        </w:r>
        <w:r>
          <w:fldChar w:fldCharType="end"/>
        </w:r>
      </w:hyperlink>
    </w:p>
    <w:p>
      <w:pPr>
        <w:pStyle w:val="TOC2"/>
        <w:tabs>
          <w:tab w:val="right" w:leader="dot" w:pos="8306"/>
        </w:tabs>
      </w:pPr>
      <w:hyperlink w:anchor="_Toc26528" w:history="1">
        <w:r>
          <w:rPr>
            <w:rFonts w:ascii="仿宋" w:eastAsia="仿宋" w:hAnsi="仿宋" w:cs="仿宋" w:hint="eastAsia"/>
            <w:lang w:eastAsia="zh-CN"/>
          </w:rPr>
          <w:t>(三)、自然灾害防范措施</w:t>
        </w:r>
        <w:r>
          <w:tab/>
        </w:r>
        <w:r>
          <w:fldChar w:fldCharType="begin"/>
        </w:r>
        <w:r>
          <w:instrText xml:space="preserve"> PAGEREF _Toc26528 \h </w:instrText>
        </w:r>
        <w:r>
          <w:fldChar w:fldCharType="separate"/>
        </w:r>
        <w:r>
          <w:t>31</w:t>
        </w:r>
        <w:r>
          <w:fldChar w:fldCharType="end"/>
        </w:r>
      </w:hyperlink>
    </w:p>
    <w:p>
      <w:pPr>
        <w:pStyle w:val="TOC2"/>
        <w:tabs>
          <w:tab w:val="right" w:leader="dot" w:pos="8306"/>
        </w:tabs>
      </w:pPr>
      <w:hyperlink w:anchor="_Toc6345" w:history="1">
        <w:r>
          <w:rPr>
            <w:rFonts w:ascii="仿宋" w:eastAsia="仿宋" w:hAnsi="仿宋" w:cs="仿宋" w:hint="eastAsia"/>
            <w:lang w:eastAsia="zh-CN"/>
          </w:rPr>
          <w:t>(四)、安全色及安全标志使用要求</w:t>
        </w:r>
        <w:r>
          <w:tab/>
        </w:r>
        <w:r>
          <w:fldChar w:fldCharType="begin"/>
        </w:r>
        <w:r>
          <w:instrText xml:space="preserve"> PAGEREF _Toc6345 \h </w:instrText>
        </w:r>
        <w:r>
          <w:fldChar w:fldCharType="separate"/>
        </w:r>
        <w:r>
          <w:t>32</w:t>
        </w:r>
        <w:r>
          <w:fldChar w:fldCharType="end"/>
        </w:r>
      </w:hyperlink>
    </w:p>
    <w:p>
      <w:pPr>
        <w:pStyle w:val="TOC2"/>
        <w:tabs>
          <w:tab w:val="right" w:leader="dot" w:pos="8306"/>
        </w:tabs>
      </w:pPr>
      <w:hyperlink w:anchor="_Toc32144" w:history="1">
        <w:r>
          <w:rPr>
            <w:rFonts w:ascii="仿宋" w:eastAsia="仿宋" w:hAnsi="仿宋" w:cs="仿宋" w:hint="eastAsia"/>
            <w:lang w:eastAsia="zh-CN"/>
          </w:rPr>
          <w:t>(五)、防尘防毒措施</w:t>
        </w:r>
        <w:r>
          <w:tab/>
        </w:r>
        <w:r>
          <w:fldChar w:fldCharType="begin"/>
        </w:r>
        <w:r>
          <w:instrText xml:space="preserve"> PAGEREF _Toc32144 \h </w:instrText>
        </w:r>
        <w:r>
          <w:fldChar w:fldCharType="separate"/>
        </w:r>
        <w:r>
          <w:t>33</w:t>
        </w:r>
        <w:r>
          <w:fldChar w:fldCharType="end"/>
        </w:r>
      </w:hyperlink>
    </w:p>
    <w:p>
      <w:pPr>
        <w:pStyle w:val="TOC2"/>
        <w:tabs>
          <w:tab w:val="right" w:leader="dot" w:pos="8306"/>
        </w:tabs>
      </w:pPr>
      <w:hyperlink w:anchor="_Toc28964" w:history="1">
        <w:r>
          <w:rPr>
            <w:rFonts w:ascii="仿宋" w:eastAsia="仿宋" w:hAnsi="仿宋" w:cs="仿宋" w:hint="eastAsia"/>
            <w:lang w:eastAsia="zh-CN"/>
          </w:rPr>
          <w:t>(六)、防静电、触电防护及防雷措施</w:t>
        </w:r>
        <w:r>
          <w:tab/>
        </w:r>
        <w:r>
          <w:fldChar w:fldCharType="begin"/>
        </w:r>
        <w:r>
          <w:instrText xml:space="preserve"> PAGEREF _Toc28964 \h </w:instrText>
        </w:r>
        <w:r>
          <w:fldChar w:fldCharType="separate"/>
        </w:r>
        <w:r>
          <w:t>34</w:t>
        </w:r>
        <w:r>
          <w:fldChar w:fldCharType="end"/>
        </w:r>
      </w:hyperlink>
    </w:p>
    <w:p>
      <w:pPr>
        <w:pStyle w:val="TOC2"/>
        <w:tabs>
          <w:tab w:val="right" w:leader="dot" w:pos="8306"/>
        </w:tabs>
      </w:pPr>
      <w:hyperlink w:anchor="_Toc20643" w:history="1">
        <w:r>
          <w:rPr>
            <w:rFonts w:ascii="仿宋" w:eastAsia="仿宋" w:hAnsi="仿宋" w:cs="仿宋" w:hint="eastAsia"/>
            <w:lang w:eastAsia="zh-CN"/>
          </w:rPr>
          <w:t>(七)、机械设备安全保障措施</w:t>
        </w:r>
        <w:r>
          <w:tab/>
        </w:r>
        <w:r>
          <w:fldChar w:fldCharType="begin"/>
        </w:r>
        <w:r>
          <w:instrText xml:space="preserve"> PAGEREF _Toc20643 \h </w:instrText>
        </w:r>
        <w:r>
          <w:fldChar w:fldCharType="separate"/>
        </w:r>
        <w:r>
          <w:t>35</w:t>
        </w:r>
        <w:r>
          <w:fldChar w:fldCharType="end"/>
        </w:r>
      </w:hyperlink>
    </w:p>
    <w:p>
      <w:pPr>
        <w:pStyle w:val="TOC1"/>
        <w:tabs>
          <w:tab w:val="right" w:leader="dot" w:pos="8306"/>
        </w:tabs>
      </w:pPr>
      <w:hyperlink w:anchor="_Toc25511" w:history="1">
        <w:r>
          <w:rPr>
            <w:rFonts w:ascii="仿宋" w:eastAsia="仿宋" w:hAnsi="仿宋" w:cs="仿宋" w:hint="eastAsia"/>
            <w:lang w:eastAsia="zh-CN"/>
          </w:rPr>
          <w:t>九、超声波通讯项目经营效益</w:t>
        </w:r>
        <w:r>
          <w:tab/>
        </w:r>
        <w:r>
          <w:fldChar w:fldCharType="begin"/>
        </w:r>
        <w:r>
          <w:instrText xml:space="preserve"> PAGEREF _Toc25511 \h </w:instrText>
        </w:r>
        <w:r>
          <w:fldChar w:fldCharType="separate"/>
        </w:r>
        <w:r>
          <w:t>37</w:t>
        </w:r>
        <w:r>
          <w:fldChar w:fldCharType="end"/>
        </w:r>
      </w:hyperlink>
    </w:p>
    <w:p>
      <w:pPr>
        <w:pStyle w:val="TOC2"/>
        <w:tabs>
          <w:tab w:val="right" w:leader="dot" w:pos="8306"/>
        </w:tabs>
      </w:pPr>
      <w:hyperlink w:anchor="_Toc13702" w:history="1">
        <w:r>
          <w:rPr>
            <w:rFonts w:ascii="仿宋" w:eastAsia="仿宋" w:hAnsi="仿宋" w:cs="仿宋" w:hint="eastAsia"/>
            <w:lang w:eastAsia="zh-CN"/>
          </w:rPr>
          <w:t>(一)、经济评价财务测算</w:t>
        </w:r>
        <w:r>
          <w:tab/>
        </w:r>
        <w:r>
          <w:fldChar w:fldCharType="begin"/>
        </w:r>
        <w:r>
          <w:instrText xml:space="preserve"> PAGEREF _Toc13702 \h </w:instrText>
        </w:r>
        <w:r>
          <w:fldChar w:fldCharType="separate"/>
        </w:r>
        <w:r>
          <w:t>37</w:t>
        </w:r>
        <w:r>
          <w:fldChar w:fldCharType="end"/>
        </w:r>
      </w:hyperlink>
    </w:p>
    <w:p>
      <w:pPr>
        <w:pStyle w:val="TOC2"/>
        <w:tabs>
          <w:tab w:val="right" w:leader="dot" w:pos="8306"/>
        </w:tabs>
      </w:pPr>
      <w:hyperlink w:anchor="_Toc211" w:history="1">
        <w:r>
          <w:rPr>
            <w:rFonts w:ascii="仿宋" w:eastAsia="仿宋" w:hAnsi="仿宋" w:cs="仿宋" w:hint="eastAsia"/>
            <w:lang w:eastAsia="zh-CN"/>
          </w:rPr>
          <w:t>(二)、超声波通讯项目盈利能力分析</w:t>
        </w:r>
        <w:r>
          <w:tab/>
        </w:r>
        <w:r>
          <w:fldChar w:fldCharType="begin"/>
        </w:r>
        <w:r>
          <w:instrText xml:space="preserve"> PAGEREF _Toc211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3" w:history="1">
        <w:r>
          <w:rPr>
            <w:rFonts w:ascii="仿宋" w:eastAsia="仿宋" w:hAnsi="仿宋" w:cs="仿宋" w:hint="eastAsia"/>
            <w:lang w:eastAsia="zh-CN"/>
          </w:rPr>
          <w:t>十、超声波通讯项目环境影响分析</w:t>
        </w:r>
        <w:r>
          <w:tab/>
        </w:r>
        <w:r>
          <w:fldChar w:fldCharType="begin"/>
        </w:r>
        <w:r>
          <w:instrText xml:space="preserve"> PAGEREF _Toc30493 \h </w:instrText>
        </w:r>
        <w:r>
          <w:fldChar w:fldCharType="separate"/>
        </w:r>
        <w:r>
          <w:t>39</w:t>
        </w:r>
        <w:r>
          <w:fldChar w:fldCharType="end"/>
        </w:r>
      </w:hyperlink>
    </w:p>
    <w:p>
      <w:pPr>
        <w:pStyle w:val="TOC2"/>
        <w:tabs>
          <w:tab w:val="right" w:leader="dot" w:pos="8306"/>
        </w:tabs>
      </w:pPr>
      <w:hyperlink w:anchor="_Toc31450" w:history="1">
        <w:r>
          <w:rPr>
            <w:rFonts w:ascii="仿宋" w:eastAsia="仿宋" w:hAnsi="仿宋" w:cs="仿宋" w:hint="eastAsia"/>
            <w:lang w:eastAsia="zh-CN"/>
          </w:rPr>
          <w:t>(一)、建设区域环境质量现状</w:t>
        </w:r>
        <w:r>
          <w:tab/>
        </w:r>
        <w:r>
          <w:fldChar w:fldCharType="begin"/>
        </w:r>
        <w:r>
          <w:instrText xml:space="preserve"> PAGEREF _Toc31450 \h </w:instrText>
        </w:r>
        <w:r>
          <w:fldChar w:fldCharType="separate"/>
        </w:r>
        <w:r>
          <w:t>39</w:t>
        </w:r>
        <w:r>
          <w:fldChar w:fldCharType="end"/>
        </w:r>
      </w:hyperlink>
    </w:p>
    <w:p>
      <w:pPr>
        <w:pStyle w:val="TOC2"/>
        <w:tabs>
          <w:tab w:val="right" w:leader="dot" w:pos="8306"/>
        </w:tabs>
      </w:pPr>
      <w:hyperlink w:anchor="_Toc11846" w:history="1">
        <w:r>
          <w:rPr>
            <w:rFonts w:ascii="仿宋" w:eastAsia="仿宋" w:hAnsi="仿宋" w:cs="仿宋" w:hint="eastAsia"/>
            <w:lang w:eastAsia="zh-CN"/>
          </w:rPr>
          <w:t>(二)、建设期环境保护</w:t>
        </w:r>
        <w:r>
          <w:tab/>
        </w:r>
        <w:r>
          <w:fldChar w:fldCharType="begin"/>
        </w:r>
        <w:r>
          <w:instrText xml:space="preserve"> PAGEREF _Toc11846 \h </w:instrText>
        </w:r>
        <w:r>
          <w:fldChar w:fldCharType="separate"/>
        </w:r>
        <w:r>
          <w:t>40</w:t>
        </w:r>
        <w:r>
          <w:fldChar w:fldCharType="end"/>
        </w:r>
      </w:hyperlink>
    </w:p>
    <w:p>
      <w:pPr>
        <w:pStyle w:val="TOC2"/>
        <w:tabs>
          <w:tab w:val="right" w:leader="dot" w:pos="8306"/>
        </w:tabs>
      </w:pPr>
      <w:hyperlink w:anchor="_Toc16585" w:history="1">
        <w:r>
          <w:rPr>
            <w:rFonts w:ascii="仿宋" w:eastAsia="仿宋" w:hAnsi="仿宋" w:cs="仿宋" w:hint="eastAsia"/>
            <w:lang w:eastAsia="zh-CN"/>
          </w:rPr>
          <w:t>(三)、运营期环境保护</w:t>
        </w:r>
        <w:r>
          <w:tab/>
        </w:r>
        <w:r>
          <w:fldChar w:fldCharType="begin"/>
        </w:r>
        <w:r>
          <w:instrText xml:space="preserve"> PAGEREF _Toc16585 \h </w:instrText>
        </w:r>
        <w:r>
          <w:fldChar w:fldCharType="separate"/>
        </w:r>
        <w:r>
          <w:t>41</w:t>
        </w:r>
        <w:r>
          <w:fldChar w:fldCharType="end"/>
        </w:r>
      </w:hyperlink>
    </w:p>
    <w:p>
      <w:pPr>
        <w:pStyle w:val="TOC2"/>
        <w:tabs>
          <w:tab w:val="right" w:leader="dot" w:pos="8306"/>
        </w:tabs>
      </w:pPr>
      <w:hyperlink w:anchor="_Toc2263" w:history="1">
        <w:r>
          <w:rPr>
            <w:rFonts w:ascii="仿宋" w:eastAsia="仿宋" w:hAnsi="仿宋" w:cs="仿宋" w:hint="eastAsia"/>
            <w:lang w:eastAsia="zh-CN"/>
          </w:rPr>
          <w:t>(四)、超声波通讯项目建设对区域经济的影响</w:t>
        </w:r>
        <w:r>
          <w:tab/>
        </w:r>
        <w:r>
          <w:fldChar w:fldCharType="begin"/>
        </w:r>
        <w:r>
          <w:instrText xml:space="preserve"> PAGEREF _Toc2263 \h </w:instrText>
        </w:r>
        <w:r>
          <w:fldChar w:fldCharType="separate"/>
        </w:r>
        <w:r>
          <w:t>43</w:t>
        </w:r>
        <w:r>
          <w:fldChar w:fldCharType="end"/>
        </w:r>
      </w:hyperlink>
    </w:p>
    <w:p>
      <w:pPr>
        <w:pStyle w:val="TOC2"/>
        <w:tabs>
          <w:tab w:val="right" w:leader="dot" w:pos="8306"/>
        </w:tabs>
      </w:pPr>
      <w:hyperlink w:anchor="_Toc24603" w:history="1">
        <w:r>
          <w:rPr>
            <w:rFonts w:ascii="仿宋" w:eastAsia="仿宋" w:hAnsi="仿宋" w:cs="仿宋" w:hint="eastAsia"/>
            <w:lang w:eastAsia="zh-CN"/>
          </w:rPr>
          <w:t>(五)、废弃物处理</w:t>
        </w:r>
        <w:r>
          <w:tab/>
        </w:r>
        <w:r>
          <w:fldChar w:fldCharType="begin"/>
        </w:r>
        <w:r>
          <w:instrText xml:space="preserve"> PAGEREF _Toc24603 \h </w:instrText>
        </w:r>
        <w:r>
          <w:fldChar w:fldCharType="separate"/>
        </w:r>
        <w:r>
          <w:t>45</w:t>
        </w:r>
        <w:r>
          <w:fldChar w:fldCharType="end"/>
        </w:r>
      </w:hyperlink>
    </w:p>
    <w:p>
      <w:pPr>
        <w:pStyle w:val="TOC2"/>
        <w:tabs>
          <w:tab w:val="right" w:leader="dot" w:pos="8306"/>
        </w:tabs>
      </w:pPr>
      <w:hyperlink w:anchor="_Toc373" w:history="1">
        <w:r>
          <w:rPr>
            <w:rFonts w:ascii="仿宋" w:eastAsia="仿宋" w:hAnsi="仿宋" w:cs="仿宋" w:hint="eastAsia"/>
            <w:lang w:eastAsia="zh-CN"/>
          </w:rPr>
          <w:t>(六)、特殊环境影响分析</w:t>
        </w:r>
        <w:r>
          <w:tab/>
        </w:r>
        <w:r>
          <w:fldChar w:fldCharType="begin"/>
        </w:r>
        <w:r>
          <w:instrText xml:space="preserve"> PAGEREF _Toc373 \h </w:instrText>
        </w:r>
        <w:r>
          <w:fldChar w:fldCharType="separate"/>
        </w:r>
        <w:r>
          <w:t>46</w:t>
        </w:r>
        <w:r>
          <w:fldChar w:fldCharType="end"/>
        </w:r>
      </w:hyperlink>
    </w:p>
    <w:p>
      <w:pPr>
        <w:pStyle w:val="TOC2"/>
        <w:tabs>
          <w:tab w:val="right" w:leader="dot" w:pos="8306"/>
        </w:tabs>
      </w:pPr>
      <w:hyperlink w:anchor="_Toc18345" w:history="1">
        <w:r>
          <w:rPr>
            <w:rFonts w:ascii="仿宋" w:eastAsia="仿宋" w:hAnsi="仿宋" w:cs="仿宋" w:hint="eastAsia"/>
            <w:lang w:eastAsia="zh-CN"/>
          </w:rPr>
          <w:t>(七)、清洁生产</w:t>
        </w:r>
        <w:r>
          <w:tab/>
        </w:r>
        <w:r>
          <w:fldChar w:fldCharType="begin"/>
        </w:r>
        <w:r>
          <w:instrText xml:space="preserve"> PAGEREF _Toc18345 \h </w:instrText>
        </w:r>
        <w:r>
          <w:fldChar w:fldCharType="separate"/>
        </w:r>
        <w:r>
          <w:t>47</w:t>
        </w:r>
        <w:r>
          <w:fldChar w:fldCharType="end"/>
        </w:r>
      </w:hyperlink>
    </w:p>
    <w:p>
      <w:pPr>
        <w:pStyle w:val="TOC2"/>
        <w:tabs>
          <w:tab w:val="right" w:leader="dot" w:pos="8306"/>
        </w:tabs>
      </w:pPr>
      <w:hyperlink w:anchor="_Toc22322" w:history="1">
        <w:r>
          <w:rPr>
            <w:rFonts w:ascii="仿宋" w:eastAsia="仿宋" w:hAnsi="仿宋" w:cs="仿宋" w:hint="eastAsia"/>
            <w:lang w:eastAsia="zh-CN"/>
          </w:rPr>
          <w:t>(八)、环境保护综合评价</w:t>
        </w:r>
        <w:r>
          <w:tab/>
        </w:r>
        <w:r>
          <w:fldChar w:fldCharType="begin"/>
        </w:r>
        <w:r>
          <w:instrText xml:space="preserve"> PAGEREF _Toc22322 \h </w:instrText>
        </w:r>
        <w:r>
          <w:fldChar w:fldCharType="separate"/>
        </w:r>
        <w:r>
          <w:t>48</w:t>
        </w:r>
        <w:r>
          <w:fldChar w:fldCharType="end"/>
        </w:r>
      </w:hyperlink>
    </w:p>
    <w:p>
      <w:pPr>
        <w:pStyle w:val="TOC1"/>
        <w:tabs>
          <w:tab w:val="right" w:leader="dot" w:pos="8306"/>
        </w:tabs>
      </w:pPr>
      <w:hyperlink w:anchor="_Toc8024" w:history="1">
        <w:r>
          <w:rPr>
            <w:rFonts w:ascii="仿宋" w:eastAsia="仿宋" w:hAnsi="仿宋" w:cs="仿宋" w:hint="eastAsia"/>
            <w:lang w:eastAsia="zh-CN"/>
          </w:rPr>
          <w:t>十一、超声波通讯项目人力资源培养与发展</w:t>
        </w:r>
        <w:r>
          <w:tab/>
        </w:r>
        <w:r>
          <w:fldChar w:fldCharType="begin"/>
        </w:r>
        <w:r>
          <w:instrText xml:space="preserve"> PAGEREF _Toc8024 \h </w:instrText>
        </w:r>
        <w:r>
          <w:fldChar w:fldCharType="separate"/>
        </w:r>
        <w:r>
          <w:t>49</w:t>
        </w:r>
        <w:r>
          <w:fldChar w:fldCharType="end"/>
        </w:r>
      </w:hyperlink>
    </w:p>
    <w:p>
      <w:pPr>
        <w:pStyle w:val="TOC2"/>
        <w:tabs>
          <w:tab w:val="right" w:leader="dot" w:pos="8306"/>
        </w:tabs>
      </w:pPr>
      <w:hyperlink w:anchor="_Toc19224" w:history="1">
        <w:r>
          <w:rPr>
            <w:rFonts w:ascii="仿宋" w:eastAsia="仿宋" w:hAnsi="仿宋" w:cs="仿宋" w:hint="eastAsia"/>
            <w:lang w:eastAsia="zh-CN"/>
          </w:rPr>
          <w:t>(一)、人才需求与规划</w:t>
        </w:r>
        <w:r>
          <w:tab/>
        </w:r>
        <w:r>
          <w:fldChar w:fldCharType="begin"/>
        </w:r>
        <w:r>
          <w:instrText xml:space="preserve"> PAGEREF _Toc19224 \h </w:instrText>
        </w:r>
        <w:r>
          <w:fldChar w:fldCharType="separate"/>
        </w:r>
        <w:r>
          <w:t>49</w:t>
        </w:r>
        <w:r>
          <w:fldChar w:fldCharType="end"/>
        </w:r>
      </w:hyperlink>
    </w:p>
    <w:p>
      <w:pPr>
        <w:pStyle w:val="TOC2"/>
        <w:tabs>
          <w:tab w:val="right" w:leader="dot" w:pos="8306"/>
        </w:tabs>
      </w:pPr>
      <w:hyperlink w:anchor="_Toc16880" w:history="1">
        <w:r>
          <w:rPr>
            <w:rFonts w:ascii="仿宋" w:eastAsia="仿宋" w:hAnsi="仿宋" w:cs="仿宋" w:hint="eastAsia"/>
            <w:lang w:eastAsia="zh-CN"/>
          </w:rPr>
          <w:t>(二)、培训与发展计划</w:t>
        </w:r>
        <w:r>
          <w:tab/>
        </w:r>
        <w:r>
          <w:fldChar w:fldCharType="begin"/>
        </w:r>
        <w:r>
          <w:instrText xml:space="preserve"> PAGEREF _Toc16880 \h </w:instrText>
        </w:r>
        <w:r>
          <w:fldChar w:fldCharType="separate"/>
        </w:r>
        <w:r>
          <w:t>50</w:t>
        </w:r>
        <w:r>
          <w:fldChar w:fldCharType="end"/>
        </w:r>
      </w:hyperlink>
    </w:p>
    <w:p>
      <w:pPr>
        <w:pStyle w:val="TOC1"/>
        <w:tabs>
          <w:tab w:val="right" w:leader="dot" w:pos="8306"/>
        </w:tabs>
      </w:pPr>
      <w:hyperlink w:anchor="_Toc6923" w:history="1">
        <w:r>
          <w:rPr>
            <w:rFonts w:ascii="仿宋" w:eastAsia="仿宋" w:hAnsi="仿宋" w:cs="仿宋" w:hint="eastAsia"/>
            <w:lang w:eastAsia="zh-CN"/>
          </w:rPr>
          <w:t>十二、超声波通讯项目技术管理</w:t>
        </w:r>
        <w:r>
          <w:tab/>
        </w:r>
        <w:r>
          <w:fldChar w:fldCharType="begin"/>
        </w:r>
        <w:r>
          <w:instrText xml:space="preserve"> PAGEREF _Toc6923 \h </w:instrText>
        </w:r>
        <w:r>
          <w:fldChar w:fldCharType="separate"/>
        </w:r>
        <w:r>
          <w:t>50</w:t>
        </w:r>
        <w:r>
          <w:fldChar w:fldCharType="end"/>
        </w:r>
      </w:hyperlink>
    </w:p>
    <w:p>
      <w:pPr>
        <w:pStyle w:val="TOC2"/>
        <w:tabs>
          <w:tab w:val="right" w:leader="dot" w:pos="8306"/>
        </w:tabs>
      </w:pPr>
      <w:hyperlink w:anchor="_Toc4871" w:history="1">
        <w:r>
          <w:rPr>
            <w:rFonts w:ascii="仿宋" w:eastAsia="仿宋" w:hAnsi="仿宋" w:cs="仿宋" w:hint="eastAsia"/>
            <w:lang w:eastAsia="zh-CN"/>
          </w:rPr>
          <w:t>(一)、技术方案选用方向</w:t>
        </w:r>
        <w:r>
          <w:tab/>
        </w:r>
        <w:r>
          <w:fldChar w:fldCharType="begin"/>
        </w:r>
        <w:r>
          <w:instrText xml:space="preserve"> PAGEREF _Toc4871 \h </w:instrText>
        </w:r>
        <w:r>
          <w:fldChar w:fldCharType="separate"/>
        </w:r>
        <w:r>
          <w:t>50</w:t>
        </w:r>
        <w:r>
          <w:fldChar w:fldCharType="end"/>
        </w:r>
      </w:hyperlink>
    </w:p>
    <w:p>
      <w:pPr>
        <w:pStyle w:val="TOC2"/>
        <w:tabs>
          <w:tab w:val="right" w:leader="dot" w:pos="8306"/>
        </w:tabs>
      </w:pPr>
      <w:hyperlink w:anchor="_Toc11423" w:history="1">
        <w:r>
          <w:rPr>
            <w:rFonts w:ascii="仿宋" w:eastAsia="仿宋" w:hAnsi="仿宋" w:cs="仿宋" w:hint="eastAsia"/>
            <w:lang w:eastAsia="zh-CN"/>
          </w:rPr>
          <w:t>(二)、工艺技术方案选用原则</w:t>
        </w:r>
        <w:r>
          <w:tab/>
        </w:r>
        <w:r>
          <w:fldChar w:fldCharType="begin"/>
        </w:r>
        <w:r>
          <w:instrText xml:space="preserve"> PAGEREF _Toc11423 \h </w:instrText>
        </w:r>
        <w:r>
          <w:fldChar w:fldCharType="separate"/>
        </w:r>
        <w:r>
          <w:t>52</w:t>
        </w:r>
        <w:r>
          <w:fldChar w:fldCharType="end"/>
        </w:r>
      </w:hyperlink>
    </w:p>
    <w:p>
      <w:pPr>
        <w:pStyle w:val="TOC2"/>
        <w:tabs>
          <w:tab w:val="right" w:leader="dot" w:pos="8306"/>
        </w:tabs>
      </w:pPr>
      <w:hyperlink w:anchor="_Toc30946" w:history="1">
        <w:r>
          <w:rPr>
            <w:rFonts w:ascii="仿宋" w:eastAsia="仿宋" w:hAnsi="仿宋" w:cs="仿宋" w:hint="eastAsia"/>
            <w:lang w:eastAsia="zh-CN"/>
          </w:rPr>
          <w:t>(三)、工艺技术方案要求</w:t>
        </w:r>
        <w:r>
          <w:tab/>
        </w:r>
        <w:r>
          <w:fldChar w:fldCharType="begin"/>
        </w:r>
        <w:r>
          <w:instrText xml:space="preserve"> PAGEREF _Toc30946 \h </w:instrText>
        </w:r>
        <w:r>
          <w:fldChar w:fldCharType="separate"/>
        </w:r>
        <w:r>
          <w:t>54</w:t>
        </w:r>
        <w:r>
          <w:fldChar w:fldCharType="end"/>
        </w:r>
      </w:hyperlink>
    </w:p>
    <w:p>
      <w:pPr>
        <w:pStyle w:val="TOC1"/>
        <w:tabs>
          <w:tab w:val="right" w:leader="dot" w:pos="8306"/>
        </w:tabs>
      </w:pPr>
      <w:hyperlink w:anchor="_Toc12257" w:history="1">
        <w:r>
          <w:rPr>
            <w:rFonts w:ascii="仿宋" w:eastAsia="仿宋" w:hAnsi="仿宋" w:cs="仿宋" w:hint="eastAsia"/>
            <w:lang w:eastAsia="zh-CN"/>
          </w:rPr>
          <w:t>十三、超声波通讯项目实施保障措施</w:t>
        </w:r>
        <w:r>
          <w:tab/>
        </w:r>
        <w:r>
          <w:fldChar w:fldCharType="begin"/>
        </w:r>
        <w:r>
          <w:instrText xml:space="preserve"> PAGEREF _Toc12257 \h </w:instrText>
        </w:r>
        <w:r>
          <w:fldChar w:fldCharType="separate"/>
        </w:r>
        <w:r>
          <w:t>57</w:t>
        </w:r>
        <w:r>
          <w:fldChar w:fldCharType="end"/>
        </w:r>
      </w:hyperlink>
    </w:p>
    <w:p>
      <w:pPr>
        <w:pStyle w:val="TOC2"/>
        <w:tabs>
          <w:tab w:val="right" w:leader="dot" w:pos="8306"/>
        </w:tabs>
      </w:pPr>
      <w:hyperlink w:anchor="_Toc17082" w:history="1">
        <w:r>
          <w:rPr>
            <w:rFonts w:ascii="仿宋" w:eastAsia="仿宋" w:hAnsi="仿宋" w:cs="仿宋" w:hint="eastAsia"/>
            <w:lang w:eastAsia="zh-CN"/>
          </w:rPr>
          <w:t>(一)、超声波通讯项目实施保障机制</w:t>
        </w:r>
        <w:r>
          <w:tab/>
        </w:r>
        <w:r>
          <w:fldChar w:fldCharType="begin"/>
        </w:r>
        <w:r>
          <w:instrText xml:space="preserve"> PAGEREF _Toc17082 \h </w:instrText>
        </w:r>
        <w:r>
          <w:fldChar w:fldCharType="separate"/>
        </w:r>
        <w:r>
          <w:t>57</w:t>
        </w:r>
        <w:r>
          <w:fldChar w:fldCharType="end"/>
        </w:r>
      </w:hyperlink>
    </w:p>
    <w:p>
      <w:pPr>
        <w:pStyle w:val="TOC2"/>
        <w:tabs>
          <w:tab w:val="right" w:leader="dot" w:pos="8306"/>
        </w:tabs>
      </w:pPr>
      <w:hyperlink w:anchor="_Toc290" w:history="1">
        <w:r>
          <w:rPr>
            <w:rFonts w:ascii="仿宋" w:eastAsia="仿宋" w:hAnsi="仿宋" w:cs="仿宋" w:hint="eastAsia"/>
            <w:lang w:eastAsia="zh-CN"/>
          </w:rPr>
          <w:t>(二)、超声波通讯项目法律合规要求</w:t>
        </w:r>
        <w:r>
          <w:tab/>
        </w:r>
        <w:r>
          <w:fldChar w:fldCharType="begin"/>
        </w:r>
        <w:r>
          <w:instrText xml:space="preserve"> PAGEREF _Toc290 \h </w:instrText>
        </w:r>
        <w:r>
          <w:fldChar w:fldCharType="separate"/>
        </w:r>
        <w:r>
          <w:t>60</w:t>
        </w:r>
        <w:r>
          <w:fldChar w:fldCharType="end"/>
        </w:r>
      </w:hyperlink>
    </w:p>
    <w:p>
      <w:pPr>
        <w:pStyle w:val="TOC2"/>
        <w:tabs>
          <w:tab w:val="right" w:leader="dot" w:pos="8306"/>
        </w:tabs>
      </w:pPr>
      <w:hyperlink w:anchor="_Toc17861" w:history="1">
        <w:r>
          <w:rPr>
            <w:rFonts w:ascii="仿宋" w:eastAsia="仿宋" w:hAnsi="仿宋" w:cs="仿宋" w:hint="eastAsia"/>
            <w:lang w:eastAsia="zh-CN"/>
          </w:rPr>
          <w:t>(三)、超声波通讯项目合同管理与法律事务</w:t>
        </w:r>
        <w:r>
          <w:tab/>
        </w:r>
        <w:r>
          <w:fldChar w:fldCharType="begin"/>
        </w:r>
        <w:r>
          <w:instrText xml:space="preserve"> PAGEREF _Toc17861 \h </w:instrText>
        </w:r>
        <w:r>
          <w:fldChar w:fldCharType="separate"/>
        </w:r>
        <w:r>
          <w:t>64</w:t>
        </w:r>
        <w:r>
          <w:fldChar w:fldCharType="end"/>
        </w:r>
      </w:hyperlink>
    </w:p>
    <w:p>
      <w:pPr>
        <w:pStyle w:val="TOC2"/>
        <w:tabs>
          <w:tab w:val="right" w:leader="dot" w:pos="8306"/>
        </w:tabs>
      </w:pPr>
      <w:hyperlink w:anchor="_Toc2618" w:history="1">
        <w:r>
          <w:rPr>
            <w:rFonts w:ascii="仿宋" w:eastAsia="仿宋" w:hAnsi="仿宋" w:cs="仿宋" w:hint="eastAsia"/>
            <w:lang w:eastAsia="zh-CN"/>
          </w:rPr>
          <w:t>(四)、超声波通讯项目知识产权保护策略</w:t>
        </w:r>
        <w:r>
          <w:tab/>
        </w:r>
        <w:r>
          <w:fldChar w:fldCharType="begin"/>
        </w:r>
        <w:r>
          <w:instrText xml:space="preserve"> PAGEREF _Toc2618 \h </w:instrText>
        </w:r>
        <w:r>
          <w:fldChar w:fldCharType="separate"/>
        </w:r>
        <w:r>
          <w:t>71</w:t>
        </w:r>
        <w:r>
          <w:fldChar w:fldCharType="end"/>
        </w:r>
      </w:hyperlink>
    </w:p>
    <w:p>
      <w:pPr>
        <w:pStyle w:val="TOC1"/>
        <w:tabs>
          <w:tab w:val="right" w:leader="dot" w:pos="8306"/>
        </w:tabs>
      </w:pPr>
      <w:hyperlink w:anchor="_Toc4083" w:history="1">
        <w:r>
          <w:rPr>
            <w:rFonts w:ascii="仿宋" w:eastAsia="仿宋" w:hAnsi="仿宋" w:cs="仿宋" w:hint="eastAsia"/>
            <w:lang w:eastAsia="zh-CN"/>
          </w:rPr>
          <w:t>十四、超声波通讯项目工程方案分析</w:t>
        </w:r>
        <w:r>
          <w:tab/>
        </w:r>
        <w:r>
          <w:fldChar w:fldCharType="begin"/>
        </w:r>
        <w:r>
          <w:instrText xml:space="preserve"> PAGEREF _Toc4083 \h </w:instrText>
        </w:r>
        <w:r>
          <w:fldChar w:fldCharType="separate"/>
        </w:r>
        <w:r>
          <w:t>73</w:t>
        </w:r>
        <w:r>
          <w:fldChar w:fldCharType="end"/>
        </w:r>
      </w:hyperlink>
    </w:p>
    <w:p>
      <w:pPr>
        <w:pStyle w:val="TOC2"/>
        <w:tabs>
          <w:tab w:val="right" w:leader="dot" w:pos="8306"/>
        </w:tabs>
      </w:pPr>
      <w:hyperlink w:anchor="_Toc9962" w:history="1">
        <w:r>
          <w:rPr>
            <w:rFonts w:ascii="仿宋" w:eastAsia="仿宋" w:hAnsi="仿宋" w:cs="仿宋" w:hint="eastAsia"/>
            <w:lang w:eastAsia="zh-CN"/>
          </w:rPr>
          <w:t>(一)、建筑工程设计原则</w:t>
        </w:r>
        <w:r>
          <w:tab/>
        </w:r>
        <w:r>
          <w:fldChar w:fldCharType="begin"/>
        </w:r>
        <w:r>
          <w:instrText xml:space="preserve"> PAGEREF _Toc9962 \h </w:instrText>
        </w:r>
        <w:r>
          <w:fldChar w:fldCharType="separate"/>
        </w:r>
        <w:r>
          <w:t>73</w:t>
        </w:r>
        <w:r>
          <w:fldChar w:fldCharType="end"/>
        </w:r>
      </w:hyperlink>
    </w:p>
    <w:p>
      <w:pPr>
        <w:pStyle w:val="TOC2"/>
        <w:tabs>
          <w:tab w:val="right" w:leader="dot" w:pos="8306"/>
        </w:tabs>
      </w:pPr>
      <w:hyperlink w:anchor="_Toc17740" w:history="1">
        <w:r>
          <w:rPr>
            <w:rFonts w:ascii="仿宋" w:eastAsia="仿宋" w:hAnsi="仿宋" w:cs="仿宋" w:hint="eastAsia"/>
            <w:lang w:eastAsia="zh-CN"/>
          </w:rPr>
          <w:t>(二)、土建工程建设指标</w:t>
        </w:r>
        <w:r>
          <w:tab/>
        </w:r>
        <w:r>
          <w:fldChar w:fldCharType="begin"/>
        </w:r>
        <w:r>
          <w:instrText xml:space="preserve"> PAGEREF _Toc17740 \h </w:instrText>
        </w:r>
        <w:r>
          <w:fldChar w:fldCharType="separate"/>
        </w:r>
        <w:r>
          <w:t>76</w:t>
        </w:r>
        <w:r>
          <w:fldChar w:fldCharType="end"/>
        </w:r>
      </w:hyperlink>
    </w:p>
    <w:p>
      <w:pPr>
        <w:pStyle w:val="TOC1"/>
        <w:tabs>
          <w:tab w:val="right" w:leader="dot" w:pos="8306"/>
        </w:tabs>
      </w:pPr>
      <w:hyperlink w:anchor="_Toc27970" w:history="1">
        <w:r>
          <w:rPr>
            <w:rFonts w:ascii="仿宋" w:eastAsia="仿宋" w:hAnsi="仿宋" w:cs="仿宋" w:hint="eastAsia"/>
            <w:lang w:eastAsia="zh-CN"/>
          </w:rPr>
          <w:t>十五、质量管理体系</w:t>
        </w:r>
        <w:r>
          <w:tab/>
        </w:r>
        <w:r>
          <w:fldChar w:fldCharType="begin"/>
        </w:r>
        <w:r>
          <w:instrText xml:space="preserve"> PAGEREF _Toc27970 \h </w:instrText>
        </w:r>
        <w:r>
          <w:fldChar w:fldCharType="separate"/>
        </w:r>
        <w:r>
          <w:t>78</w:t>
        </w:r>
        <w:r>
          <w:fldChar w:fldCharType="end"/>
        </w:r>
      </w:hyperlink>
    </w:p>
    <w:p>
      <w:pPr>
        <w:pStyle w:val="TOC2"/>
        <w:tabs>
          <w:tab w:val="right" w:leader="dot" w:pos="8306"/>
        </w:tabs>
      </w:pPr>
      <w:hyperlink w:anchor="_Toc9530" w:history="1">
        <w:r>
          <w:rPr>
            <w:rFonts w:ascii="仿宋" w:eastAsia="仿宋" w:hAnsi="仿宋" w:cs="仿宋" w:hint="eastAsia"/>
            <w:lang w:eastAsia="zh-CN"/>
          </w:rPr>
          <w:t>(一)、质量目标与方针</w:t>
        </w:r>
        <w:r>
          <w:tab/>
        </w:r>
        <w:r>
          <w:fldChar w:fldCharType="begin"/>
        </w:r>
        <w:r>
          <w:instrText xml:space="preserve"> PAGEREF _Toc9530 \h </w:instrText>
        </w:r>
        <w:r>
          <w:fldChar w:fldCharType="separate"/>
        </w:r>
        <w:r>
          <w:t>78</w:t>
        </w:r>
        <w:r>
          <w:fldChar w:fldCharType="end"/>
        </w:r>
      </w:hyperlink>
    </w:p>
    <w:p>
      <w:pPr>
        <w:pStyle w:val="TOC2"/>
        <w:tabs>
          <w:tab w:val="right" w:leader="dot" w:pos="8306"/>
        </w:tabs>
      </w:pPr>
      <w:hyperlink w:anchor="_Toc563" w:history="1">
        <w:r>
          <w:rPr>
            <w:rFonts w:ascii="仿宋" w:eastAsia="仿宋" w:hAnsi="仿宋" w:cs="仿宋" w:hint="eastAsia"/>
            <w:lang w:eastAsia="zh-CN"/>
          </w:rPr>
          <w:t>(二)、质量管理责任</w:t>
        </w:r>
        <w:r>
          <w:tab/>
        </w:r>
        <w:r>
          <w:fldChar w:fldCharType="begin"/>
        </w:r>
        <w:r>
          <w:instrText xml:space="preserve"> PAGEREF _Toc563 \h </w:instrText>
        </w:r>
        <w:r>
          <w:fldChar w:fldCharType="separate"/>
        </w:r>
        <w:r>
          <w:t>79</w:t>
        </w:r>
        <w:r>
          <w:fldChar w:fldCharType="end"/>
        </w:r>
      </w:hyperlink>
    </w:p>
    <w:p>
      <w:pPr>
        <w:pStyle w:val="TOC2"/>
        <w:tabs>
          <w:tab w:val="right" w:leader="dot" w:pos="8306"/>
        </w:tabs>
      </w:pPr>
      <w:hyperlink w:anchor="_Toc24406" w:history="1">
        <w:r>
          <w:rPr>
            <w:rFonts w:ascii="仿宋" w:eastAsia="仿宋" w:hAnsi="仿宋" w:cs="仿宋" w:hint="eastAsia"/>
            <w:lang w:eastAsia="zh-CN"/>
          </w:rPr>
          <w:t>(三)、质量管理体系文件</w:t>
        </w:r>
        <w:r>
          <w:tab/>
        </w:r>
        <w:r>
          <w:fldChar w:fldCharType="begin"/>
        </w:r>
        <w:r>
          <w:instrText xml:space="preserve"> PAGEREF _Toc24406 \h </w:instrText>
        </w:r>
        <w:r>
          <w:fldChar w:fldCharType="separate"/>
        </w:r>
        <w:r>
          <w:t>80</w:t>
        </w:r>
        <w:r>
          <w:fldChar w:fldCharType="end"/>
        </w:r>
      </w:hyperlink>
    </w:p>
    <w:p>
      <w:pPr>
        <w:pStyle w:val="TOC2"/>
        <w:tabs>
          <w:tab w:val="right" w:leader="dot" w:pos="8306"/>
        </w:tabs>
      </w:pPr>
      <w:hyperlink w:anchor="_Toc9142" w:history="1">
        <w:r>
          <w:rPr>
            <w:rFonts w:ascii="仿宋" w:eastAsia="仿宋" w:hAnsi="仿宋" w:cs="仿宋" w:hint="eastAsia"/>
            <w:lang w:eastAsia="zh-CN"/>
          </w:rPr>
          <w:t>(四)、质量培训与教育</w:t>
        </w:r>
        <w:r>
          <w:tab/>
        </w:r>
        <w:r>
          <w:fldChar w:fldCharType="begin"/>
        </w:r>
        <w:r>
          <w:instrText xml:space="preserve"> PAGEREF _Toc9142 \h </w:instrText>
        </w:r>
        <w:r>
          <w:fldChar w:fldCharType="separate"/>
        </w:r>
        <w:r>
          <w:t>83</w:t>
        </w:r>
        <w:r>
          <w:fldChar w:fldCharType="end"/>
        </w:r>
      </w:hyperlink>
    </w:p>
    <w:p>
      <w:pPr>
        <w:pStyle w:val="TOC2"/>
        <w:tabs>
          <w:tab w:val="right" w:leader="dot" w:pos="8306"/>
        </w:tabs>
      </w:pPr>
      <w:hyperlink w:anchor="_Toc23406" w:history="1">
        <w:r>
          <w:rPr>
            <w:rFonts w:ascii="仿宋" w:eastAsia="仿宋" w:hAnsi="仿宋" w:cs="仿宋" w:hint="eastAsia"/>
            <w:lang w:eastAsia="zh-CN"/>
          </w:rPr>
          <w:t>(五)、质量审核与评价</w:t>
        </w:r>
        <w:r>
          <w:tab/>
        </w:r>
        <w:r>
          <w:fldChar w:fldCharType="begin"/>
        </w:r>
        <w:r>
          <w:instrText xml:space="preserve"> PAGEREF _Toc23406 \h </w:instrText>
        </w:r>
        <w:r>
          <w:fldChar w:fldCharType="separate"/>
        </w:r>
        <w:r>
          <w:t>84</w:t>
        </w:r>
        <w:r>
          <w:fldChar w:fldCharType="end"/>
        </w:r>
      </w:hyperlink>
    </w:p>
    <w:p>
      <w:pPr>
        <w:pStyle w:val="TOC2"/>
        <w:tabs>
          <w:tab w:val="right" w:leader="dot" w:pos="8306"/>
        </w:tabs>
      </w:pPr>
      <w:hyperlink w:anchor="_Toc7472" w:history="1">
        <w:r>
          <w:rPr>
            <w:rFonts w:ascii="仿宋" w:eastAsia="仿宋" w:hAnsi="仿宋" w:cs="仿宋" w:hint="eastAsia"/>
            <w:lang w:eastAsia="zh-CN"/>
          </w:rPr>
          <w:t>(六)、不符合与纠正措施</w:t>
        </w:r>
        <w:r>
          <w:tab/>
        </w:r>
        <w:r>
          <w:fldChar w:fldCharType="begin"/>
        </w:r>
        <w:r>
          <w:instrText xml:space="preserve"> PAGEREF _Toc7472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23"/>
      <w:r>
        <w:rPr>
          <w:rFonts w:ascii="仿宋" w:eastAsia="仿宋" w:hAnsi="仿宋" w:cs="仿宋" w:hint="eastAsia"/>
          <w:sz w:val="28"/>
          <w:lang w:eastAsia="zh-CN"/>
        </w:rPr>
        <w:t>一、超声波通讯项目概论</w:t>
      </w:r>
      <w:bookmarkEnd w:id="2"/>
    </w:p>
    <w:p>
      <w:pPr>
        <w:pStyle w:val="Heading2"/>
        <w:rPr>
          <w:rFonts w:ascii="仿宋" w:eastAsia="仿宋" w:hAnsi="仿宋" w:cs="仿宋" w:hint="eastAsia"/>
          <w:lang w:eastAsia="zh-CN"/>
        </w:rPr>
      </w:pPr>
      <w:bookmarkStart w:id="3" w:name="_Toc1879"/>
      <w:r>
        <w:rPr>
          <w:rFonts w:ascii="仿宋" w:eastAsia="仿宋" w:hAnsi="仿宋" w:cs="仿宋" w:hint="eastAsia"/>
          <w:lang w:eastAsia="zh-CN"/>
        </w:rPr>
        <w:t>(一)、超声波通讯项目概况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起源追溯至对市场的深入洞察。市场的不断演变与变革为超声波通讯项目提供了难得的机遇。当前市场存在的需求缺口和变革的大环境共同构成了超声波通讯项目的背景。这个超声波通讯项目旨在充分利用市场机遇，填补行业中尚未满足的需求，为客户提供全新的解决方案。市场的变革和需求的增长使得这个超声波通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超声波通讯项目名称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超声波通讯项目正式命名为超声波通讯。这个名称不仅仅是一个标识，更代表了超声波通讯项目的核心理念和愿景。它蕴含着超声波通讯项目所要解决问题的关键字，具有强烈的表达和辨识度，为超声波通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超声波通讯项目目标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核心目标是提供一种全新、高效的解决方案，满足客户日益增长的需求。超声波通讯项目追求的不仅仅是满足市场需求，更是在市场中获得卓越的竞争优势。通过不断提升产品或服务的质量和创新水平，超声波通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超声波通讯项目范围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全面涵盖了产品研发、制造、市场推广和售后服务，确保从产品设计到最终用户体验的全方位关注。这一全面的超声波通讯项目范围是为了确保超声波通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超声波通讯项目时间表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超声波通讯项目计划在未来18个月内完成，包括研发、测试、市场试点和正式推出等不同阶段。这个时间表的合理设计是为了确保超声波通讯项目各个阶段的顺利推进，以便按时交付高质量的成果。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超声波通讯项目预算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超声波通讯项目总预算估算为XX百万美元，主要分配在研发、市场推广、人员培训和运营等方面。这一充足的预算为超声波通讯项目提供了充足的资源，确保超声波通讯项目在各个方面都能取得优异的表现。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超声波通讯项目风险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可能面临的风险包括市场接受度低、技术难题、竞争激烈等。超声波通讯项目团队已经制定了相应的风险应对计划，通过前瞻性的风险管理，确保超声波通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超声波通讯项目团队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超声波通讯项目汇聚了一支经验丰富、多领域专业素养的核心团队，确保超声波通讯项目在各个方面都能拥有高水平的执行力。团队的协同作战是超声波通讯项目成功的关键因素之一。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超声波通讯项目背景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超声波通讯项目的背景根植于市场对更高效、创新产品的渴望，同时也受到科技发展对行业格局的深刻改变的影响。这为超声波通讯项目提供了广阔的发展空间和市场需求。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超声波通讯项目现状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截至目前，超声波通讯项目已完成市场调研和技术验证，取得了初步的成功。这为超声波通讯项目在未来的发展奠定了坚实的基础，为更远大的目标打下了坚实的基石。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65"/>
      <w:r>
        <w:rPr>
          <w:rFonts w:ascii="仿宋" w:eastAsia="仿宋" w:hAnsi="仿宋" w:cs="仿宋" w:hint="eastAsia"/>
          <w:sz w:val="28"/>
          <w:lang w:eastAsia="zh-CN"/>
        </w:rPr>
        <w:t>(二)、超声波通讯项目目标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keyword》超声波通讯项目首要业务目标是在市场中占据有利地位，实现产品/服务的成功推广和销售。通过不断提升产品质量、创新性，超声波通讯项目追求成为行业中的领导者，赢得更多客户的青睐。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在科技迅速发展的时代，超声波通讯项目着眼于技术创新。通过持续的研发和技术升级，超声波通讯项目旨在推出更具创新性的产品或服务，以满足市场对新鲜、先进解决方案的需求。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为了建立可持续的客户关系，超声波通讯项目设定了客户满意度目标。通过提供卓越的产品质量和优质的客户服务，超声波通讯项目追求赢得客户的信任和忠诚度，确保他们的满意度达到行业领先水平。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超声波通讯项目注重社会责任和可持续发展。通过实施环保、社会责任超声波通讯项目，超声波通讯项目致力于在经济发展的同时保护环境，促进社会公平，实现可持续经营。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超声波通讯项目的团队是实现目标的核心驱动力。因此，超声波通讯项目设定了团队发展目标，包括提升团队成员的专业技能、培养领导力，以及搭建协同高效的团队工作氛围。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
      <w:r>
        <w:rPr>
          <w:rFonts w:ascii="仿宋" w:eastAsia="仿宋" w:hAnsi="仿宋" w:cs="仿宋" w:hint="eastAsia"/>
          <w:sz w:val="28"/>
          <w:lang w:eastAsia="zh-CN"/>
        </w:rPr>
        <w:t>(三)、超声波通讯项目提出的理由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超声波通讯项目提出的理由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源于对市场机遇的深刻洞察。当前市场中存在的需求缺口和行业发展趋势表明，有巨大的商业机会等待被开发。通过准确捕捉市场机遇，超声波通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理念基于对技术创新的信仰。通过持续的研发和技术投入，超声波通讯项目有望推出更具创新性的产品或服务。在科技飞速发展的当下，超声波通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是为了增强企业的行业竞争力。通过提升产品或服务的质量和独特性，超声波通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响应了消费者需求的变化。随着社会和科技的不断发展，消费者对产品和服务的需求也在发生变化。通过深入了解并及时回应消费者的新需求，超声波通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超声波通讯项目的提出是企业战略发展规划的一部分。在面对日益激烈的市场竞争和不断变化的商业环境中，超声波通讯项目作为企业战略的一环，旨在为企业开辟新的增长领域，巩固企业在行业中的地位。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不仅仅是基于商业考量，还注重社会责任。通过推出环保、社会责任等方面的超声波通讯项目，超声波通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超声波通讯项目的提出反映了对利益相关者期望的关注。包括客户、员工、投资者等利益相关者在企业发展中都有着各自的期望，超声波通讯项目力求在满足这些期望的同时，取得更大的共赢。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782"/>
      <w:r>
        <w:rPr>
          <w:rFonts w:ascii="仿宋" w:eastAsia="仿宋" w:hAnsi="仿宋" w:cs="仿宋" w:hint="eastAsia"/>
          <w:sz w:val="28"/>
          <w:lang w:eastAsia="zh-CN"/>
        </w:rPr>
        <w:t>(四)、超声波通讯项目意义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在实施超声波通讯项目的过程中，我们不仅仅是在追逐商业成功，更是为企业和社会的多个层面创造了深远的意义。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首要意义在于提升企业的市场竞争力。通过持续的创新和对产品质量的高标准要求，超声波通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声波通讯项目的推进将促使行业技术水平的提升。通过引入先进技术和创新性解决方案，超声波通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声波通讯项目不仅创造了大量就业机会，提高了就业水平，还注重社会责任和环保。通过参与社会公益事业和推动环保超声波通讯项目，超声波通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综合而言，超声波通讯项目意义重大，不仅推动了企业的发展，也为行业和社会的进步贡献了积极力量。这是一个全面而深刻的影响，将在未来产生可持续的正面效应。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56"/>
      <w:r>
        <w:rPr>
          <w:rFonts w:ascii="仿宋" w:eastAsia="仿宋" w:hAnsi="仿宋" w:cs="仿宋" w:hint="eastAsia"/>
          <w:sz w:val="28"/>
          <w:lang w:eastAsia="zh-CN"/>
        </w:rPr>
        <w:t>(五)、超声波通讯项目背景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在当今迅猛发展的商业环境中，超声波通讯项目的动因根植于对多方面因素的审慎考量。这个超声波通讯项目的提出并非孤立的决策，而是对企业所处背景深入思考的产物。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声波通讯项目背后的首要原因。科技的迅速发展和全球市场的快速变化使得企业必须灵活应对。超声波通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竞争的激烈程度也是超声波通讯项目背景中不可忽视的一环。企业需要在激烈竞争中脱颖而出，为此，超声波通讯项目致力于打破常规，提供独特的价值主张，以吸引客户并确保市场份额的增长。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技术的迅速发展为企业带来了机遇与挑战。作为超声波通讯项目启动的背景之一，对新兴技术的应用将有助于提升企业的技术水平，使其在不断演进的商业环境中保持竞争优势。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此外，社会对企业责任的期望也在逐渐升高。超声波通讯项目充分融入了社会责任的理念，通过可持续经营和社会公益超声波通讯项目，企图为社会贡献一份力量，在商业成功的同时关注社会价值。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90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502"/>
      <w:r>
        <w:rPr>
          <w:rFonts w:ascii="仿宋" w:eastAsia="仿宋" w:hAnsi="仿宋" w:cs="仿宋" w:hint="eastAsia"/>
          <w:lang w:eastAsia="zh-CN"/>
        </w:rPr>
        <w:t>(一)、超声波通讯行业分析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行业一直以来都是市场的关注焦点。行业内的发展趋势、竞争态势以及潜在机会都对超声波通讯项目的推进产生深远的影响。通过深入研究行业的整体概貌，我们将更好地理解行业的核心特征，为超声波通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通讯行业，技术一直是推动创新和发展的关键因素。我们将对当前技术趋势进行详尽分析，包括但不限于人工智能、大数据应用、先进制造技术等。这有助于超声波通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声波通讯项目成功的基础。我们将对主要竞争对手进行深入研究，包括其市场份额、产品特点、市场定位等。通过全面了解竞争对手的优势和劣势，超声波通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194"/>
      <w:r>
        <w:rPr>
          <w:rFonts w:ascii="仿宋" w:eastAsia="仿宋" w:hAnsi="仿宋" w:cs="仿宋" w:hint="eastAsia"/>
          <w:sz w:val="28"/>
          <w:lang w:eastAsia="zh-CN"/>
        </w:rPr>
        <w:t>(二)、超声波通讯市场分析预测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声波通讯市场未来的增长趋势。这包括市场的整体规模、各细分领域的发展趋势等。超声波通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声波通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声波通讯项目实施过程中需要充分考虑的因素。我们将对市场风险进行全面评估，包括但不限于政策法规风险、市场竞争风险、技术变革风险等。通过对潜在风险的深入分析，超声波通讯项目可以制定相应的风险缓解策略，降低不确定性对超声波通讯项目的影响。</w:t>
      </w:r>
    </w:p>
    <w:p>
      <w:pPr>
        <w:pStyle w:val="Heading1"/>
        <w:ind w:firstLine="560" w:firstLineChars="200"/>
        <w:rPr>
          <w:rFonts w:ascii="仿宋" w:eastAsia="仿宋" w:hAnsi="仿宋" w:cs="仿宋" w:hint="eastAsia"/>
          <w:sz w:val="28"/>
          <w:lang w:eastAsia="zh-CN"/>
        </w:rPr>
      </w:pPr>
      <w:bookmarkStart w:id="11" w:name="_Toc1549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7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超声波通讯项目的技术管理特点体现在其创新导向。通过引入最先进的技术趋势和解决方案，超声波通讯项目致力于提升科技含量、提高质量和效率水平。这意味着我们将采用最新的工具和方法，确保超声波通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波通讯项目技术管理的显著特征。通过整合不同领域的技术资源，我们实现了跨学科的协同工作。这有助于优化技术架构，提高整体效能。此外，整合性策略还促进了不同技术团队之间的紧密沟通和高效合作，确保超声波通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波通讯项目所采用的技术。通过不断优化技术方案，超声波通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波通讯项目团队将在超声波通讯项目初期识别可能的技术风险，并采取相应的预防和应对措施。通过建立健全的风险评估机制，超声波通讯项目能够在实施过程中及时发现并解决潜在的技术问题，保障超声波通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波通讯项目中，技术将成为超声波通讯项目成功的有力支持。这一深度剖析揭示了技术管理在超声波通讯项目实施中的关键作用，为超声波通讯项目的技术基础奠定了坚实的基础。</w:t>
      </w:r>
    </w:p>
    <w:p>
      <w:pPr>
        <w:pStyle w:val="Heading2"/>
        <w:ind w:firstLine="560" w:firstLineChars="200"/>
        <w:rPr>
          <w:rFonts w:ascii="仿宋" w:eastAsia="仿宋" w:hAnsi="仿宋" w:cs="仿宋" w:hint="eastAsia"/>
          <w:sz w:val="28"/>
          <w:lang w:eastAsia="zh-CN"/>
        </w:rPr>
      </w:pPr>
      <w:bookmarkStart w:id="13" w:name="_Toc14183"/>
      <w:r>
        <w:rPr>
          <w:rFonts w:ascii="仿宋" w:eastAsia="仿宋" w:hAnsi="仿宋" w:cs="仿宋" w:hint="eastAsia"/>
          <w:sz w:val="28"/>
          <w:lang w:eastAsia="zh-CN"/>
        </w:rPr>
        <w:t>(二)、超声波通讯项目工艺技术设计方案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波通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波通讯项目将严格按照相关行业规范要求进行组织。通过有效控制产品质量，超声波通讯项目将致力于为顾客提供优质的超声波通讯项目产品和良好的服务。这体现了超声波通讯项目对于生产活动合规性和质量标准的高度重视，为超声波通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波通讯项目注重生态效益和清洁生产原则。超声波通讯项目建设将紧密结合地方特色经济发展，与社会经济发展规划和区域环境保护规划方案相协调一致。通过与当地区域自然生态系统的结合，超声波通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波通讯项目产品具有多样化的客户需求和个性化的特点。因此，超声波通讯项目产品规格品种多样，且单批生产数量较小。为满足这一特点，超声波通讯项目承办单位将建设先进的柔性制造生产线。通过广泛应用柔性制造技术，超声波通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波通讯项目采用的技术具有较高的技术含量和自动化水平，处于国内先进水平。这一技术选用不仅体现了对生产效率、质量和环境友好性的高标准要求，同时为超声波通讯项目的可持续发展奠定了坚实的基础。</w:t>
      </w:r>
    </w:p>
    <w:p>
      <w:pPr>
        <w:pStyle w:val="Heading2"/>
        <w:ind w:firstLine="560" w:firstLineChars="200"/>
        <w:rPr>
          <w:rFonts w:ascii="仿宋" w:eastAsia="仿宋" w:hAnsi="仿宋" w:cs="仿宋" w:hint="eastAsia"/>
          <w:sz w:val="28"/>
          <w:lang w:eastAsia="zh-CN"/>
        </w:rPr>
      </w:pPr>
      <w:bookmarkStart w:id="14" w:name="_Toc282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为确保超声波通讯项目的高效生产和技术实施，我们制定了一套精心设计的设备选型方案，以满足超声波通讯项目生产、质量和环保的要求。该方案的主要特点如下：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波通讯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针对超声波通讯项目产品的多样性和小批量生产的特点，我们将建设柔性制造生产线。通过在设备选型中考虑柔性制造技术，可以灵活应对不同产品规格和生产需求，实现生产线的高度灵活性和适应性。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56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63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超声波通讯项目的主要产品是XXXX，预计年产值为XXX万元。这一产品在市场中占据着重要的地位，其广泛的应用范围使得该超声波通讯项目的市场前景非常广阔。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声波通讯项目的xxx产品作为重要的原材料之一，将在多个领域发挥关键作用。其在建筑、交通、能源等方面的广泛应用将为整个产业链提供强大的支持，形成产业协同效应。超声波通讯项目的年产值XXX万XXX万XXX万万元不仅反映了其在市场上的巨大潜力，更预示着它对国民经济的积极贡献。这种关联度高、涉及面广的产业关系，使得该超声波通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08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总征地面积为XXXX平方米，相当于约XX.XX亩，其中净用地面积为XXXX平方米，红线范围内相当于约XX.XX亩。这一用地规模充分考虑了超声波通讯项目的建设需求，保障了超声波通讯项目在合适的空间内得以充分发展。超声波通讯项目规划的总建筑面积为XXXX平方米，其中主体工程建设占XXXX平方米，计容建筑面积达XXXX平方米。预计建筑工程的投资将达到XXXX万元，为超声波通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计划购置的设备共计XXXX台（套），设备购置费用为XXXX万元。这一设备购置计划充分考虑到超声波通讯项目的生产需求和技术要求，确保了超声波通讯项目在生产运营中具备先进的技术装备和高效的生产能力。设备的合理配置将为超声波通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https://d.book118.com/315124221240011033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4147D"/>
    <w:rsid w:val="1BD414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1242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2023-12-31T08:53:00Z</dcterms:created>
  <dcterms:modified xsi:type="dcterms:W3CDTF">2023-12-31T08:53:44Z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06553D815399429282C3C1F2D1993D17_11</vt:lpwstr>
  </property>
  <property fmtid="{D5CDD505-2E9C-101B-9397-08002B2CF9AE}" pid="3" name="KSOProductBuildVer">
    <vt:lpwstr>2052-12.1.0.16120</vt:lpwstr>
  </property>
</Properties>
</file>