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氢能源相关项目运行指导方案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7006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_Toc17006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936" w:history="1">
        <w:r>
          <w:rPr>
            <w:rFonts w:ascii="仿宋" w:eastAsia="仿宋" w:hAnsi="仿宋" w:cs="仿宋" w:hint="eastAsia"/>
            <w:lang w:eastAsia="zh-CN"/>
          </w:rPr>
          <w:t>一、产品规划</w:t>
        </w:r>
        <w:r>
          <w:tab/>
        </w:r>
        <w:r>
          <w:fldChar w:fldCharType="begin"/>
        </w:r>
        <w:r>
          <w:instrText xml:space="preserve"> PAGEREF _Toc28936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26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_Toc13926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80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_Toc20280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872" w:history="1">
        <w:r>
          <w:rPr>
            <w:rFonts w:ascii="仿宋" w:eastAsia="仿宋" w:hAnsi="仿宋" w:cs="仿宋" w:hint="eastAsia"/>
            <w:lang w:eastAsia="zh-CN"/>
          </w:rPr>
          <w:t>二、氢能源概述</w:t>
        </w:r>
        <w:r>
          <w:tab/>
        </w:r>
        <w:r>
          <w:fldChar w:fldCharType="begin"/>
        </w:r>
        <w:r>
          <w:instrText xml:space="preserve"> PAGEREF _Toc29872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02" w:history="1">
        <w:r>
          <w:rPr>
            <w:rFonts w:ascii="仿宋" w:eastAsia="仿宋" w:hAnsi="仿宋" w:cs="仿宋" w:hint="eastAsia"/>
            <w:lang w:eastAsia="zh-CN"/>
          </w:rPr>
          <w:t>(一)、氢能源项目名称及建设性质</w:t>
        </w:r>
        <w:r>
          <w:tab/>
        </w:r>
        <w:r>
          <w:fldChar w:fldCharType="begin"/>
        </w:r>
        <w:r>
          <w:instrText xml:space="preserve"> PAGEREF _Toc29802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78" w:history="1">
        <w:r>
          <w:rPr>
            <w:rFonts w:ascii="仿宋" w:eastAsia="仿宋" w:hAnsi="仿宋" w:cs="仿宋" w:hint="eastAsia"/>
            <w:lang w:eastAsia="zh-CN"/>
          </w:rPr>
          <w:t>(二)、氢能源项目承办单位背景分析</w:t>
        </w:r>
        <w:r>
          <w:tab/>
        </w:r>
        <w:r>
          <w:fldChar w:fldCharType="begin"/>
        </w:r>
        <w:r>
          <w:instrText xml:space="preserve"> PAGEREF _Toc9478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23" w:history="1">
        <w:r>
          <w:rPr>
            <w:rFonts w:ascii="仿宋" w:eastAsia="仿宋" w:hAnsi="仿宋" w:cs="仿宋" w:hint="eastAsia"/>
            <w:lang w:eastAsia="zh-CN"/>
          </w:rPr>
          <w:t>(三)、战略合作单位</w:t>
        </w:r>
        <w:r>
          <w:tab/>
        </w:r>
        <w:r>
          <w:fldChar w:fldCharType="begin"/>
        </w:r>
        <w:r>
          <w:instrText xml:space="preserve"> PAGEREF _Toc17223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29" w:history="1">
        <w:r>
          <w:rPr>
            <w:rFonts w:ascii="仿宋" w:eastAsia="仿宋" w:hAnsi="仿宋" w:cs="仿宋" w:hint="eastAsia"/>
            <w:lang w:eastAsia="zh-CN"/>
          </w:rPr>
          <w:t>(四)、氢能源项目提出的理由</w:t>
        </w:r>
        <w:r>
          <w:tab/>
        </w:r>
        <w:r>
          <w:fldChar w:fldCharType="begin"/>
        </w:r>
        <w:r>
          <w:instrText xml:space="preserve"> PAGEREF _Toc23029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78" w:history="1">
        <w:r>
          <w:rPr>
            <w:rFonts w:ascii="仿宋" w:eastAsia="仿宋" w:hAnsi="仿宋" w:cs="仿宋" w:hint="eastAsia"/>
            <w:lang w:eastAsia="zh-CN"/>
          </w:rPr>
          <w:t>(五)、氢能源项目选址及用地综述</w:t>
        </w:r>
        <w:r>
          <w:tab/>
        </w:r>
        <w:r>
          <w:fldChar w:fldCharType="begin"/>
        </w:r>
        <w:r>
          <w:instrText xml:space="preserve"> PAGEREF _Toc31878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26" w:history="1">
        <w:r>
          <w:rPr>
            <w:rFonts w:ascii="仿宋" w:eastAsia="仿宋" w:hAnsi="仿宋" w:cs="仿宋" w:hint="eastAsia"/>
            <w:lang w:eastAsia="zh-CN"/>
          </w:rPr>
          <w:t>(六)、土建工程建设指标</w:t>
        </w:r>
        <w:r>
          <w:tab/>
        </w:r>
        <w:r>
          <w:fldChar w:fldCharType="begin"/>
        </w:r>
        <w:r>
          <w:instrText xml:space="preserve"> PAGEREF _Toc28726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86" w:history="1">
        <w:r>
          <w:rPr>
            <w:rFonts w:ascii="仿宋" w:eastAsia="仿宋" w:hAnsi="仿宋" w:cs="仿宋" w:hint="eastAsia"/>
            <w:lang w:eastAsia="zh-CN"/>
          </w:rPr>
          <w:t>(七)、设备购置</w:t>
        </w:r>
        <w:r>
          <w:tab/>
        </w:r>
        <w:r>
          <w:fldChar w:fldCharType="begin"/>
        </w:r>
        <w:r>
          <w:instrText xml:space="preserve"> PAGEREF _Toc5486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71" w:history="1">
        <w:r>
          <w:rPr>
            <w:rFonts w:ascii="仿宋" w:eastAsia="仿宋" w:hAnsi="仿宋" w:cs="仿宋" w:hint="eastAsia"/>
            <w:lang w:eastAsia="zh-CN"/>
          </w:rPr>
          <w:t>(八)、产品规划方案</w:t>
        </w:r>
        <w:r>
          <w:tab/>
        </w:r>
        <w:r>
          <w:fldChar w:fldCharType="begin"/>
        </w:r>
        <w:r>
          <w:instrText xml:space="preserve"> PAGEREF _Toc11671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94" w:history="1">
        <w:r>
          <w:rPr>
            <w:rFonts w:ascii="仿宋" w:eastAsia="仿宋" w:hAnsi="仿宋" w:cs="仿宋" w:hint="eastAsia"/>
            <w:lang w:eastAsia="zh-CN"/>
          </w:rPr>
          <w:t>(九)、原材料供应</w:t>
        </w:r>
        <w:r>
          <w:tab/>
        </w:r>
        <w:r>
          <w:fldChar w:fldCharType="begin"/>
        </w:r>
        <w:r>
          <w:instrText xml:space="preserve"> PAGEREF _Toc29594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81" w:history="1">
        <w:r>
          <w:rPr>
            <w:rFonts w:ascii="仿宋" w:eastAsia="仿宋" w:hAnsi="仿宋" w:cs="仿宋" w:hint="eastAsia"/>
            <w:lang w:eastAsia="zh-CN"/>
          </w:rPr>
          <w:t>(十)、氢能源项目能耗分析</w:t>
        </w:r>
        <w:r>
          <w:tab/>
        </w:r>
        <w:r>
          <w:fldChar w:fldCharType="begin"/>
        </w:r>
        <w:r>
          <w:instrText xml:space="preserve"> PAGEREF _Toc17481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65" w:history="1">
        <w:r>
          <w:rPr>
            <w:rFonts w:ascii="仿宋" w:eastAsia="仿宋" w:hAnsi="仿宋" w:cs="仿宋" w:hint="eastAsia"/>
            <w:lang w:eastAsia="zh-CN"/>
          </w:rPr>
          <w:t>(十一)、环境保护</w:t>
        </w:r>
        <w:r>
          <w:tab/>
        </w:r>
        <w:r>
          <w:fldChar w:fldCharType="begin"/>
        </w:r>
        <w:r>
          <w:instrText xml:space="preserve"> PAGEREF _Toc16265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12" w:history="1">
        <w:r>
          <w:rPr>
            <w:rFonts w:ascii="仿宋" w:eastAsia="仿宋" w:hAnsi="仿宋" w:cs="仿宋" w:hint="eastAsia"/>
            <w:lang w:eastAsia="zh-CN"/>
          </w:rPr>
          <w:t>(十二)、氢能源项目建设符合性</w:t>
        </w:r>
        <w:r>
          <w:tab/>
        </w:r>
        <w:r>
          <w:fldChar w:fldCharType="begin"/>
        </w:r>
        <w:r>
          <w:instrText xml:space="preserve"> PAGEREF _Toc17812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12" w:history="1">
        <w:r>
          <w:rPr>
            <w:rFonts w:ascii="仿宋" w:eastAsia="仿宋" w:hAnsi="仿宋" w:cs="仿宋" w:hint="eastAsia"/>
            <w:lang w:eastAsia="zh-CN"/>
          </w:rPr>
          <w:t>(十三)、氢能源项目进度规划</w:t>
        </w:r>
        <w:r>
          <w:tab/>
        </w:r>
        <w:r>
          <w:fldChar w:fldCharType="begin"/>
        </w:r>
        <w:r>
          <w:instrText xml:space="preserve"> PAGEREF _Toc19712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50" w:history="1">
        <w:r>
          <w:rPr>
            <w:rFonts w:ascii="仿宋" w:eastAsia="仿宋" w:hAnsi="仿宋" w:cs="仿宋" w:hint="eastAsia"/>
            <w:lang w:eastAsia="zh-CN"/>
          </w:rPr>
          <w:t>(十四)、投资估算及经济效益分析</w:t>
        </w:r>
        <w:r>
          <w:tab/>
        </w:r>
        <w:r>
          <w:fldChar w:fldCharType="begin"/>
        </w:r>
        <w:r>
          <w:instrText xml:space="preserve"> PAGEREF _Toc10050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10" w:history="1">
        <w:r>
          <w:rPr>
            <w:rFonts w:ascii="仿宋" w:eastAsia="仿宋" w:hAnsi="仿宋" w:cs="仿宋" w:hint="eastAsia"/>
            <w:lang w:eastAsia="zh-CN"/>
          </w:rPr>
          <w:t>(十五)、报告说明</w:t>
        </w:r>
        <w:r>
          <w:tab/>
        </w:r>
        <w:r>
          <w:fldChar w:fldCharType="begin"/>
        </w:r>
        <w:r>
          <w:instrText xml:space="preserve"> PAGEREF _Toc20310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46" w:history="1">
        <w:r>
          <w:rPr>
            <w:rFonts w:ascii="仿宋" w:eastAsia="仿宋" w:hAnsi="仿宋" w:cs="仿宋" w:hint="eastAsia"/>
            <w:lang w:eastAsia="zh-CN"/>
          </w:rPr>
          <w:t>(十六)、氢能源项目评价</w:t>
        </w:r>
        <w:r>
          <w:tab/>
        </w:r>
        <w:r>
          <w:fldChar w:fldCharType="begin"/>
        </w:r>
        <w:r>
          <w:instrText xml:space="preserve"> PAGEREF _Toc22846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0" w:history="1">
        <w:r>
          <w:rPr>
            <w:rFonts w:ascii="仿宋" w:eastAsia="仿宋" w:hAnsi="仿宋" w:cs="仿宋" w:hint="eastAsia"/>
            <w:lang w:eastAsia="zh-CN"/>
          </w:rPr>
          <w:t>三、氢能源项目节能概况</w:t>
        </w:r>
        <w:r>
          <w:tab/>
        </w:r>
        <w:r>
          <w:fldChar w:fldCharType="begin"/>
        </w:r>
        <w:r>
          <w:instrText xml:space="preserve"> PAGEREF _Toc270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26" w:history="1">
        <w:r>
          <w:rPr>
            <w:rFonts w:ascii="仿宋" w:eastAsia="仿宋" w:hAnsi="仿宋" w:cs="仿宋" w:hint="eastAsia"/>
            <w:lang w:eastAsia="zh-CN"/>
          </w:rPr>
          <w:t>(一)、节能概述</w:t>
        </w:r>
        <w:r>
          <w:tab/>
        </w:r>
        <w:r>
          <w:fldChar w:fldCharType="begin"/>
        </w:r>
        <w:r>
          <w:instrText xml:space="preserve"> PAGEREF _Toc5426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55" w:history="1">
        <w:r>
          <w:rPr>
            <w:rFonts w:ascii="仿宋" w:eastAsia="仿宋" w:hAnsi="仿宋" w:cs="仿宋" w:hint="eastAsia"/>
            <w:lang w:eastAsia="zh-CN"/>
          </w:rPr>
          <w:t>(二)、氢能源项目所在地能源消费及能源供应条件</w:t>
        </w:r>
        <w:r>
          <w:tab/>
        </w:r>
        <w:r>
          <w:fldChar w:fldCharType="begin"/>
        </w:r>
        <w:r>
          <w:instrText xml:space="preserve"> PAGEREF _Toc24955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44" w:history="1">
        <w:r>
          <w:rPr>
            <w:rFonts w:ascii="仿宋" w:eastAsia="仿宋" w:hAnsi="仿宋" w:cs="仿宋" w:hint="eastAsia"/>
            <w:lang w:eastAsia="zh-CN"/>
          </w:rPr>
          <w:t>(三)、能源消费种类和数量分析</w:t>
        </w:r>
        <w:r>
          <w:tab/>
        </w:r>
        <w:r>
          <w:fldChar w:fldCharType="begin"/>
        </w:r>
        <w:r>
          <w:instrText xml:space="preserve"> PAGEREF _Toc8244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" w:history="1">
        <w:r>
          <w:rPr>
            <w:rFonts w:ascii="仿宋" w:eastAsia="仿宋" w:hAnsi="仿宋" w:cs="仿宋" w:hint="eastAsia"/>
            <w:lang w:eastAsia="zh-CN"/>
          </w:rPr>
          <w:t>(四)、氢能源项目预期节能综合评价</w:t>
        </w:r>
        <w:r>
          <w:tab/>
        </w:r>
        <w:r>
          <w:fldChar w:fldCharType="begin"/>
        </w:r>
        <w:r>
          <w:instrText xml:space="preserve"> PAGEREF _Toc60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17" w:history="1">
        <w:r>
          <w:rPr>
            <w:rFonts w:ascii="仿宋" w:eastAsia="仿宋" w:hAnsi="仿宋" w:cs="仿宋" w:hint="eastAsia"/>
            <w:lang w:eastAsia="zh-CN"/>
          </w:rPr>
          <w:t>(五)、氢能源项目节能设计</w:t>
        </w:r>
        <w:r>
          <w:tab/>
        </w:r>
        <w:r>
          <w:fldChar w:fldCharType="begin"/>
        </w:r>
        <w:r>
          <w:instrText xml:space="preserve"> PAGEREF _Toc14017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15" w:history="1">
        <w:r>
          <w:rPr>
            <w:rFonts w:ascii="仿宋" w:eastAsia="仿宋" w:hAnsi="仿宋" w:cs="仿宋" w:hint="eastAsia"/>
            <w:lang w:eastAsia="zh-CN"/>
          </w:rPr>
          <w:t>(六)、节能措施</w:t>
        </w:r>
        <w:r>
          <w:tab/>
        </w:r>
        <w:r>
          <w:fldChar w:fldCharType="begin"/>
        </w:r>
        <w:r>
          <w:instrText xml:space="preserve"> PAGEREF _Toc19915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952" w:history="1">
        <w:r>
          <w:rPr>
            <w:rFonts w:ascii="仿宋" w:eastAsia="仿宋" w:hAnsi="仿宋" w:cs="仿宋" w:hint="eastAsia"/>
            <w:lang w:eastAsia="zh-CN"/>
          </w:rPr>
          <w:t>四、环境保护概况</w:t>
        </w:r>
        <w:r>
          <w:tab/>
        </w:r>
        <w:r>
          <w:fldChar w:fldCharType="begin"/>
        </w:r>
        <w:r>
          <w:instrText xml:space="preserve"> PAGEREF _Toc23952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64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_Toc24964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122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_Toc26122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21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_Toc26821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06" w:history="1">
        <w:r>
          <w:rPr>
            <w:rFonts w:ascii="仿宋" w:eastAsia="仿宋" w:hAnsi="仿宋" w:cs="仿宋" w:hint="eastAsia"/>
            <w:lang w:eastAsia="zh-CN"/>
          </w:rPr>
          <w:t>(四)、氢能源项目建设对区域经济的影响</w:t>
        </w:r>
        <w:r>
          <w:tab/>
        </w:r>
        <w:r>
          <w:fldChar w:fldCharType="begin"/>
        </w:r>
        <w:r>
          <w:instrText xml:space="preserve"> PAGEREF _Toc11106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95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_Toc20495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24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_Toc30124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49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_Toc32349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50" w:history="1">
        <w:r>
          <w:rPr>
            <w:rFonts w:ascii="仿宋" w:eastAsia="仿宋" w:hAnsi="仿宋" w:cs="仿宋" w:hint="eastAsia"/>
            <w:lang w:eastAsia="zh-CN"/>
          </w:rPr>
          <w:t>(八)、氢能源项目建设对区域经济的影响</w:t>
        </w:r>
        <w:r>
          <w:tab/>
        </w:r>
        <w:r>
          <w:fldChar w:fldCharType="begin"/>
        </w:r>
        <w:r>
          <w:instrText xml:space="preserve"> PAGEREF _Toc6750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57" w:history="1">
        <w:r>
          <w:rPr>
            <w:rFonts w:ascii="仿宋" w:eastAsia="仿宋" w:hAnsi="仿宋" w:cs="仿宋" w:hint="eastAsia"/>
            <w:lang w:eastAsia="zh-CN"/>
          </w:rPr>
          <w:t>(九)、环境保护综合评价</w:t>
        </w:r>
        <w:r>
          <w:tab/>
        </w:r>
        <w:r>
          <w:fldChar w:fldCharType="begin"/>
        </w:r>
        <w:r>
          <w:instrText xml:space="preserve"> PAGEREF _Toc31757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189" w:history="1">
        <w:r>
          <w:rPr>
            <w:rFonts w:ascii="仿宋" w:eastAsia="仿宋" w:hAnsi="仿宋" w:cs="仿宋" w:hint="eastAsia"/>
            <w:lang w:eastAsia="zh-CN"/>
          </w:rPr>
          <w:t>五、安全经营规范</w:t>
        </w:r>
        <w:r>
          <w:tab/>
        </w:r>
        <w:r>
          <w:fldChar w:fldCharType="begin"/>
        </w:r>
        <w:r>
          <w:instrText xml:space="preserve"> PAGEREF _Toc28189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36" w:history="1">
        <w:r>
          <w:rPr>
            <w:rFonts w:ascii="仿宋" w:eastAsia="仿宋" w:hAnsi="仿宋" w:cs="仿宋" w:hint="eastAsia"/>
            <w:lang w:eastAsia="zh-CN"/>
          </w:rPr>
          <w:t>(一)、消防安全</w:t>
        </w:r>
        <w:r>
          <w:tab/>
        </w:r>
        <w:r>
          <w:fldChar w:fldCharType="begin"/>
        </w:r>
        <w:r>
          <w:instrText xml:space="preserve"> PAGEREF _Toc27136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85" w:history="1">
        <w:r>
          <w:rPr>
            <w:rFonts w:ascii="仿宋" w:eastAsia="仿宋" w:hAnsi="仿宋" w:cs="仿宋" w:hint="eastAsia"/>
            <w:lang w:eastAsia="zh-CN"/>
          </w:rPr>
          <w:t>(二)、防火防爆总图布置措施</w:t>
        </w:r>
        <w:r>
          <w:tab/>
        </w:r>
        <w:r>
          <w:fldChar w:fldCharType="begin"/>
        </w:r>
        <w:r>
          <w:instrText xml:space="preserve"> PAGEREF _Toc31185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4837" w:history="1">
        <w:r>
          <w:rPr>
            <w:rFonts w:ascii="仿宋" w:eastAsia="仿宋" w:hAnsi="仿宋" w:cs="仿宋" w:hint="eastAsia"/>
            <w:lang w:eastAsia="zh-CN"/>
          </w:rPr>
          <w:t>(三)、自然灾害防范措施</w:t>
        </w:r>
        <w:r>
          <w:tab/>
        </w:r>
        <w:r>
          <w:fldChar w:fldCharType="begin"/>
        </w:r>
        <w:r>
          <w:instrText xml:space="preserve"> PAGEREF _Toc4837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34" w:history="1">
        <w:r>
          <w:rPr>
            <w:rFonts w:ascii="仿宋" w:eastAsia="仿宋" w:hAnsi="仿宋" w:cs="仿宋" w:hint="eastAsia"/>
            <w:lang w:eastAsia="zh-CN"/>
          </w:rPr>
          <w:t>(四)、安全色及安全标志使用要求</w:t>
        </w:r>
        <w:r>
          <w:tab/>
        </w:r>
        <w:r>
          <w:fldChar w:fldCharType="begin"/>
        </w:r>
        <w:r>
          <w:instrText xml:space="preserve"> PAGEREF _Toc13634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26" w:history="1">
        <w:r>
          <w:rPr>
            <w:rFonts w:ascii="仿宋" w:eastAsia="仿宋" w:hAnsi="仿宋" w:cs="仿宋" w:hint="eastAsia"/>
            <w:lang w:eastAsia="zh-CN"/>
          </w:rPr>
          <w:t>(五)、电气安全保障措施</w:t>
        </w:r>
        <w:r>
          <w:tab/>
        </w:r>
        <w:r>
          <w:fldChar w:fldCharType="begin"/>
        </w:r>
        <w:r>
          <w:instrText xml:space="preserve"> PAGEREF _Toc28626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14" w:history="1">
        <w:r>
          <w:rPr>
            <w:rFonts w:ascii="仿宋" w:eastAsia="仿宋" w:hAnsi="仿宋" w:cs="仿宋" w:hint="eastAsia"/>
            <w:lang w:eastAsia="zh-CN"/>
          </w:rPr>
          <w:t>(六)、防尘防毒措施</w:t>
        </w:r>
        <w:r>
          <w:tab/>
        </w:r>
        <w:r>
          <w:fldChar w:fldCharType="begin"/>
        </w:r>
        <w:r>
          <w:instrText xml:space="preserve"> PAGEREF _Toc23514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4" w:history="1">
        <w:r>
          <w:rPr>
            <w:rFonts w:ascii="仿宋" w:eastAsia="仿宋" w:hAnsi="仿宋" w:cs="仿宋" w:hint="eastAsia"/>
            <w:lang w:eastAsia="zh-CN"/>
          </w:rPr>
          <w:t>(七)、防静电、触电防护及防雷措施</w:t>
        </w:r>
        <w:r>
          <w:tab/>
        </w:r>
        <w:r>
          <w:fldChar w:fldCharType="begin"/>
        </w:r>
        <w:r>
          <w:instrText xml:space="preserve"> PAGEREF _Toc654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65" w:history="1">
        <w:r>
          <w:rPr>
            <w:rFonts w:ascii="仿宋" w:eastAsia="仿宋" w:hAnsi="仿宋" w:cs="仿宋" w:hint="eastAsia"/>
            <w:lang w:eastAsia="zh-CN"/>
          </w:rPr>
          <w:t>(八)、机械设备安全保障措施</w:t>
        </w:r>
        <w:r>
          <w:tab/>
        </w:r>
        <w:r>
          <w:fldChar w:fldCharType="begin"/>
        </w:r>
        <w:r>
          <w:instrText xml:space="preserve"> PAGEREF _Toc21565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62" w:history="1">
        <w:r>
          <w:rPr>
            <w:rFonts w:ascii="仿宋" w:eastAsia="仿宋" w:hAnsi="仿宋" w:cs="仿宋" w:hint="eastAsia"/>
            <w:lang w:eastAsia="zh-CN"/>
          </w:rPr>
          <w:t>(九)、劳动安全保障措施</w:t>
        </w:r>
        <w:r>
          <w:tab/>
        </w:r>
        <w:r>
          <w:fldChar w:fldCharType="begin"/>
        </w:r>
        <w:r>
          <w:instrText xml:space="preserve"> PAGEREF _Toc15162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10" w:history="1">
        <w:r>
          <w:rPr>
            <w:rFonts w:ascii="仿宋" w:eastAsia="仿宋" w:hAnsi="仿宋" w:cs="仿宋" w:hint="eastAsia"/>
            <w:lang w:eastAsia="zh-CN"/>
          </w:rPr>
          <w:t>(十)、劳动安全卫生机构设置及教育制度</w:t>
        </w:r>
        <w:r>
          <w:tab/>
        </w:r>
        <w:r>
          <w:fldChar w:fldCharType="begin"/>
        </w:r>
        <w:r>
          <w:instrText xml:space="preserve"> PAGEREF _Toc10710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2" w:history="1">
        <w:r>
          <w:rPr>
            <w:rFonts w:ascii="仿宋" w:eastAsia="仿宋" w:hAnsi="仿宋" w:cs="仿宋" w:hint="eastAsia"/>
            <w:lang w:eastAsia="zh-CN"/>
          </w:rPr>
          <w:t>(十一)、劳动安全预期效果评价</w:t>
        </w:r>
        <w:r>
          <w:tab/>
        </w:r>
        <w:r>
          <w:fldChar w:fldCharType="begin"/>
        </w:r>
        <w:r>
          <w:instrText xml:space="preserve"> PAGEREF _Toc3132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359" w:history="1">
        <w:r>
          <w:rPr>
            <w:rFonts w:ascii="仿宋" w:eastAsia="仿宋" w:hAnsi="仿宋" w:cs="仿宋" w:hint="eastAsia"/>
            <w:lang w:eastAsia="zh-CN"/>
          </w:rPr>
          <w:t>六、投资方案计划</w:t>
        </w:r>
        <w:r>
          <w:tab/>
        </w:r>
        <w:r>
          <w:fldChar w:fldCharType="begin"/>
        </w:r>
        <w:r>
          <w:instrText xml:space="preserve"> PAGEREF _Toc20359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88" w:history="1">
        <w:r>
          <w:rPr>
            <w:rFonts w:ascii="仿宋" w:eastAsia="仿宋" w:hAnsi="仿宋" w:cs="仿宋" w:hint="eastAsia"/>
            <w:lang w:eastAsia="zh-CN"/>
          </w:rPr>
          <w:t>(一)、氢能源项目估算说明</w:t>
        </w:r>
        <w:r>
          <w:tab/>
        </w:r>
        <w:r>
          <w:fldChar w:fldCharType="begin"/>
        </w:r>
        <w:r>
          <w:instrText xml:space="preserve"> PAGEREF _Toc9888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36" w:history="1">
        <w:r>
          <w:rPr>
            <w:rFonts w:ascii="仿宋" w:eastAsia="仿宋" w:hAnsi="仿宋" w:cs="仿宋" w:hint="eastAsia"/>
            <w:lang w:eastAsia="zh-CN"/>
          </w:rPr>
          <w:t>(二)、氢能源项目总投资估算</w:t>
        </w:r>
        <w:r>
          <w:tab/>
        </w:r>
        <w:r>
          <w:fldChar w:fldCharType="begin"/>
        </w:r>
        <w:r>
          <w:instrText xml:space="preserve"> PAGEREF _Toc23836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00" w:history="1">
        <w:r>
          <w:rPr>
            <w:rFonts w:ascii="仿宋" w:eastAsia="仿宋" w:hAnsi="仿宋" w:cs="仿宋" w:hint="eastAsia"/>
            <w:lang w:eastAsia="zh-CN"/>
          </w:rPr>
          <w:t>(三)、资金筹措</w:t>
        </w:r>
        <w:r>
          <w:tab/>
        </w:r>
        <w:r>
          <w:fldChar w:fldCharType="begin"/>
        </w:r>
        <w:r>
          <w:instrText xml:space="preserve"> PAGEREF _Toc27200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726" w:history="1">
        <w:r>
          <w:rPr>
            <w:rFonts w:ascii="仿宋" w:eastAsia="仿宋" w:hAnsi="仿宋" w:cs="仿宋" w:hint="eastAsia"/>
            <w:lang w:eastAsia="zh-CN"/>
          </w:rPr>
          <w:t>七、氢能源项目风险概况</w:t>
        </w:r>
        <w:r>
          <w:tab/>
        </w:r>
        <w:r>
          <w:fldChar w:fldCharType="begin"/>
        </w:r>
        <w:r>
          <w:instrText xml:space="preserve"> PAGEREF _Toc17726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05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_Toc12405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67" w:history="1">
        <w:r>
          <w:rPr>
            <w:rFonts w:ascii="仿宋" w:eastAsia="仿宋" w:hAnsi="仿宋" w:cs="仿宋" w:hint="eastAsia"/>
            <w:lang w:eastAsia="zh-CN"/>
          </w:rPr>
          <w:t>(二)、社会风险分析</w:t>
        </w:r>
        <w:r>
          <w:tab/>
        </w:r>
        <w:r>
          <w:fldChar w:fldCharType="begin"/>
        </w:r>
        <w:r>
          <w:instrText xml:space="preserve"> PAGEREF _Toc12267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69" w:history="1">
        <w:r>
          <w:rPr>
            <w:rFonts w:ascii="仿宋" w:eastAsia="仿宋" w:hAnsi="仿宋" w:cs="仿宋" w:hint="eastAsia"/>
            <w:lang w:eastAsia="zh-CN"/>
          </w:rPr>
          <w:t>(三)、市场风险分析</w:t>
        </w:r>
        <w:r>
          <w:tab/>
        </w:r>
        <w:r>
          <w:fldChar w:fldCharType="begin"/>
        </w:r>
        <w:r>
          <w:instrText xml:space="preserve"> PAGEREF _Toc3369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56" w:history="1">
        <w:r>
          <w:rPr>
            <w:rFonts w:ascii="仿宋" w:eastAsia="仿宋" w:hAnsi="仿宋" w:cs="仿宋" w:hint="eastAsia"/>
            <w:lang w:eastAsia="zh-CN"/>
          </w:rPr>
          <w:t>(四)、资金风险分析</w:t>
        </w:r>
        <w:r>
          <w:tab/>
        </w:r>
        <w:r>
          <w:fldChar w:fldCharType="begin"/>
        </w:r>
        <w:r>
          <w:instrText xml:space="preserve"> PAGEREF _Toc17856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56" w:history="1">
        <w:r>
          <w:rPr>
            <w:rFonts w:ascii="仿宋" w:eastAsia="仿宋" w:hAnsi="仿宋" w:cs="仿宋" w:hint="eastAsia"/>
            <w:lang w:eastAsia="zh-CN"/>
          </w:rPr>
          <w:t>(五)、技术风险分析</w:t>
        </w:r>
        <w:r>
          <w:tab/>
        </w:r>
        <w:r>
          <w:fldChar w:fldCharType="begin"/>
        </w:r>
        <w:r>
          <w:instrText xml:space="preserve"> PAGEREF _Toc16756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00" w:history="1">
        <w:r>
          <w:rPr>
            <w:rFonts w:ascii="仿宋" w:eastAsia="仿宋" w:hAnsi="仿宋" w:cs="仿宋" w:hint="eastAsia"/>
            <w:lang w:eastAsia="zh-CN"/>
          </w:rPr>
          <w:t>(六)、财务风险分析</w:t>
        </w:r>
        <w:r>
          <w:tab/>
        </w:r>
        <w:r>
          <w:fldChar w:fldCharType="begin"/>
        </w:r>
        <w:r>
          <w:instrText xml:space="preserve"> PAGEREF _Toc23200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60" w:history="1">
        <w:r>
          <w:rPr>
            <w:rFonts w:ascii="仿宋" w:eastAsia="仿宋" w:hAnsi="仿宋" w:cs="仿宋" w:hint="eastAsia"/>
            <w:lang w:eastAsia="zh-CN"/>
          </w:rPr>
          <w:t>(七)、管理风险分析</w:t>
        </w:r>
        <w:r>
          <w:tab/>
        </w:r>
        <w:r>
          <w:fldChar w:fldCharType="begin"/>
        </w:r>
        <w:r>
          <w:instrText xml:space="preserve"> PAGEREF _Toc13360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76" w:history="1">
        <w:r>
          <w:rPr>
            <w:rFonts w:ascii="仿宋" w:eastAsia="仿宋" w:hAnsi="仿宋" w:cs="仿宋" w:hint="eastAsia"/>
            <w:lang w:eastAsia="zh-CN"/>
          </w:rPr>
          <w:t>(八)、其它风险分析</w:t>
        </w:r>
        <w:r>
          <w:tab/>
        </w:r>
        <w:r>
          <w:fldChar w:fldCharType="begin"/>
        </w:r>
        <w:r>
          <w:instrText xml:space="preserve"> PAGEREF _Toc6776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80" w:history="1">
        <w:r>
          <w:rPr>
            <w:rFonts w:ascii="仿宋" w:eastAsia="仿宋" w:hAnsi="仿宋" w:cs="仿宋" w:hint="eastAsia"/>
            <w:lang w:eastAsia="zh-CN"/>
          </w:rPr>
          <w:t>(九)、社会影响评估</w:t>
        </w:r>
        <w:r>
          <w:tab/>
        </w:r>
        <w:r>
          <w:fldChar w:fldCharType="begin"/>
        </w:r>
        <w:r>
          <w:instrText xml:space="preserve"> PAGEREF _Toc10280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588" w:history="1">
        <w:r>
          <w:rPr>
            <w:rFonts w:ascii="仿宋" w:eastAsia="仿宋" w:hAnsi="仿宋" w:cs="仿宋" w:hint="eastAsia"/>
            <w:lang w:eastAsia="zh-CN"/>
          </w:rPr>
          <w:t>八、资源开发及综合利用分析</w:t>
        </w:r>
        <w:r>
          <w:tab/>
        </w:r>
        <w:r>
          <w:fldChar w:fldCharType="begin"/>
        </w:r>
        <w:r>
          <w:instrText xml:space="preserve"> PAGEREF _Toc12588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11" w:history="1">
        <w:r>
          <w:rPr>
            <w:rFonts w:ascii="仿宋" w:eastAsia="仿宋" w:hAnsi="仿宋" w:cs="仿宋" w:hint="eastAsia"/>
            <w:lang w:eastAsia="zh-CN"/>
          </w:rPr>
          <w:t>(一)、资源开发方案。</w:t>
        </w:r>
        <w:r>
          <w:tab/>
        </w:r>
        <w:r>
          <w:fldChar w:fldCharType="begin"/>
        </w:r>
        <w:r>
          <w:instrText xml:space="preserve"> PAGEREF _Toc25811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08" w:history="1">
        <w:r>
          <w:rPr>
            <w:rFonts w:ascii="仿宋" w:eastAsia="仿宋" w:hAnsi="仿宋" w:cs="仿宋" w:hint="eastAsia"/>
            <w:lang w:eastAsia="zh-CN"/>
          </w:rPr>
          <w:t>(二)、资源利用方案</w:t>
        </w:r>
        <w:r>
          <w:tab/>
        </w:r>
        <w:r>
          <w:fldChar w:fldCharType="begin"/>
        </w:r>
        <w:r>
          <w:instrText xml:space="preserve"> PAGEREF _Toc28408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079" w:history="1">
        <w:r>
          <w:rPr>
            <w:rFonts w:ascii="仿宋" w:eastAsia="仿宋" w:hAnsi="仿宋" w:cs="仿宋" w:hint="eastAsia"/>
            <w:lang w:eastAsia="zh-CN"/>
          </w:rPr>
          <w:t>(三)、资源节约措施</w:t>
        </w:r>
        <w:r>
          <w:tab/>
        </w:r>
        <w:r>
          <w:fldChar w:fldCharType="begin"/>
        </w:r>
        <w:r>
          <w:instrText xml:space="preserve"> PAGEREF _Toc28079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510" w:history="1">
        <w:r>
          <w:rPr>
            <w:rFonts w:ascii="仿宋" w:eastAsia="仿宋" w:hAnsi="仿宋" w:cs="仿宋" w:hint="eastAsia"/>
            <w:lang w:eastAsia="zh-CN"/>
          </w:rPr>
          <w:t>九、节能方案分析</w:t>
        </w:r>
        <w:r>
          <w:tab/>
        </w:r>
        <w:r>
          <w:fldChar w:fldCharType="begin"/>
        </w:r>
        <w:r>
          <w:instrText xml:space="preserve"> PAGEREF _Toc13510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1" w:history="1">
        <w:r>
          <w:rPr>
            <w:rFonts w:ascii="仿宋" w:eastAsia="仿宋" w:hAnsi="仿宋" w:cs="仿宋" w:hint="eastAsia"/>
            <w:lang w:eastAsia="zh-CN"/>
          </w:rPr>
          <w:t>(一)、用能标准和节能规范</w:t>
        </w:r>
        <w:r>
          <w:tab/>
        </w:r>
        <w:r>
          <w:fldChar w:fldCharType="begin"/>
        </w:r>
        <w:r>
          <w:instrText xml:space="preserve"> PAGEREF _Toc1471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68" w:history="1">
        <w:r>
          <w:rPr>
            <w:rFonts w:ascii="仿宋" w:eastAsia="仿宋" w:hAnsi="仿宋" w:cs="仿宋" w:hint="eastAsia"/>
            <w:lang w:eastAsia="zh-CN"/>
          </w:rPr>
          <w:t>(二)、能耗状况和能耗指标分析</w:t>
        </w:r>
        <w:r>
          <w:tab/>
        </w:r>
        <w:r>
          <w:fldChar w:fldCharType="begin"/>
        </w:r>
        <w:r>
          <w:instrText xml:space="preserve"> PAGEREF _Toc4168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57" w:history="1">
        <w:r>
          <w:rPr>
            <w:rFonts w:ascii="仿宋" w:eastAsia="仿宋" w:hAnsi="仿宋" w:cs="仿宋" w:hint="eastAsia"/>
            <w:lang w:eastAsia="zh-CN"/>
          </w:rPr>
          <w:t>(三)、节能措施和节能效果分析</w:t>
        </w:r>
        <w:r>
          <w:tab/>
        </w:r>
        <w:r>
          <w:fldChar w:fldCharType="begin"/>
        </w:r>
        <w:r>
          <w:instrText xml:space="preserve"> PAGEREF _Toc26557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7006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确保项目的成功实施和良好的风险控制，本项目实施方案旨在制定一套规范的工作流程和管理方法。本文档的内容仅限学习交流之用，不可用于商业目的。通过本方案，我们将明确项目目标，确定项目进度计划，并有效分配资源，以确保项目按时、按质量要求完成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8936"/>
      <w:r>
        <w:rPr>
          <w:rFonts w:ascii="仿宋" w:eastAsia="仿宋" w:hAnsi="仿宋" w:cs="仿宋" w:hint="eastAsia"/>
          <w:sz w:val="28"/>
          <w:lang w:eastAsia="zh-CN"/>
        </w:rPr>
        <w:t>一、产品规划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3926"/>
      <w:r>
        <w:rPr>
          <w:rFonts w:ascii="仿宋" w:eastAsia="仿宋" w:hAnsi="仿宋" w:cs="仿宋" w:hint="eastAsia"/>
          <w:lang w:eastAsia="zh-CN"/>
        </w:rPr>
        <w:t>(一)、产品规划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(一)产品规划方案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制定氢能源项目产品方案时，我们充分考虑了国家及地方产业发展政策、市场需求、资源供应、企业资金筹措能力、生产工艺技术水平、氢能源项目经济效益及投资风险等多方面因素。此氢能源项目的主要产品为氢能源，根据市场需求的变化，我们将灵活调整具体品种。每年生产纲领的制定，是在综合考虑了人员、装备生产能力以及市场需求预测的情况下确定的。同时，我们将产量和销量视为一致，本报告将按照初步产品方案进行测算。根据确定的产品方案、建设规模以及预测的氢能源产品价格，我们确定了年产量为XXX，预计年产值达到XX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(二)营销策略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氢能源项目产品的市场需求是氢能源项目存在和发展的关键，市场需要量是根据分析氢能源项目产品市场容量、产品产量及其技术发展来进行预测的。目前，我国各行各业对氢能源项目产品的需求量大，由于此类产品具有市场需求多样化、升级换代快的特点，因此氢能源项目产品的生产量难以满足市场的要求，每年需要大量从外部调入或从国外进口。商品市场需求高于产品制造发展速度，因此，氢能源项目产品具有广阔的潜在市场。我们将采取灵活多变的营销策略，通过市场调研、品牌推广、促销活动等方式，提高产品的知名度和市场占有率。同时，我们将根据市场需求和消费者反馈，不断优化产品设计和质量，以满足客户的需求和期望。通过合理的定价策略和渠道策略，我们将确保产品的价格具有竞争力且符合市场需求。此外，我们还将积极开展网络营销和跨境电商合作，拓展氢能源项目的市场范围并吸引更多的消费者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0280"/>
      <w:r>
        <w:rPr>
          <w:rFonts w:ascii="仿宋" w:eastAsia="仿宋" w:hAnsi="仿宋" w:cs="仿宋" w:hint="eastAsia"/>
          <w:sz w:val="28"/>
          <w:lang w:eastAsia="zh-CN"/>
        </w:rPr>
        <w:t>(二)、建设规模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用地规模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最新的政策要求，该氢能源项目总征地面积为XX平方米，相当于约XX亩。其中，净用地面积为XX平方米，符合生态保护红线范围，也即约XX亩。氢能源项目规划的总建筑面积为XX平方米，其中包括规划建设主体工程占XX平方米，计容建筑面积为XX平方米。预计建筑工程的投资金额为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设备购置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https://d.book118.com/315142004113011043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氢能源相关项目运行指导方案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氢能源相关项目运行指导方案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氢能源相关项目运行指导方案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氢能源相关项目运行指导方案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氢能源相关项目运行指导方案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5E6CA3"/>
    <w:rsid w:val="7A5E6CA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315142004113011043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2023-12-22T06:45:00Z</dcterms:created>
  <dcterms:modified xsi:type="dcterms:W3CDTF">2023-12-22T06:46:09Z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D556A8D741544E168E2AF68A6E833A63_11</vt:lpwstr>
  </property>
  <property fmtid="{D5CDD505-2E9C-101B-9397-08002B2CF9AE}" pid="3" name="KSOProductBuildVer">
    <vt:lpwstr>2052-12.1.0.15990</vt:lpwstr>
  </property>
</Properties>
</file>