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双头应急灯项目规划设计蓝图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39" w:history="1">
        <w:r>
          <w:rPr>
            <w:rFonts w:ascii="仿宋" w:eastAsia="仿宋" w:hAnsi="仿宋" w:cs="仿宋" w:hint="eastAsia"/>
            <w:lang w:eastAsia="zh-CN"/>
          </w:rPr>
          <w:t>前言</w:t>
        </w:r>
        <w:r>
          <w:tab/>
        </w:r>
        <w:r>
          <w:fldChar w:fldCharType="begin"/>
        </w:r>
        <w:r>
          <w:instrText xml:space="preserve"> PAGEREF _Toc21039 \h </w:instrText>
        </w:r>
        <w:r>
          <w:fldChar w:fldCharType="separate"/>
        </w:r>
        <w:r>
          <w:t>3</w:t>
        </w:r>
        <w:r>
          <w:fldChar w:fldCharType="end"/>
        </w:r>
      </w:hyperlink>
    </w:p>
    <w:p>
      <w:pPr>
        <w:pStyle w:val="TOC1"/>
        <w:tabs>
          <w:tab w:val="right" w:leader="dot" w:pos="8306"/>
        </w:tabs>
      </w:pPr>
      <w:hyperlink w:anchor="_Toc14786" w:history="1">
        <w:r>
          <w:rPr>
            <w:rFonts w:ascii="仿宋" w:eastAsia="仿宋" w:hAnsi="仿宋" w:cs="仿宋" w:hint="eastAsia"/>
            <w:lang w:eastAsia="zh-CN"/>
          </w:rPr>
          <w:t>一、双头应急灯项目危机管理</w:t>
        </w:r>
        <w:r>
          <w:tab/>
        </w:r>
        <w:r>
          <w:fldChar w:fldCharType="begin"/>
        </w:r>
        <w:r>
          <w:instrText xml:space="preserve"> PAGEREF _Toc14786 \h </w:instrText>
        </w:r>
        <w:r>
          <w:fldChar w:fldCharType="separate"/>
        </w:r>
        <w:r>
          <w:t>3</w:t>
        </w:r>
        <w:r>
          <w:fldChar w:fldCharType="end"/>
        </w:r>
      </w:hyperlink>
    </w:p>
    <w:p>
      <w:pPr>
        <w:pStyle w:val="TOC2"/>
        <w:tabs>
          <w:tab w:val="right" w:leader="dot" w:pos="8306"/>
        </w:tabs>
      </w:pPr>
      <w:hyperlink w:anchor="_Toc31043" w:history="1">
        <w:r>
          <w:rPr>
            <w:rFonts w:ascii="仿宋" w:eastAsia="仿宋" w:hAnsi="仿宋" w:cs="仿宋" w:hint="eastAsia"/>
            <w:lang w:eastAsia="zh-CN"/>
          </w:rPr>
          <w:t>(一)、危机预警与识别</w:t>
        </w:r>
        <w:r>
          <w:tab/>
        </w:r>
        <w:r>
          <w:fldChar w:fldCharType="begin"/>
        </w:r>
        <w:r>
          <w:instrText xml:space="preserve"> PAGEREF _Toc31043 \h </w:instrText>
        </w:r>
        <w:r>
          <w:fldChar w:fldCharType="separate"/>
        </w:r>
        <w:r>
          <w:t>3</w:t>
        </w:r>
        <w:r>
          <w:fldChar w:fldCharType="end"/>
        </w:r>
      </w:hyperlink>
    </w:p>
    <w:p>
      <w:pPr>
        <w:pStyle w:val="TOC2"/>
        <w:tabs>
          <w:tab w:val="right" w:leader="dot" w:pos="8306"/>
        </w:tabs>
      </w:pPr>
      <w:hyperlink w:anchor="_Toc8329" w:history="1">
        <w:r>
          <w:rPr>
            <w:rFonts w:ascii="仿宋" w:eastAsia="仿宋" w:hAnsi="仿宋" w:cs="仿宋" w:hint="eastAsia"/>
            <w:lang w:eastAsia="zh-CN"/>
          </w:rPr>
          <w:t>(二)、危机应对与恢复</w:t>
        </w:r>
        <w:r>
          <w:tab/>
        </w:r>
        <w:r>
          <w:fldChar w:fldCharType="begin"/>
        </w:r>
        <w:r>
          <w:instrText xml:space="preserve"> PAGEREF _Toc8329 \h </w:instrText>
        </w:r>
        <w:r>
          <w:fldChar w:fldCharType="separate"/>
        </w:r>
        <w:r>
          <w:t>4</w:t>
        </w:r>
        <w:r>
          <w:fldChar w:fldCharType="end"/>
        </w:r>
      </w:hyperlink>
    </w:p>
    <w:p>
      <w:pPr>
        <w:pStyle w:val="TOC1"/>
        <w:tabs>
          <w:tab w:val="right" w:leader="dot" w:pos="8306"/>
        </w:tabs>
      </w:pPr>
      <w:hyperlink w:anchor="_Toc24584" w:history="1">
        <w:r>
          <w:rPr>
            <w:rFonts w:ascii="仿宋" w:eastAsia="仿宋" w:hAnsi="仿宋" w:cs="仿宋" w:hint="eastAsia"/>
            <w:lang w:eastAsia="zh-CN"/>
          </w:rPr>
          <w:t>二、双头应急灯项目建设背景及必要性分析</w:t>
        </w:r>
        <w:r>
          <w:tab/>
        </w:r>
        <w:r>
          <w:fldChar w:fldCharType="begin"/>
        </w:r>
        <w:r>
          <w:instrText xml:space="preserve"> PAGEREF _Toc24584 \h </w:instrText>
        </w:r>
        <w:r>
          <w:fldChar w:fldCharType="separate"/>
        </w:r>
        <w:r>
          <w:t>5</w:t>
        </w:r>
        <w:r>
          <w:fldChar w:fldCharType="end"/>
        </w:r>
      </w:hyperlink>
    </w:p>
    <w:p>
      <w:pPr>
        <w:pStyle w:val="TOC2"/>
        <w:tabs>
          <w:tab w:val="right" w:leader="dot" w:pos="8306"/>
        </w:tabs>
      </w:pPr>
      <w:hyperlink w:anchor="_Toc3460" w:history="1">
        <w:r>
          <w:rPr>
            <w:rFonts w:ascii="仿宋" w:eastAsia="仿宋" w:hAnsi="仿宋" w:cs="仿宋" w:hint="eastAsia"/>
            <w:lang w:eastAsia="zh-CN"/>
          </w:rPr>
          <w:t>(一)、双头应急灯项目背景分析</w:t>
        </w:r>
        <w:r>
          <w:tab/>
        </w:r>
        <w:r>
          <w:fldChar w:fldCharType="begin"/>
        </w:r>
        <w:r>
          <w:instrText xml:space="preserve"> PAGEREF _Toc3460 \h </w:instrText>
        </w:r>
        <w:r>
          <w:fldChar w:fldCharType="separate"/>
        </w:r>
        <w:r>
          <w:t>5</w:t>
        </w:r>
        <w:r>
          <w:fldChar w:fldCharType="end"/>
        </w:r>
      </w:hyperlink>
    </w:p>
    <w:p>
      <w:pPr>
        <w:pStyle w:val="TOC2"/>
        <w:tabs>
          <w:tab w:val="right" w:leader="dot" w:pos="8306"/>
        </w:tabs>
      </w:pPr>
      <w:hyperlink w:anchor="_Toc23893" w:history="1">
        <w:r>
          <w:rPr>
            <w:rFonts w:ascii="仿宋" w:eastAsia="仿宋" w:hAnsi="仿宋" w:cs="仿宋" w:hint="eastAsia"/>
            <w:lang w:eastAsia="zh-CN"/>
          </w:rPr>
          <w:t>(二)、双头应急灯项目建设必要性分析</w:t>
        </w:r>
        <w:r>
          <w:tab/>
        </w:r>
        <w:r>
          <w:fldChar w:fldCharType="begin"/>
        </w:r>
        <w:r>
          <w:instrText xml:space="preserve"> PAGEREF _Toc23893 \h </w:instrText>
        </w:r>
        <w:r>
          <w:fldChar w:fldCharType="separate"/>
        </w:r>
        <w:r>
          <w:t>7</w:t>
        </w:r>
        <w:r>
          <w:fldChar w:fldCharType="end"/>
        </w:r>
      </w:hyperlink>
    </w:p>
    <w:p>
      <w:pPr>
        <w:pStyle w:val="TOC1"/>
        <w:tabs>
          <w:tab w:val="right" w:leader="dot" w:pos="8306"/>
        </w:tabs>
      </w:pPr>
      <w:hyperlink w:anchor="_Toc20613" w:history="1">
        <w:r>
          <w:rPr>
            <w:rFonts w:ascii="仿宋" w:eastAsia="仿宋" w:hAnsi="仿宋" w:cs="仿宋" w:hint="eastAsia"/>
            <w:lang w:eastAsia="zh-CN"/>
          </w:rPr>
          <w:t>三、双头应急灯项目文档管理</w:t>
        </w:r>
        <w:r>
          <w:tab/>
        </w:r>
        <w:r>
          <w:fldChar w:fldCharType="begin"/>
        </w:r>
        <w:r>
          <w:instrText xml:space="preserve"> PAGEREF _Toc20613 \h </w:instrText>
        </w:r>
        <w:r>
          <w:fldChar w:fldCharType="separate"/>
        </w:r>
        <w:r>
          <w:t>8</w:t>
        </w:r>
        <w:r>
          <w:fldChar w:fldCharType="end"/>
        </w:r>
      </w:hyperlink>
    </w:p>
    <w:p>
      <w:pPr>
        <w:pStyle w:val="TOC2"/>
        <w:tabs>
          <w:tab w:val="right" w:leader="dot" w:pos="8306"/>
        </w:tabs>
      </w:pPr>
      <w:hyperlink w:anchor="_Toc19641" w:history="1">
        <w:r>
          <w:rPr>
            <w:rFonts w:ascii="仿宋" w:eastAsia="仿宋" w:hAnsi="仿宋" w:cs="仿宋" w:hint="eastAsia"/>
            <w:lang w:eastAsia="zh-CN"/>
          </w:rPr>
          <w:t>(一)、文档编制与审查</w:t>
        </w:r>
        <w:r>
          <w:tab/>
        </w:r>
        <w:r>
          <w:fldChar w:fldCharType="begin"/>
        </w:r>
        <w:r>
          <w:instrText xml:space="preserve"> PAGEREF _Toc19641 \h </w:instrText>
        </w:r>
        <w:r>
          <w:fldChar w:fldCharType="separate"/>
        </w:r>
        <w:r>
          <w:t>8</w:t>
        </w:r>
        <w:r>
          <w:fldChar w:fldCharType="end"/>
        </w:r>
      </w:hyperlink>
    </w:p>
    <w:p>
      <w:pPr>
        <w:pStyle w:val="TOC2"/>
        <w:tabs>
          <w:tab w:val="right" w:leader="dot" w:pos="8306"/>
        </w:tabs>
      </w:pPr>
      <w:hyperlink w:anchor="_Toc7614" w:history="1">
        <w:r>
          <w:rPr>
            <w:rFonts w:ascii="仿宋" w:eastAsia="仿宋" w:hAnsi="仿宋" w:cs="仿宋" w:hint="eastAsia"/>
            <w:lang w:eastAsia="zh-CN"/>
          </w:rPr>
          <w:t>(二)、文档发布与分发</w:t>
        </w:r>
        <w:r>
          <w:tab/>
        </w:r>
        <w:r>
          <w:fldChar w:fldCharType="begin"/>
        </w:r>
        <w:r>
          <w:instrText xml:space="preserve"> PAGEREF _Toc7614 \h </w:instrText>
        </w:r>
        <w:r>
          <w:fldChar w:fldCharType="separate"/>
        </w:r>
        <w:r>
          <w:t>10</w:t>
        </w:r>
        <w:r>
          <w:fldChar w:fldCharType="end"/>
        </w:r>
      </w:hyperlink>
    </w:p>
    <w:p>
      <w:pPr>
        <w:pStyle w:val="TOC2"/>
        <w:tabs>
          <w:tab w:val="right" w:leader="dot" w:pos="8306"/>
        </w:tabs>
      </w:pPr>
      <w:hyperlink w:anchor="_Toc17660" w:history="1">
        <w:r>
          <w:rPr>
            <w:rFonts w:ascii="仿宋" w:eastAsia="仿宋" w:hAnsi="仿宋" w:cs="仿宋" w:hint="eastAsia"/>
            <w:lang w:eastAsia="zh-CN"/>
          </w:rPr>
          <w:t>(三)、文档存档与归档</w:t>
        </w:r>
        <w:r>
          <w:tab/>
        </w:r>
        <w:r>
          <w:fldChar w:fldCharType="begin"/>
        </w:r>
        <w:r>
          <w:instrText xml:space="preserve"> PAGEREF _Toc17660 \h </w:instrText>
        </w:r>
        <w:r>
          <w:fldChar w:fldCharType="separate"/>
        </w:r>
        <w:r>
          <w:t>11</w:t>
        </w:r>
        <w:r>
          <w:fldChar w:fldCharType="end"/>
        </w:r>
      </w:hyperlink>
    </w:p>
    <w:p>
      <w:pPr>
        <w:pStyle w:val="TOC1"/>
        <w:tabs>
          <w:tab w:val="right" w:leader="dot" w:pos="8306"/>
        </w:tabs>
      </w:pPr>
      <w:hyperlink w:anchor="_Toc32461" w:history="1">
        <w:r>
          <w:rPr>
            <w:rFonts w:ascii="仿宋" w:eastAsia="仿宋" w:hAnsi="仿宋" w:cs="仿宋" w:hint="eastAsia"/>
            <w:lang w:eastAsia="zh-CN"/>
          </w:rPr>
          <w:t>四、市场分析、调研</w:t>
        </w:r>
        <w:r>
          <w:tab/>
        </w:r>
        <w:r>
          <w:fldChar w:fldCharType="begin"/>
        </w:r>
        <w:r>
          <w:instrText xml:space="preserve"> PAGEREF _Toc32461 \h </w:instrText>
        </w:r>
        <w:r>
          <w:fldChar w:fldCharType="separate"/>
        </w:r>
        <w:r>
          <w:t>12</w:t>
        </w:r>
        <w:r>
          <w:fldChar w:fldCharType="end"/>
        </w:r>
      </w:hyperlink>
    </w:p>
    <w:p>
      <w:pPr>
        <w:pStyle w:val="TOC2"/>
        <w:tabs>
          <w:tab w:val="right" w:leader="dot" w:pos="8306"/>
        </w:tabs>
      </w:pPr>
      <w:hyperlink w:anchor="_Toc1903" w:history="1">
        <w:r>
          <w:rPr>
            <w:rFonts w:ascii="仿宋" w:eastAsia="仿宋" w:hAnsi="仿宋" w:cs="仿宋" w:hint="eastAsia"/>
            <w:lang w:eastAsia="zh-CN"/>
          </w:rPr>
          <w:t>(一)、双头应急灯行业分析</w:t>
        </w:r>
        <w:r>
          <w:tab/>
        </w:r>
        <w:r>
          <w:fldChar w:fldCharType="begin"/>
        </w:r>
        <w:r>
          <w:instrText xml:space="preserve"> PAGEREF _Toc1903 \h </w:instrText>
        </w:r>
        <w:r>
          <w:fldChar w:fldCharType="separate"/>
        </w:r>
        <w:r>
          <w:t>12</w:t>
        </w:r>
        <w:r>
          <w:fldChar w:fldCharType="end"/>
        </w:r>
      </w:hyperlink>
    </w:p>
    <w:p>
      <w:pPr>
        <w:pStyle w:val="TOC2"/>
        <w:tabs>
          <w:tab w:val="right" w:leader="dot" w:pos="8306"/>
        </w:tabs>
      </w:pPr>
      <w:hyperlink w:anchor="_Toc15678" w:history="1">
        <w:r>
          <w:rPr>
            <w:rFonts w:ascii="仿宋" w:eastAsia="仿宋" w:hAnsi="仿宋" w:cs="仿宋" w:hint="eastAsia"/>
            <w:lang w:eastAsia="zh-CN"/>
          </w:rPr>
          <w:t>(二)、双头应急灯市场分析预测</w:t>
        </w:r>
        <w:r>
          <w:tab/>
        </w:r>
        <w:r>
          <w:fldChar w:fldCharType="begin"/>
        </w:r>
        <w:r>
          <w:instrText xml:space="preserve"> PAGEREF _Toc15678 \h </w:instrText>
        </w:r>
        <w:r>
          <w:fldChar w:fldCharType="separate"/>
        </w:r>
        <w:r>
          <w:t>13</w:t>
        </w:r>
        <w:r>
          <w:fldChar w:fldCharType="end"/>
        </w:r>
      </w:hyperlink>
    </w:p>
    <w:p>
      <w:pPr>
        <w:pStyle w:val="TOC1"/>
        <w:tabs>
          <w:tab w:val="right" w:leader="dot" w:pos="8306"/>
        </w:tabs>
      </w:pPr>
      <w:hyperlink w:anchor="_Toc5858" w:history="1">
        <w:r>
          <w:rPr>
            <w:rFonts w:ascii="仿宋" w:eastAsia="仿宋" w:hAnsi="仿宋" w:cs="仿宋" w:hint="eastAsia"/>
            <w:lang w:eastAsia="zh-CN"/>
          </w:rPr>
          <w:t>五、双头应急灯项目选址可行性分析</w:t>
        </w:r>
        <w:r>
          <w:tab/>
        </w:r>
        <w:r>
          <w:fldChar w:fldCharType="begin"/>
        </w:r>
        <w:r>
          <w:instrText xml:space="preserve"> PAGEREF _Toc5858 \h </w:instrText>
        </w:r>
        <w:r>
          <w:fldChar w:fldCharType="separate"/>
        </w:r>
        <w:r>
          <w:t>13</w:t>
        </w:r>
        <w:r>
          <w:fldChar w:fldCharType="end"/>
        </w:r>
      </w:hyperlink>
    </w:p>
    <w:p>
      <w:pPr>
        <w:pStyle w:val="TOC2"/>
        <w:tabs>
          <w:tab w:val="right" w:leader="dot" w:pos="8306"/>
        </w:tabs>
      </w:pPr>
      <w:hyperlink w:anchor="_Toc6704" w:history="1">
        <w:r>
          <w:rPr>
            <w:rFonts w:ascii="仿宋" w:eastAsia="仿宋" w:hAnsi="仿宋" w:cs="仿宋" w:hint="eastAsia"/>
            <w:lang w:eastAsia="zh-CN"/>
          </w:rPr>
          <w:t>(一)、双头应急灯项目选址</w:t>
        </w:r>
        <w:r>
          <w:tab/>
        </w:r>
        <w:r>
          <w:fldChar w:fldCharType="begin"/>
        </w:r>
        <w:r>
          <w:instrText xml:space="preserve"> PAGEREF _Toc6704 \h </w:instrText>
        </w:r>
        <w:r>
          <w:fldChar w:fldCharType="separate"/>
        </w:r>
        <w:r>
          <w:t>13</w:t>
        </w:r>
        <w:r>
          <w:fldChar w:fldCharType="end"/>
        </w:r>
      </w:hyperlink>
    </w:p>
    <w:p>
      <w:pPr>
        <w:pStyle w:val="TOC2"/>
        <w:tabs>
          <w:tab w:val="right" w:leader="dot" w:pos="8306"/>
        </w:tabs>
      </w:pPr>
      <w:hyperlink w:anchor="_Toc6982" w:history="1">
        <w:r>
          <w:rPr>
            <w:rFonts w:ascii="仿宋" w:eastAsia="仿宋" w:hAnsi="仿宋" w:cs="仿宋" w:hint="eastAsia"/>
            <w:lang w:eastAsia="zh-CN"/>
          </w:rPr>
          <w:t>(二)、用地控制指标</w:t>
        </w:r>
        <w:r>
          <w:tab/>
        </w:r>
        <w:r>
          <w:fldChar w:fldCharType="begin"/>
        </w:r>
        <w:r>
          <w:instrText xml:space="preserve"> PAGEREF _Toc6982 \h </w:instrText>
        </w:r>
        <w:r>
          <w:fldChar w:fldCharType="separate"/>
        </w:r>
        <w:r>
          <w:t>14</w:t>
        </w:r>
        <w:r>
          <w:fldChar w:fldCharType="end"/>
        </w:r>
      </w:hyperlink>
    </w:p>
    <w:p>
      <w:pPr>
        <w:pStyle w:val="TOC2"/>
        <w:tabs>
          <w:tab w:val="right" w:leader="dot" w:pos="8306"/>
        </w:tabs>
      </w:pPr>
      <w:hyperlink w:anchor="_Toc1015" w:history="1">
        <w:r>
          <w:rPr>
            <w:rFonts w:ascii="仿宋" w:eastAsia="仿宋" w:hAnsi="仿宋" w:cs="仿宋" w:hint="eastAsia"/>
            <w:lang w:eastAsia="zh-CN"/>
          </w:rPr>
          <w:t>(三)、节约用地措施</w:t>
        </w:r>
        <w:r>
          <w:tab/>
        </w:r>
        <w:r>
          <w:fldChar w:fldCharType="begin"/>
        </w:r>
        <w:r>
          <w:instrText xml:space="preserve"> PAGEREF _Toc1015 \h </w:instrText>
        </w:r>
        <w:r>
          <w:fldChar w:fldCharType="separate"/>
        </w:r>
        <w:r>
          <w:t>15</w:t>
        </w:r>
        <w:r>
          <w:fldChar w:fldCharType="end"/>
        </w:r>
      </w:hyperlink>
    </w:p>
    <w:p>
      <w:pPr>
        <w:pStyle w:val="TOC2"/>
        <w:tabs>
          <w:tab w:val="right" w:leader="dot" w:pos="8306"/>
        </w:tabs>
      </w:pPr>
      <w:hyperlink w:anchor="_Toc7990" w:history="1">
        <w:r>
          <w:rPr>
            <w:rFonts w:ascii="仿宋" w:eastAsia="仿宋" w:hAnsi="仿宋" w:cs="仿宋" w:hint="eastAsia"/>
            <w:lang w:eastAsia="zh-CN"/>
          </w:rPr>
          <w:t>(四)、总图布置方案</w:t>
        </w:r>
        <w:r>
          <w:tab/>
        </w:r>
        <w:r>
          <w:fldChar w:fldCharType="begin"/>
        </w:r>
        <w:r>
          <w:instrText xml:space="preserve"> PAGEREF _Toc7990 \h </w:instrText>
        </w:r>
        <w:r>
          <w:fldChar w:fldCharType="separate"/>
        </w:r>
        <w:r>
          <w:t>17</w:t>
        </w:r>
        <w:r>
          <w:fldChar w:fldCharType="end"/>
        </w:r>
      </w:hyperlink>
    </w:p>
    <w:p>
      <w:pPr>
        <w:pStyle w:val="TOC2"/>
        <w:tabs>
          <w:tab w:val="right" w:leader="dot" w:pos="8306"/>
        </w:tabs>
      </w:pPr>
      <w:hyperlink w:anchor="_Toc16882" w:history="1">
        <w:r>
          <w:rPr>
            <w:rFonts w:ascii="仿宋" w:eastAsia="仿宋" w:hAnsi="仿宋" w:cs="仿宋" w:hint="eastAsia"/>
            <w:lang w:eastAsia="zh-CN"/>
          </w:rPr>
          <w:t>(五)、选址综合评价</w:t>
        </w:r>
        <w:r>
          <w:tab/>
        </w:r>
        <w:r>
          <w:fldChar w:fldCharType="begin"/>
        </w:r>
        <w:r>
          <w:instrText xml:space="preserve"> PAGEREF _Toc16882 \h </w:instrText>
        </w:r>
        <w:r>
          <w:fldChar w:fldCharType="separate"/>
        </w:r>
        <w:r>
          <w:t>18</w:t>
        </w:r>
        <w:r>
          <w:fldChar w:fldCharType="end"/>
        </w:r>
      </w:hyperlink>
    </w:p>
    <w:p>
      <w:pPr>
        <w:pStyle w:val="TOC1"/>
        <w:tabs>
          <w:tab w:val="right" w:leader="dot" w:pos="8306"/>
        </w:tabs>
      </w:pPr>
      <w:hyperlink w:anchor="_Toc24324" w:history="1">
        <w:r>
          <w:rPr>
            <w:rFonts w:ascii="仿宋" w:eastAsia="仿宋" w:hAnsi="仿宋" w:cs="仿宋" w:hint="eastAsia"/>
            <w:lang w:eastAsia="zh-CN"/>
          </w:rPr>
          <w:t>六、双头应急灯项目建设单位说明</w:t>
        </w:r>
        <w:r>
          <w:tab/>
        </w:r>
        <w:r>
          <w:fldChar w:fldCharType="begin"/>
        </w:r>
        <w:r>
          <w:instrText xml:space="preserve"> PAGEREF _Toc24324 \h </w:instrText>
        </w:r>
        <w:r>
          <w:fldChar w:fldCharType="separate"/>
        </w:r>
        <w:r>
          <w:t>19</w:t>
        </w:r>
        <w:r>
          <w:fldChar w:fldCharType="end"/>
        </w:r>
      </w:hyperlink>
    </w:p>
    <w:p>
      <w:pPr>
        <w:pStyle w:val="TOC2"/>
        <w:tabs>
          <w:tab w:val="right" w:leader="dot" w:pos="8306"/>
        </w:tabs>
      </w:pPr>
      <w:hyperlink w:anchor="_Toc4078" w:history="1">
        <w:r>
          <w:rPr>
            <w:rFonts w:ascii="仿宋" w:eastAsia="仿宋" w:hAnsi="仿宋" w:cs="仿宋" w:hint="eastAsia"/>
            <w:lang w:eastAsia="zh-CN"/>
          </w:rPr>
          <w:t>(一)、双头应急灯项目承办单位基本情况</w:t>
        </w:r>
        <w:r>
          <w:tab/>
        </w:r>
        <w:r>
          <w:fldChar w:fldCharType="begin"/>
        </w:r>
        <w:r>
          <w:instrText xml:space="preserve"> PAGEREF _Toc4078 \h </w:instrText>
        </w:r>
        <w:r>
          <w:fldChar w:fldCharType="separate"/>
        </w:r>
        <w:r>
          <w:t>19</w:t>
        </w:r>
        <w:r>
          <w:fldChar w:fldCharType="end"/>
        </w:r>
      </w:hyperlink>
    </w:p>
    <w:p>
      <w:pPr>
        <w:pStyle w:val="TOC2"/>
        <w:tabs>
          <w:tab w:val="right" w:leader="dot" w:pos="8306"/>
        </w:tabs>
      </w:pPr>
      <w:hyperlink w:anchor="_Toc23807" w:history="1">
        <w:r>
          <w:rPr>
            <w:rFonts w:ascii="仿宋" w:eastAsia="仿宋" w:hAnsi="仿宋" w:cs="仿宋" w:hint="eastAsia"/>
            <w:lang w:eastAsia="zh-CN"/>
          </w:rPr>
          <w:t>(二)、公司经济效益分析</w:t>
        </w:r>
        <w:r>
          <w:tab/>
        </w:r>
        <w:r>
          <w:fldChar w:fldCharType="begin"/>
        </w:r>
        <w:r>
          <w:instrText xml:space="preserve"> PAGEREF _Toc23807 \h </w:instrText>
        </w:r>
        <w:r>
          <w:fldChar w:fldCharType="separate"/>
        </w:r>
        <w:r>
          <w:t>19</w:t>
        </w:r>
        <w:r>
          <w:fldChar w:fldCharType="end"/>
        </w:r>
      </w:hyperlink>
    </w:p>
    <w:p>
      <w:pPr>
        <w:pStyle w:val="TOC1"/>
        <w:tabs>
          <w:tab w:val="right" w:leader="dot" w:pos="8306"/>
        </w:tabs>
      </w:pPr>
      <w:hyperlink w:anchor="_Toc11727" w:history="1">
        <w:r>
          <w:rPr>
            <w:rFonts w:ascii="仿宋" w:eastAsia="仿宋" w:hAnsi="仿宋" w:cs="仿宋" w:hint="eastAsia"/>
            <w:lang w:eastAsia="zh-CN"/>
          </w:rPr>
          <w:t>七、双头应急灯项目风险管理</w:t>
        </w:r>
        <w:r>
          <w:tab/>
        </w:r>
        <w:r>
          <w:fldChar w:fldCharType="begin"/>
        </w:r>
        <w:r>
          <w:instrText xml:space="preserve"> PAGEREF _Toc11727 \h </w:instrText>
        </w:r>
        <w:r>
          <w:fldChar w:fldCharType="separate"/>
        </w:r>
        <w:r>
          <w:t>20</w:t>
        </w:r>
        <w:r>
          <w:fldChar w:fldCharType="end"/>
        </w:r>
      </w:hyperlink>
    </w:p>
    <w:p>
      <w:pPr>
        <w:pStyle w:val="TOC2"/>
        <w:tabs>
          <w:tab w:val="right" w:leader="dot" w:pos="8306"/>
        </w:tabs>
      </w:pPr>
      <w:hyperlink w:anchor="_Toc19719" w:history="1">
        <w:r>
          <w:rPr>
            <w:rFonts w:ascii="仿宋" w:eastAsia="仿宋" w:hAnsi="仿宋" w:cs="仿宋" w:hint="eastAsia"/>
            <w:lang w:eastAsia="zh-CN"/>
          </w:rPr>
          <w:t>(一)、风险识别与评估</w:t>
        </w:r>
        <w:r>
          <w:tab/>
        </w:r>
        <w:r>
          <w:fldChar w:fldCharType="begin"/>
        </w:r>
        <w:r>
          <w:instrText xml:space="preserve"> PAGEREF _Toc19719 \h </w:instrText>
        </w:r>
        <w:r>
          <w:fldChar w:fldCharType="separate"/>
        </w:r>
        <w:r>
          <w:t>20</w:t>
        </w:r>
        <w:r>
          <w:fldChar w:fldCharType="end"/>
        </w:r>
      </w:hyperlink>
    </w:p>
    <w:p>
      <w:pPr>
        <w:pStyle w:val="TOC2"/>
        <w:tabs>
          <w:tab w:val="right" w:leader="dot" w:pos="8306"/>
        </w:tabs>
      </w:pPr>
      <w:hyperlink w:anchor="_Toc19799" w:history="1">
        <w:r>
          <w:rPr>
            <w:rFonts w:ascii="仿宋" w:eastAsia="仿宋" w:hAnsi="仿宋" w:cs="仿宋" w:hint="eastAsia"/>
            <w:lang w:eastAsia="zh-CN"/>
          </w:rPr>
          <w:t>(二)、风险应对策略</w:t>
        </w:r>
        <w:r>
          <w:tab/>
        </w:r>
        <w:r>
          <w:fldChar w:fldCharType="begin"/>
        </w:r>
        <w:r>
          <w:instrText xml:space="preserve"> PAGEREF _Toc19799 \h </w:instrText>
        </w:r>
        <w:r>
          <w:fldChar w:fldCharType="separate"/>
        </w:r>
        <w:r>
          <w:t>21</w:t>
        </w:r>
        <w:r>
          <w:fldChar w:fldCharType="end"/>
        </w:r>
      </w:hyperlink>
    </w:p>
    <w:p>
      <w:pPr>
        <w:pStyle w:val="TOC2"/>
        <w:tabs>
          <w:tab w:val="right" w:leader="dot" w:pos="8306"/>
        </w:tabs>
      </w:pPr>
      <w:hyperlink w:anchor="_Toc14768" w:history="1">
        <w:r>
          <w:rPr>
            <w:rFonts w:ascii="仿宋" w:eastAsia="仿宋" w:hAnsi="仿宋" w:cs="仿宋" w:hint="eastAsia"/>
            <w:lang w:eastAsia="zh-CN"/>
          </w:rPr>
          <w:t>(三)、风险监控与控制</w:t>
        </w:r>
        <w:r>
          <w:tab/>
        </w:r>
        <w:r>
          <w:fldChar w:fldCharType="begin"/>
        </w:r>
        <w:r>
          <w:instrText xml:space="preserve"> PAGEREF _Toc14768 \h </w:instrText>
        </w:r>
        <w:r>
          <w:fldChar w:fldCharType="separate"/>
        </w:r>
        <w:r>
          <w:t>23</w:t>
        </w:r>
        <w:r>
          <w:fldChar w:fldCharType="end"/>
        </w:r>
      </w:hyperlink>
    </w:p>
    <w:p>
      <w:pPr>
        <w:pStyle w:val="TOC1"/>
        <w:tabs>
          <w:tab w:val="right" w:leader="dot" w:pos="8306"/>
        </w:tabs>
      </w:pPr>
      <w:hyperlink w:anchor="_Toc22333" w:history="1">
        <w:r>
          <w:rPr>
            <w:rFonts w:ascii="仿宋" w:eastAsia="仿宋" w:hAnsi="仿宋" w:cs="仿宋" w:hint="eastAsia"/>
            <w:lang w:eastAsia="zh-CN"/>
          </w:rPr>
          <w:t>八、双头应急灯项目创新与研发</w:t>
        </w:r>
        <w:r>
          <w:tab/>
        </w:r>
        <w:r>
          <w:fldChar w:fldCharType="begin"/>
        </w:r>
        <w:r>
          <w:instrText xml:space="preserve"> PAGEREF _Toc22333 \h </w:instrText>
        </w:r>
        <w:r>
          <w:fldChar w:fldCharType="separate"/>
        </w:r>
        <w:r>
          <w:t>24</w:t>
        </w:r>
        <w:r>
          <w:fldChar w:fldCharType="end"/>
        </w:r>
      </w:hyperlink>
    </w:p>
    <w:p>
      <w:pPr>
        <w:pStyle w:val="TOC2"/>
        <w:tabs>
          <w:tab w:val="right" w:leader="dot" w:pos="8306"/>
        </w:tabs>
      </w:pPr>
      <w:hyperlink w:anchor="_Toc6012" w:history="1">
        <w:r>
          <w:rPr>
            <w:rFonts w:ascii="仿宋" w:eastAsia="仿宋" w:hAnsi="仿宋" w:cs="仿宋" w:hint="eastAsia"/>
            <w:lang w:eastAsia="zh-CN"/>
          </w:rPr>
          <w:t>(一)、创新策略与方向</w:t>
        </w:r>
        <w:r>
          <w:tab/>
        </w:r>
        <w:r>
          <w:fldChar w:fldCharType="begin"/>
        </w:r>
        <w:r>
          <w:instrText xml:space="preserve"> PAGEREF _Toc6012 \h </w:instrText>
        </w:r>
        <w:r>
          <w:fldChar w:fldCharType="separate"/>
        </w:r>
        <w:r>
          <w:t>24</w:t>
        </w:r>
        <w:r>
          <w:fldChar w:fldCharType="end"/>
        </w:r>
      </w:hyperlink>
    </w:p>
    <w:p>
      <w:pPr>
        <w:pStyle w:val="TOC2"/>
        <w:tabs>
          <w:tab w:val="right" w:leader="dot" w:pos="8306"/>
        </w:tabs>
      </w:pPr>
      <w:hyperlink w:anchor="_Toc2554" w:history="1">
        <w:r>
          <w:rPr>
            <w:rFonts w:ascii="仿宋" w:eastAsia="仿宋" w:hAnsi="仿宋" w:cs="仿宋" w:hint="eastAsia"/>
            <w:lang w:eastAsia="zh-CN"/>
          </w:rPr>
          <w:t>(二)、研发规划与投入</w:t>
        </w:r>
        <w:r>
          <w:tab/>
        </w:r>
        <w:r>
          <w:fldChar w:fldCharType="begin"/>
        </w:r>
        <w:r>
          <w:instrText xml:space="preserve"> PAGEREF _Toc2554 \h </w:instrText>
        </w:r>
        <w:r>
          <w:fldChar w:fldCharType="separate"/>
        </w:r>
        <w:r>
          <w:t>26</w:t>
        </w:r>
        <w:r>
          <w:fldChar w:fldCharType="end"/>
        </w:r>
      </w:hyperlink>
    </w:p>
    <w:p>
      <w:pPr>
        <w:pStyle w:val="TOC1"/>
        <w:tabs>
          <w:tab w:val="right" w:leader="dot" w:pos="8306"/>
        </w:tabs>
      </w:pPr>
      <w:hyperlink w:anchor="_Toc24316" w:history="1">
        <w:r>
          <w:rPr>
            <w:rFonts w:ascii="仿宋" w:eastAsia="仿宋" w:hAnsi="仿宋" w:cs="仿宋" w:hint="eastAsia"/>
            <w:lang w:eastAsia="zh-CN"/>
          </w:rPr>
          <w:t>九、双头应急灯项目财务管理</w:t>
        </w:r>
        <w:r>
          <w:tab/>
        </w:r>
        <w:r>
          <w:fldChar w:fldCharType="begin"/>
        </w:r>
        <w:r>
          <w:instrText xml:space="preserve"> PAGEREF _Toc24316 \h </w:instrText>
        </w:r>
        <w:r>
          <w:fldChar w:fldCharType="separate"/>
        </w:r>
        <w:r>
          <w:t>27</w:t>
        </w:r>
        <w:r>
          <w:fldChar w:fldCharType="end"/>
        </w:r>
      </w:hyperlink>
    </w:p>
    <w:p>
      <w:pPr>
        <w:pStyle w:val="TOC2"/>
        <w:tabs>
          <w:tab w:val="right" w:leader="dot" w:pos="8306"/>
        </w:tabs>
      </w:pPr>
      <w:hyperlink w:anchor="_Toc18418" w:history="1">
        <w:r>
          <w:rPr>
            <w:rFonts w:ascii="仿宋" w:eastAsia="仿宋" w:hAnsi="仿宋" w:cs="仿宋" w:hint="eastAsia"/>
            <w:lang w:eastAsia="zh-CN"/>
          </w:rPr>
          <w:t>(一)、资金需求大</w:t>
        </w:r>
        <w:r>
          <w:tab/>
        </w:r>
        <w:r>
          <w:fldChar w:fldCharType="begin"/>
        </w:r>
        <w:r>
          <w:instrText xml:space="preserve"> PAGEREF _Toc18418 \h </w:instrText>
        </w:r>
        <w:r>
          <w:fldChar w:fldCharType="separate"/>
        </w:r>
        <w:r>
          <w:t>27</w:t>
        </w:r>
        <w:r>
          <w:fldChar w:fldCharType="end"/>
        </w:r>
      </w:hyperlink>
    </w:p>
    <w:p>
      <w:pPr>
        <w:pStyle w:val="TOC2"/>
        <w:tabs>
          <w:tab w:val="right" w:leader="dot" w:pos="8306"/>
        </w:tabs>
      </w:pPr>
      <w:hyperlink w:anchor="_Toc19666" w:history="1">
        <w:r>
          <w:rPr>
            <w:rFonts w:ascii="仿宋" w:eastAsia="仿宋" w:hAnsi="仿宋" w:cs="仿宋" w:hint="eastAsia"/>
            <w:lang w:eastAsia="zh-CN"/>
          </w:rPr>
          <w:t>(二)、研发周期长</w:t>
        </w:r>
        <w:r>
          <w:tab/>
        </w:r>
        <w:r>
          <w:fldChar w:fldCharType="begin"/>
        </w:r>
        <w:r>
          <w:instrText xml:space="preserve"> PAGEREF _Toc19666 \h </w:instrText>
        </w:r>
        <w:r>
          <w:fldChar w:fldCharType="separate"/>
        </w:r>
        <w:r>
          <w:t>28</w:t>
        </w:r>
        <w:r>
          <w:fldChar w:fldCharType="end"/>
        </w:r>
      </w:hyperlink>
    </w:p>
    <w:p>
      <w:pPr>
        <w:pStyle w:val="TOC2"/>
        <w:tabs>
          <w:tab w:val="right" w:leader="dot" w:pos="8306"/>
        </w:tabs>
      </w:pPr>
      <w:hyperlink w:anchor="_Toc22492" w:history="1">
        <w:r>
          <w:rPr>
            <w:rFonts w:ascii="仿宋" w:eastAsia="仿宋" w:hAnsi="仿宋" w:cs="仿宋" w:hint="eastAsia"/>
            <w:lang w:eastAsia="zh-CN"/>
          </w:rPr>
          <w:t>(三)、市场风险大</w:t>
        </w:r>
        <w:r>
          <w:tab/>
        </w:r>
        <w:r>
          <w:fldChar w:fldCharType="begin"/>
        </w:r>
        <w:r>
          <w:instrText xml:space="preserve"> PAGEREF _Toc22492 \h </w:instrText>
        </w:r>
        <w:r>
          <w:fldChar w:fldCharType="separate"/>
        </w:r>
        <w:r>
          <w:t>30</w:t>
        </w:r>
        <w:r>
          <w:fldChar w:fldCharType="end"/>
        </w:r>
      </w:hyperlink>
    </w:p>
    <w:p>
      <w:pPr>
        <w:pStyle w:val="TOC2"/>
        <w:tabs>
          <w:tab w:val="right" w:leader="dot" w:pos="8306"/>
        </w:tabs>
      </w:pPr>
      <w:hyperlink w:anchor="_Toc7915" w:history="1">
        <w:r>
          <w:rPr>
            <w:rFonts w:ascii="仿宋" w:eastAsia="仿宋" w:hAnsi="仿宋" w:cs="仿宋" w:hint="eastAsia"/>
            <w:lang w:eastAsia="zh-CN"/>
          </w:rPr>
          <w:t>(四)、利润率高</w:t>
        </w:r>
        <w:r>
          <w:tab/>
        </w:r>
        <w:r>
          <w:fldChar w:fldCharType="begin"/>
        </w:r>
        <w:r>
          <w:instrText xml:space="preserve"> PAGEREF _Toc7915 \h </w:instrText>
        </w:r>
        <w:r>
          <w:fldChar w:fldCharType="separate"/>
        </w:r>
        <w:r>
          <w:t>32</w:t>
        </w:r>
        <w:r>
          <w:fldChar w:fldCharType="end"/>
        </w:r>
      </w:hyperlink>
    </w:p>
    <w:p>
      <w:pPr>
        <w:pStyle w:val="TOC1"/>
        <w:tabs>
          <w:tab w:val="right" w:leader="dot" w:pos="8306"/>
        </w:tabs>
      </w:pPr>
      <w:hyperlink w:anchor="_Toc12710" w:history="1">
        <w:r>
          <w:rPr>
            <w:rFonts w:ascii="仿宋" w:eastAsia="仿宋" w:hAnsi="仿宋" w:cs="仿宋" w:hint="eastAsia"/>
            <w:lang w:eastAsia="zh-CN"/>
          </w:rPr>
          <w:t>十、生产安全保护</w:t>
        </w:r>
        <w:r>
          <w:tab/>
        </w:r>
        <w:r>
          <w:fldChar w:fldCharType="begin"/>
        </w:r>
        <w:r>
          <w:instrText xml:space="preserve"> PAGEREF _Toc12710 \h </w:instrText>
        </w:r>
        <w:r>
          <w:fldChar w:fldCharType="separate"/>
        </w:r>
        <w:r>
          <w:t>34</w:t>
        </w:r>
        <w:r>
          <w:fldChar w:fldCharType="end"/>
        </w:r>
      </w:hyperlink>
    </w:p>
    <w:p>
      <w:pPr>
        <w:pStyle w:val="TOC2"/>
        <w:tabs>
          <w:tab w:val="right" w:leader="dot" w:pos="8306"/>
        </w:tabs>
      </w:pPr>
      <w:hyperlink w:anchor="_Toc8302" w:history="1">
        <w:r>
          <w:rPr>
            <w:rFonts w:ascii="仿宋" w:eastAsia="仿宋" w:hAnsi="仿宋" w:cs="仿宋" w:hint="eastAsia"/>
            <w:lang w:eastAsia="zh-CN"/>
          </w:rPr>
          <w:t>(一)、消防安全</w:t>
        </w:r>
        <w:r>
          <w:tab/>
        </w:r>
        <w:r>
          <w:fldChar w:fldCharType="begin"/>
        </w:r>
        <w:r>
          <w:instrText xml:space="preserve"> PAGEREF _Toc8302 \h </w:instrText>
        </w:r>
        <w:r>
          <w:fldChar w:fldCharType="separate"/>
        </w:r>
        <w:r>
          <w:t>34</w:t>
        </w:r>
        <w:r>
          <w:fldChar w:fldCharType="end"/>
        </w:r>
      </w:hyperlink>
    </w:p>
    <w:p>
      <w:pPr>
        <w:pStyle w:val="TOC2"/>
        <w:tabs>
          <w:tab w:val="right" w:leader="dot" w:pos="8306"/>
        </w:tabs>
      </w:pPr>
      <w:hyperlink w:anchor="_Toc796" w:history="1">
        <w:r>
          <w:rPr>
            <w:rFonts w:ascii="仿宋" w:eastAsia="仿宋" w:hAnsi="仿宋" w:cs="仿宋" w:hint="eastAsia"/>
            <w:lang w:eastAsia="zh-CN"/>
          </w:rPr>
          <w:t>(二)、防火防爆总图布置措施</w:t>
        </w:r>
        <w:r>
          <w:tab/>
        </w:r>
        <w:r>
          <w:fldChar w:fldCharType="begin"/>
        </w:r>
        <w:r>
          <w:instrText xml:space="preserve"> PAGEREF _Toc796 \h </w:instrText>
        </w:r>
        <w:r>
          <w:fldChar w:fldCharType="separate"/>
        </w:r>
        <w:r>
          <w:t>36</w:t>
        </w:r>
        <w:r>
          <w:fldChar w:fldCharType="end"/>
        </w:r>
      </w:hyperlink>
    </w:p>
    <w:p>
      <w:pPr>
        <w:pStyle w:val="TOC2"/>
        <w:tabs>
          <w:tab w:val="right" w:leader="dot" w:pos="8306"/>
        </w:tabs>
      </w:pPr>
      <w:hyperlink w:anchor="_Toc8750" w:history="1">
        <w:r>
          <w:rPr>
            <w:rFonts w:ascii="仿宋" w:eastAsia="仿宋" w:hAnsi="仿宋" w:cs="仿宋" w:hint="eastAsia"/>
            <w:lang w:eastAsia="zh-CN"/>
          </w:rPr>
          <w:t>(三)、自然灾害防范措施</w:t>
        </w:r>
        <w:r>
          <w:tab/>
        </w:r>
        <w:r>
          <w:fldChar w:fldCharType="begin"/>
        </w:r>
        <w:r>
          <w:instrText xml:space="preserve"> PAGEREF _Toc8750 \h </w:instrText>
        </w:r>
        <w:r>
          <w:fldChar w:fldCharType="separate"/>
        </w:r>
        <w:r>
          <w:t>37</w:t>
        </w:r>
        <w:r>
          <w:fldChar w:fldCharType="end"/>
        </w:r>
      </w:hyperlink>
    </w:p>
    <w:p>
      <w:pPr>
        <w:pStyle w:val="TOC2"/>
        <w:tabs>
          <w:tab w:val="right" w:leader="dot" w:pos="8306"/>
        </w:tabs>
      </w:pPr>
      <w:hyperlink w:anchor="_Toc13082" w:history="1">
        <w:r>
          <w:rPr>
            <w:rFonts w:ascii="仿宋" w:eastAsia="仿宋" w:hAnsi="仿宋" w:cs="仿宋" w:hint="eastAsia"/>
            <w:lang w:eastAsia="zh-CN"/>
          </w:rPr>
          <w:t>(四)、安全色及安全标志使用要求</w:t>
        </w:r>
        <w:r>
          <w:tab/>
        </w:r>
        <w:r>
          <w:fldChar w:fldCharType="begin"/>
        </w:r>
        <w:r>
          <w:instrText xml:space="preserve"> PAGEREF _Toc13082 \h </w:instrText>
        </w:r>
        <w:r>
          <w:fldChar w:fldCharType="separate"/>
        </w:r>
        <w:r>
          <w:t>38</w:t>
        </w:r>
        <w:r>
          <w:fldChar w:fldCharType="end"/>
        </w:r>
      </w:hyperlink>
    </w:p>
    <w:p>
      <w:pPr>
        <w:pStyle w:val="TOC2"/>
        <w:tabs>
          <w:tab w:val="right" w:leader="dot" w:pos="8306"/>
        </w:tabs>
      </w:pPr>
      <w:hyperlink w:anchor="_Toc11169" w:history="1">
        <w:r>
          <w:rPr>
            <w:rFonts w:ascii="仿宋" w:eastAsia="仿宋" w:hAnsi="仿宋" w:cs="仿宋" w:hint="eastAsia"/>
            <w:lang w:eastAsia="zh-CN"/>
          </w:rPr>
          <w:t>(五)、防尘防毒措施</w:t>
        </w:r>
        <w:r>
          <w:tab/>
        </w:r>
        <w:r>
          <w:fldChar w:fldCharType="begin"/>
        </w:r>
        <w:r>
          <w:instrText xml:space="preserve"> PAGEREF _Toc11169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63" w:history="1">
        <w:r>
          <w:rPr>
            <w:rFonts w:ascii="仿宋" w:eastAsia="仿宋" w:hAnsi="仿宋" w:cs="仿宋" w:hint="eastAsia"/>
            <w:lang w:eastAsia="zh-CN"/>
          </w:rPr>
          <w:t>(六)、防静电、触电防护及防雷措施</w:t>
        </w:r>
        <w:r>
          <w:tab/>
        </w:r>
        <w:r>
          <w:fldChar w:fldCharType="begin"/>
        </w:r>
        <w:r>
          <w:instrText xml:space="preserve"> PAGEREF _Toc7963 \h </w:instrText>
        </w:r>
        <w:r>
          <w:fldChar w:fldCharType="separate"/>
        </w:r>
        <w:r>
          <w:t>39</w:t>
        </w:r>
        <w:r>
          <w:fldChar w:fldCharType="end"/>
        </w:r>
      </w:hyperlink>
    </w:p>
    <w:p>
      <w:pPr>
        <w:pStyle w:val="TOC2"/>
        <w:tabs>
          <w:tab w:val="right" w:leader="dot" w:pos="8306"/>
        </w:tabs>
      </w:pPr>
      <w:hyperlink w:anchor="_Toc20656" w:history="1">
        <w:r>
          <w:rPr>
            <w:rFonts w:ascii="仿宋" w:eastAsia="仿宋" w:hAnsi="仿宋" w:cs="仿宋" w:hint="eastAsia"/>
            <w:lang w:eastAsia="zh-CN"/>
          </w:rPr>
          <w:t>(七)、机械设备安全保障措施</w:t>
        </w:r>
        <w:r>
          <w:tab/>
        </w:r>
        <w:r>
          <w:fldChar w:fldCharType="begin"/>
        </w:r>
        <w:r>
          <w:instrText xml:space="preserve"> PAGEREF _Toc20656 \h </w:instrText>
        </w:r>
        <w:r>
          <w:fldChar w:fldCharType="separate"/>
        </w:r>
        <w:r>
          <w:t>41</w:t>
        </w:r>
        <w:r>
          <w:fldChar w:fldCharType="end"/>
        </w:r>
      </w:hyperlink>
    </w:p>
    <w:p>
      <w:pPr>
        <w:pStyle w:val="TOC1"/>
        <w:tabs>
          <w:tab w:val="right" w:leader="dot" w:pos="8306"/>
        </w:tabs>
      </w:pPr>
      <w:hyperlink w:anchor="_Toc28249" w:history="1">
        <w:r>
          <w:rPr>
            <w:rFonts w:ascii="仿宋" w:eastAsia="仿宋" w:hAnsi="仿宋" w:cs="仿宋" w:hint="eastAsia"/>
            <w:lang w:eastAsia="zh-CN"/>
          </w:rPr>
          <w:t>十一、双头应急灯项目技术管理</w:t>
        </w:r>
        <w:r>
          <w:tab/>
        </w:r>
        <w:r>
          <w:fldChar w:fldCharType="begin"/>
        </w:r>
        <w:r>
          <w:instrText xml:space="preserve"> PAGEREF _Toc28249 \h </w:instrText>
        </w:r>
        <w:r>
          <w:fldChar w:fldCharType="separate"/>
        </w:r>
        <w:r>
          <w:t>42</w:t>
        </w:r>
        <w:r>
          <w:fldChar w:fldCharType="end"/>
        </w:r>
      </w:hyperlink>
    </w:p>
    <w:p>
      <w:pPr>
        <w:pStyle w:val="TOC2"/>
        <w:tabs>
          <w:tab w:val="right" w:leader="dot" w:pos="8306"/>
        </w:tabs>
      </w:pPr>
      <w:hyperlink w:anchor="_Toc15063" w:history="1">
        <w:r>
          <w:rPr>
            <w:rFonts w:ascii="仿宋" w:eastAsia="仿宋" w:hAnsi="仿宋" w:cs="仿宋" w:hint="eastAsia"/>
            <w:lang w:eastAsia="zh-CN"/>
          </w:rPr>
          <w:t>(一)、技术方案选用方向</w:t>
        </w:r>
        <w:r>
          <w:tab/>
        </w:r>
        <w:r>
          <w:fldChar w:fldCharType="begin"/>
        </w:r>
        <w:r>
          <w:instrText xml:space="preserve"> PAGEREF _Toc15063 \h </w:instrText>
        </w:r>
        <w:r>
          <w:fldChar w:fldCharType="separate"/>
        </w:r>
        <w:r>
          <w:t>42</w:t>
        </w:r>
        <w:r>
          <w:fldChar w:fldCharType="end"/>
        </w:r>
      </w:hyperlink>
    </w:p>
    <w:p>
      <w:pPr>
        <w:pStyle w:val="TOC2"/>
        <w:tabs>
          <w:tab w:val="right" w:leader="dot" w:pos="8306"/>
        </w:tabs>
      </w:pPr>
      <w:hyperlink w:anchor="_Toc28383" w:history="1">
        <w:r>
          <w:rPr>
            <w:rFonts w:ascii="仿宋" w:eastAsia="仿宋" w:hAnsi="仿宋" w:cs="仿宋" w:hint="eastAsia"/>
            <w:lang w:eastAsia="zh-CN"/>
          </w:rPr>
          <w:t>(二)、工艺技术方案选用原则</w:t>
        </w:r>
        <w:r>
          <w:tab/>
        </w:r>
        <w:r>
          <w:fldChar w:fldCharType="begin"/>
        </w:r>
        <w:r>
          <w:instrText xml:space="preserve"> PAGEREF _Toc28383 \h </w:instrText>
        </w:r>
        <w:r>
          <w:fldChar w:fldCharType="separate"/>
        </w:r>
        <w:r>
          <w:t>44</w:t>
        </w:r>
        <w:r>
          <w:fldChar w:fldCharType="end"/>
        </w:r>
      </w:hyperlink>
    </w:p>
    <w:p>
      <w:pPr>
        <w:pStyle w:val="TOC2"/>
        <w:tabs>
          <w:tab w:val="right" w:leader="dot" w:pos="8306"/>
        </w:tabs>
      </w:pPr>
      <w:hyperlink w:anchor="_Toc10349" w:history="1">
        <w:r>
          <w:rPr>
            <w:rFonts w:ascii="仿宋" w:eastAsia="仿宋" w:hAnsi="仿宋" w:cs="仿宋" w:hint="eastAsia"/>
            <w:lang w:eastAsia="zh-CN"/>
          </w:rPr>
          <w:t>(三)、工艺技术方案要求</w:t>
        </w:r>
        <w:r>
          <w:tab/>
        </w:r>
        <w:r>
          <w:fldChar w:fldCharType="begin"/>
        </w:r>
        <w:r>
          <w:instrText xml:space="preserve"> PAGEREF _Toc10349 \h </w:instrText>
        </w:r>
        <w:r>
          <w:fldChar w:fldCharType="separate"/>
        </w:r>
        <w:r>
          <w:t>46</w:t>
        </w:r>
        <w:r>
          <w:fldChar w:fldCharType="end"/>
        </w:r>
      </w:hyperlink>
    </w:p>
    <w:p>
      <w:pPr>
        <w:pStyle w:val="TOC1"/>
        <w:tabs>
          <w:tab w:val="right" w:leader="dot" w:pos="8306"/>
        </w:tabs>
      </w:pPr>
      <w:hyperlink w:anchor="_Toc21565" w:history="1">
        <w:r>
          <w:rPr>
            <w:rFonts w:ascii="仿宋" w:eastAsia="仿宋" w:hAnsi="仿宋" w:cs="仿宋" w:hint="eastAsia"/>
            <w:lang w:eastAsia="zh-CN"/>
          </w:rPr>
          <w:t>十二、双头应急灯项目经营效益</w:t>
        </w:r>
        <w:r>
          <w:tab/>
        </w:r>
        <w:r>
          <w:fldChar w:fldCharType="begin"/>
        </w:r>
        <w:r>
          <w:instrText xml:space="preserve"> PAGEREF _Toc21565 \h </w:instrText>
        </w:r>
        <w:r>
          <w:fldChar w:fldCharType="separate"/>
        </w:r>
        <w:r>
          <w:t>48</w:t>
        </w:r>
        <w:r>
          <w:fldChar w:fldCharType="end"/>
        </w:r>
      </w:hyperlink>
    </w:p>
    <w:p>
      <w:pPr>
        <w:pStyle w:val="TOC2"/>
        <w:tabs>
          <w:tab w:val="right" w:leader="dot" w:pos="8306"/>
        </w:tabs>
      </w:pPr>
      <w:hyperlink w:anchor="_Toc31505" w:history="1">
        <w:r>
          <w:rPr>
            <w:rFonts w:ascii="仿宋" w:eastAsia="仿宋" w:hAnsi="仿宋" w:cs="仿宋" w:hint="eastAsia"/>
            <w:lang w:eastAsia="zh-CN"/>
          </w:rPr>
          <w:t>(一)、经济评价财务测算</w:t>
        </w:r>
        <w:r>
          <w:tab/>
        </w:r>
        <w:r>
          <w:fldChar w:fldCharType="begin"/>
        </w:r>
        <w:r>
          <w:instrText xml:space="preserve"> PAGEREF _Toc31505 \h </w:instrText>
        </w:r>
        <w:r>
          <w:fldChar w:fldCharType="separate"/>
        </w:r>
        <w:r>
          <w:t>48</w:t>
        </w:r>
        <w:r>
          <w:fldChar w:fldCharType="end"/>
        </w:r>
      </w:hyperlink>
    </w:p>
    <w:p>
      <w:pPr>
        <w:pStyle w:val="TOC2"/>
        <w:tabs>
          <w:tab w:val="right" w:leader="dot" w:pos="8306"/>
        </w:tabs>
      </w:pPr>
      <w:hyperlink w:anchor="_Toc11450" w:history="1">
        <w:r>
          <w:rPr>
            <w:rFonts w:ascii="仿宋" w:eastAsia="仿宋" w:hAnsi="仿宋" w:cs="仿宋" w:hint="eastAsia"/>
            <w:lang w:eastAsia="zh-CN"/>
          </w:rPr>
          <w:t>(二)、双头应急灯项目盈利能力分析</w:t>
        </w:r>
        <w:r>
          <w:tab/>
        </w:r>
        <w:r>
          <w:fldChar w:fldCharType="begin"/>
        </w:r>
        <w:r>
          <w:instrText xml:space="preserve"> PAGEREF _Toc11450 \h </w:instrText>
        </w:r>
        <w:r>
          <w:fldChar w:fldCharType="separate"/>
        </w:r>
        <w:r>
          <w:t>50</w:t>
        </w:r>
        <w:r>
          <w:fldChar w:fldCharType="end"/>
        </w:r>
      </w:hyperlink>
    </w:p>
    <w:p>
      <w:pPr>
        <w:pStyle w:val="TOC1"/>
        <w:tabs>
          <w:tab w:val="right" w:leader="dot" w:pos="8306"/>
        </w:tabs>
      </w:pPr>
      <w:hyperlink w:anchor="_Toc30343" w:history="1">
        <w:r>
          <w:rPr>
            <w:rFonts w:ascii="仿宋" w:eastAsia="仿宋" w:hAnsi="仿宋" w:cs="仿宋" w:hint="eastAsia"/>
            <w:lang w:eastAsia="zh-CN"/>
          </w:rPr>
          <w:t>十三、双头应急灯项目实施时间节点</w:t>
        </w:r>
        <w:r>
          <w:tab/>
        </w:r>
        <w:r>
          <w:fldChar w:fldCharType="begin"/>
        </w:r>
        <w:r>
          <w:instrText xml:space="preserve"> PAGEREF _Toc30343 \h </w:instrText>
        </w:r>
        <w:r>
          <w:fldChar w:fldCharType="separate"/>
        </w:r>
        <w:r>
          <w:t>50</w:t>
        </w:r>
        <w:r>
          <w:fldChar w:fldCharType="end"/>
        </w:r>
      </w:hyperlink>
    </w:p>
    <w:p>
      <w:pPr>
        <w:pStyle w:val="TOC2"/>
        <w:tabs>
          <w:tab w:val="right" w:leader="dot" w:pos="8306"/>
        </w:tabs>
      </w:pPr>
      <w:hyperlink w:anchor="_Toc18742" w:history="1">
        <w:r>
          <w:rPr>
            <w:rFonts w:ascii="仿宋" w:eastAsia="仿宋" w:hAnsi="仿宋" w:cs="仿宋" w:hint="eastAsia"/>
            <w:lang w:eastAsia="zh-CN"/>
          </w:rPr>
          <w:t>(一)、双头应急灯项目启动阶段时间节点</w:t>
        </w:r>
        <w:r>
          <w:tab/>
        </w:r>
        <w:r>
          <w:fldChar w:fldCharType="begin"/>
        </w:r>
        <w:r>
          <w:instrText xml:space="preserve"> PAGEREF _Toc18742 \h </w:instrText>
        </w:r>
        <w:r>
          <w:fldChar w:fldCharType="separate"/>
        </w:r>
        <w:r>
          <w:t>50</w:t>
        </w:r>
        <w:r>
          <w:fldChar w:fldCharType="end"/>
        </w:r>
      </w:hyperlink>
    </w:p>
    <w:p>
      <w:pPr>
        <w:pStyle w:val="TOC2"/>
        <w:tabs>
          <w:tab w:val="right" w:leader="dot" w:pos="8306"/>
        </w:tabs>
      </w:pPr>
      <w:hyperlink w:anchor="_Toc7061" w:history="1">
        <w:r>
          <w:rPr>
            <w:rFonts w:ascii="仿宋" w:eastAsia="仿宋" w:hAnsi="仿宋" w:cs="仿宋" w:hint="eastAsia"/>
            <w:lang w:eastAsia="zh-CN"/>
          </w:rPr>
          <w:t>(二)、双头应急灯项目执行阶段时间节点</w:t>
        </w:r>
        <w:r>
          <w:tab/>
        </w:r>
        <w:r>
          <w:fldChar w:fldCharType="begin"/>
        </w:r>
        <w:r>
          <w:instrText xml:space="preserve"> PAGEREF _Toc7061 \h </w:instrText>
        </w:r>
        <w:r>
          <w:fldChar w:fldCharType="separate"/>
        </w:r>
        <w:r>
          <w:t>52</w:t>
        </w:r>
        <w:r>
          <w:fldChar w:fldCharType="end"/>
        </w:r>
      </w:hyperlink>
    </w:p>
    <w:p>
      <w:pPr>
        <w:pStyle w:val="TOC2"/>
        <w:tabs>
          <w:tab w:val="right" w:leader="dot" w:pos="8306"/>
        </w:tabs>
      </w:pPr>
      <w:hyperlink w:anchor="_Toc29990" w:history="1">
        <w:r>
          <w:rPr>
            <w:rFonts w:ascii="仿宋" w:eastAsia="仿宋" w:hAnsi="仿宋" w:cs="仿宋" w:hint="eastAsia"/>
            <w:lang w:eastAsia="zh-CN"/>
          </w:rPr>
          <w:t>(三)、双头应急灯项目完成阶段时间节点</w:t>
        </w:r>
        <w:r>
          <w:tab/>
        </w:r>
        <w:r>
          <w:fldChar w:fldCharType="begin"/>
        </w:r>
        <w:r>
          <w:instrText xml:space="preserve"> PAGEREF _Toc29990 \h </w:instrText>
        </w:r>
        <w:r>
          <w:fldChar w:fldCharType="separate"/>
        </w:r>
        <w:r>
          <w:t>53</w:t>
        </w:r>
        <w:r>
          <w:fldChar w:fldCharType="end"/>
        </w:r>
      </w:hyperlink>
    </w:p>
    <w:p>
      <w:pPr>
        <w:pStyle w:val="TOC1"/>
        <w:tabs>
          <w:tab w:val="right" w:leader="dot" w:pos="8306"/>
        </w:tabs>
      </w:pPr>
      <w:hyperlink w:anchor="_Toc9878" w:history="1">
        <w:r>
          <w:rPr>
            <w:rFonts w:ascii="仿宋" w:eastAsia="仿宋" w:hAnsi="仿宋" w:cs="仿宋" w:hint="eastAsia"/>
            <w:lang w:eastAsia="zh-CN"/>
          </w:rPr>
          <w:t>十四、营销与推广策略</w:t>
        </w:r>
        <w:r>
          <w:tab/>
        </w:r>
        <w:r>
          <w:fldChar w:fldCharType="begin"/>
        </w:r>
        <w:r>
          <w:instrText xml:space="preserve"> PAGEREF _Toc9878 \h </w:instrText>
        </w:r>
        <w:r>
          <w:fldChar w:fldCharType="separate"/>
        </w:r>
        <w:r>
          <w:t>54</w:t>
        </w:r>
        <w:r>
          <w:fldChar w:fldCharType="end"/>
        </w:r>
      </w:hyperlink>
    </w:p>
    <w:p>
      <w:pPr>
        <w:pStyle w:val="TOC2"/>
        <w:tabs>
          <w:tab w:val="right" w:leader="dot" w:pos="8306"/>
        </w:tabs>
      </w:pPr>
      <w:hyperlink w:anchor="_Toc1863" w:history="1">
        <w:r>
          <w:rPr>
            <w:rFonts w:ascii="仿宋" w:eastAsia="仿宋" w:hAnsi="仿宋" w:cs="仿宋" w:hint="eastAsia"/>
            <w:lang w:eastAsia="zh-CN"/>
          </w:rPr>
          <w:t>(一)、产品/服务定位与特点</w:t>
        </w:r>
        <w:r>
          <w:tab/>
        </w:r>
        <w:r>
          <w:fldChar w:fldCharType="begin"/>
        </w:r>
        <w:r>
          <w:instrText xml:space="preserve"> PAGEREF _Toc1863 \h </w:instrText>
        </w:r>
        <w:r>
          <w:fldChar w:fldCharType="separate"/>
        </w:r>
        <w:r>
          <w:t>54</w:t>
        </w:r>
        <w:r>
          <w:fldChar w:fldCharType="end"/>
        </w:r>
      </w:hyperlink>
    </w:p>
    <w:p>
      <w:pPr>
        <w:pStyle w:val="TOC2"/>
        <w:tabs>
          <w:tab w:val="right" w:leader="dot" w:pos="8306"/>
        </w:tabs>
      </w:pPr>
      <w:hyperlink w:anchor="_Toc14307" w:history="1">
        <w:r>
          <w:rPr>
            <w:rFonts w:ascii="仿宋" w:eastAsia="仿宋" w:hAnsi="仿宋" w:cs="仿宋" w:hint="eastAsia"/>
            <w:lang w:eastAsia="zh-CN"/>
          </w:rPr>
          <w:t>(二)、市场定位与竞争分析</w:t>
        </w:r>
        <w:r>
          <w:tab/>
        </w:r>
        <w:r>
          <w:fldChar w:fldCharType="begin"/>
        </w:r>
        <w:r>
          <w:instrText xml:space="preserve"> PAGEREF _Toc14307 \h </w:instrText>
        </w:r>
        <w:r>
          <w:fldChar w:fldCharType="separate"/>
        </w:r>
        <w:r>
          <w:t>55</w:t>
        </w:r>
        <w:r>
          <w:fldChar w:fldCharType="end"/>
        </w:r>
      </w:hyperlink>
    </w:p>
    <w:p>
      <w:pPr>
        <w:pStyle w:val="TOC2"/>
        <w:tabs>
          <w:tab w:val="right" w:leader="dot" w:pos="8306"/>
        </w:tabs>
      </w:pPr>
      <w:hyperlink w:anchor="_Toc22772" w:history="1">
        <w:r>
          <w:rPr>
            <w:rFonts w:ascii="仿宋" w:eastAsia="仿宋" w:hAnsi="仿宋" w:cs="仿宋" w:hint="eastAsia"/>
            <w:lang w:eastAsia="zh-CN"/>
          </w:rPr>
          <w:t>(三)、营销渠道与策略</w:t>
        </w:r>
        <w:r>
          <w:tab/>
        </w:r>
        <w:r>
          <w:fldChar w:fldCharType="begin"/>
        </w:r>
        <w:r>
          <w:instrText xml:space="preserve"> PAGEREF _Toc22772 \h </w:instrText>
        </w:r>
        <w:r>
          <w:fldChar w:fldCharType="separate"/>
        </w:r>
        <w:r>
          <w:t>56</w:t>
        </w:r>
        <w:r>
          <w:fldChar w:fldCharType="end"/>
        </w:r>
      </w:hyperlink>
    </w:p>
    <w:p>
      <w:pPr>
        <w:pStyle w:val="TOC2"/>
        <w:tabs>
          <w:tab w:val="right" w:leader="dot" w:pos="8306"/>
        </w:tabs>
      </w:pPr>
      <w:hyperlink w:anchor="_Toc7232" w:history="1">
        <w:r>
          <w:rPr>
            <w:rFonts w:ascii="仿宋" w:eastAsia="仿宋" w:hAnsi="仿宋" w:cs="仿宋" w:hint="eastAsia"/>
            <w:lang w:eastAsia="zh-CN"/>
          </w:rPr>
          <w:t>(四)、推广与宣传活动</w:t>
        </w:r>
        <w:r>
          <w:tab/>
        </w:r>
        <w:r>
          <w:fldChar w:fldCharType="begin"/>
        </w:r>
        <w:r>
          <w:instrText xml:space="preserve"> PAGEREF _Toc7232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86"/>
      <w:r>
        <w:rPr>
          <w:rFonts w:ascii="仿宋" w:eastAsia="仿宋" w:hAnsi="仿宋" w:cs="仿宋" w:hint="eastAsia"/>
          <w:sz w:val="28"/>
          <w:lang w:eastAsia="zh-CN"/>
        </w:rPr>
        <w:t>一、双头应急灯项目危机管理</w:t>
      </w:r>
      <w:bookmarkEnd w:id="2"/>
    </w:p>
    <w:p>
      <w:pPr>
        <w:pStyle w:val="Heading2"/>
        <w:rPr>
          <w:rFonts w:ascii="仿宋" w:eastAsia="仿宋" w:hAnsi="仿宋" w:cs="仿宋" w:hint="eastAsia"/>
          <w:lang w:eastAsia="zh-CN"/>
        </w:rPr>
      </w:pPr>
      <w:bookmarkStart w:id="3" w:name="_Toc3104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项目危机管理中，危机预警与识别是确保双头应急灯项目稳健运行的核心步骤。通过建立全面的监测机制，双头应急灯项目团队旨在及时发现和理解潜在的风险和危机因素，以便采取及时的预防和应对措施，确保双头应急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首先，通过深入的风险评估，双头应急灯项目团队全面分析了整个双头应急灯项目和各个阶段可能存在的威胁。这包括准确评估每个潜在风险的发生概率和可能影响的程度，为后续危机预警提供了有力支持。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双头应急灯项目团队着重于明确定义双头应急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双头应急灯项目进展的持续监控，团队能够及时发现潜在问题并作出迅速反应。双头应急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在这一阶段，团队的专业素养和反应速度将发挥至关重要的作用，以确保潜在危机能够在初期得到有效的处理，最大程度地减轻负面影响。通过危机预警与识别，双头应急灯项目得以更有序、可控地推进。</w:t>
      </w:r>
    </w:p>
    <w:p>
      <w:pPr>
        <w:pStyle w:val="Heading2"/>
        <w:ind w:firstLine="560" w:firstLineChars="200"/>
        <w:rPr>
          <w:rFonts w:ascii="仿宋" w:eastAsia="仿宋" w:hAnsi="仿宋" w:cs="仿宋" w:hint="eastAsia"/>
          <w:sz w:val="28"/>
          <w:lang w:eastAsia="zh-CN"/>
        </w:rPr>
      </w:pPr>
      <w:bookmarkStart w:id="4" w:name="_Toc83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在危机发生时，双头应急灯项目团队立即行动，成立了应急小组。该小组的任务是迅速制定并实施紧急应对措施，以最小化潜在损失。以下是采取的主要措施：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暂停双头应急灯项目进度：为遏制危机蔓延，双头应急灯项目暂时停止进行，以便全面评估当前状况。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资源重新分配：重新评估双头应急灯项目资源的分配，确保最大限度地减小损失。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实时沟通：与关键利益相关者建立实时沟通机制，向他们传递双头应急灯项目危机的实际状况，保障双头应急灯项目核心利益。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在紧急应对的同时，双头应急灯项目团队强调了团队协作和有效沟通的重要性。以下是团队协作的关键举措：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信息共享机制：建立了信息共享平台，确保团队成员能够及时获取双头应急灯项目危机的实时信息。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领导者沟通：双头应急灯项目领导者通过定期会议和即时沟通工具，指导团队应对危机，保持团队稳定运行。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随着危机得到初步控制，双头应急灯项目团队转向制定恢复计划，以确保双头应急灯项目能够从中迅速恢复。主要恢复计划包括：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修复受损的进度计划：重新评估双头应急灯项目进度，制定修复计划，确保双头应急灯项目尽快回归正常进程。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重新调整资源分配：优化资源分配，确保双头应急灯项目在有限资源下高效运转。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风险管理机制加强：对双头应急灯项目风险进行全面评估，制定更强化的风险管理策略，以预防未来可能的危机。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584"/>
      <w:r>
        <w:rPr>
          <w:rFonts w:ascii="仿宋" w:eastAsia="仿宋" w:hAnsi="仿宋" w:cs="仿宋" w:hint="eastAsia"/>
          <w:sz w:val="28"/>
          <w:lang w:eastAsia="zh-CN"/>
        </w:rPr>
        <w:t>二、双头应急灯项目建设背景及必要性分析</w:t>
      </w:r>
      <w:bookmarkEnd w:id="5"/>
    </w:p>
    <w:p>
      <w:pPr>
        <w:pStyle w:val="Heading2"/>
        <w:rPr>
          <w:rFonts w:ascii="仿宋" w:eastAsia="仿宋" w:hAnsi="仿宋" w:cs="仿宋" w:hint="eastAsia"/>
          <w:lang w:eastAsia="zh-CN"/>
        </w:rPr>
      </w:pPr>
      <w:bookmarkStart w:id="6" w:name="_Toc3460"/>
      <w:r>
        <w:rPr>
          <w:rFonts w:ascii="仿宋" w:eastAsia="仿宋" w:hAnsi="仿宋" w:cs="仿宋" w:hint="eastAsia"/>
          <w:lang w:eastAsia="zh-CN"/>
        </w:rPr>
        <w:t>(一)、双头应急灯项目背景分析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双头应急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双头应急灯项目在这个潮流中的定位。同时，我们将关注行业内涌现的新兴机遇，以便双头应急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双头应急灯项目提供了强大的发展动力。我们将聚焦于行业内最新的技术发展趋势，包括但不限于人工智能、大数据分析、物联网等领域。通过深度的技术研究，我们将确保双头应急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双头应急灯项目发展的源泉。我们将投入更多的精力对市场需求进行深入剖析，超越表面的需求，深入挖掘潜在的市场痛点和机遇。通过对市场需求的细致了解，双头应急灯项目将更有针对性地设计解决方案，满足市场的多样化需求，从而更好地促进双头应急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双头应急灯项目战略至关重要。我们将对竞争态势进行更为深入的分析，包括但不限于市场份额、产品特点、客户满意度等多个维度。通过深度的竞争分析，双头应急灯项目将能够更准确地把握市场脉搏，制定具有竞争力的双头应急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双头应急灯项目的发展具有直接的影响。我们将进行更为全面的法规和政策分析，了解行业发展中的潜在法律风险和合规挑战。通过充分了解和遵守相关法规，双头应急灯项目将确保在法律框架内合法合规运营，为双头应急灯项目的稳健发展提供有力支持。</w:t>
      </w:r>
    </w:p>
    <w:p>
      <w:pPr>
        <w:pStyle w:val="Heading2"/>
        <w:ind w:firstLine="560" w:firstLineChars="200"/>
        <w:rPr>
          <w:rFonts w:ascii="仿宋" w:eastAsia="仿宋" w:hAnsi="仿宋" w:cs="仿宋" w:hint="eastAsia"/>
          <w:sz w:val="28"/>
          <w:lang w:eastAsia="zh-CN"/>
        </w:rPr>
      </w:pPr>
      <w:bookmarkStart w:id="7" w:name="_Toc23893"/>
      <w:r>
        <w:rPr>
          <w:rFonts w:ascii="仿宋" w:eastAsia="仿宋" w:hAnsi="仿宋" w:cs="仿宋" w:hint="eastAsia"/>
          <w:sz w:val="28"/>
          <w:lang w:eastAsia="zh-CN"/>
        </w:rPr>
        <w:t>(二)、双头应急灯项目建设必要性分析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建设的迫切性源于对行业发展趋势的深刻洞察。我们正处于一个行业变革的时代，科技创新、数字化转型成为企业发展的关键动力。双头应急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双头应急灯项目建设不仅仅是为了跟上潮流，更是为了通过技术创新推动企业的持续发展。通过引入先进的技术和解决方案，双头应急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双头应急灯项目的建设成为必然选择，通过提高产品质量、拓展服务领域，从而在竞争中获得更多的机会。双头应急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双头应急灯项目建设的必要性体现在对客户需求更精准的满足。通过双头应急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建设的背后是对企业持续创新的追求。只有通过不断创新，企业才能在竞争中立于不败之地。双头应急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0613"/>
      <w:r>
        <w:rPr>
          <w:rFonts w:ascii="仿宋" w:eastAsia="仿宋" w:hAnsi="仿宋" w:cs="仿宋" w:hint="eastAsia"/>
          <w:sz w:val="28"/>
          <w:lang w:eastAsia="zh-CN"/>
        </w:rPr>
        <w:t>三、双头应急灯项目文档管理</w:t>
      </w:r>
      <w:bookmarkEnd w:id="8"/>
    </w:p>
    <w:p>
      <w:pPr>
        <w:pStyle w:val="Heading2"/>
        <w:rPr>
          <w:rFonts w:ascii="仿宋" w:eastAsia="仿宋" w:hAnsi="仿宋" w:cs="仿宋" w:hint="eastAsia"/>
          <w:lang w:eastAsia="zh-CN"/>
        </w:rPr>
      </w:pPr>
      <w:bookmarkStart w:id="9" w:name="_Toc1964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双头应急灯项目高度重视文档的质量和准确性，以支持双头应急灯项目的各项活动和决策。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文档的编制始于双头应急灯项目计划的初期，我们制定了详细的文档编制计划，明确了每个文档的内容、格式和编写责任人。在双头应急灯项目启动阶段，我们首先编制了双头应急灯项目章程，明确定义了双头应急灯项目的目标、范围、风险等关键要素。随后，双头应急灯项目团队根据计划陆续编制了需求文档、设计文档、测试文档等各类文档，确保双头应急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双头应急灯项目管理中的重要环节，旨在确保双头应急灯项目文档符合质量标准和双头应急灯项目需求。在双头应急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双头应急灯项目相关利益方和专业领域的专家对文档进行独立审查。这有助于获取更全面、客观的反馈，确保双头应急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双头应急灯项目在文档编制与审查方面建立了严格的管理机制，通过规范的流程和多维度的审查，确保双头应急灯项目文档的质量、准确性和可靠性，为双头应急灯项目的顺利推进提供了有力支持。</w:t>
      </w:r>
    </w:p>
    <w:p>
      <w:pPr>
        <w:pStyle w:val="Heading2"/>
        <w:ind w:firstLine="560" w:firstLineChars="200"/>
        <w:rPr>
          <w:rFonts w:ascii="仿宋" w:eastAsia="仿宋" w:hAnsi="仿宋" w:cs="仿宋" w:hint="eastAsia"/>
          <w:sz w:val="28"/>
          <w:lang w:eastAsia="zh-CN"/>
        </w:rPr>
      </w:pPr>
      <w:bookmarkStart w:id="10" w:name="_Toc761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我们通过多渠道发布文档，包括电子邮件、双头应急灯项目管理平台、内部网站等，以满足不同团队成员的偏好和需求。多渠道发布确保了信息的全面覆盖。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我们采用了精细的权限控制，确保只有授权人员可以访问敏感信息。这种安全措施保护了双头应急灯项目文档的机密性，防止了未经授权的信息泄露。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66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文档存档与归档是双头应急灯项目生命周期中一个至关重要的环节，直接关系到双头应急灯项目信息的长期保存和历史记录的完整性。在双头应急灯项目中，我们实施了一系列有效的文档存档与归档管理策略：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46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03"/>
      <w:r>
        <w:rPr>
          <w:rFonts w:ascii="仿宋" w:eastAsia="仿宋" w:hAnsi="仿宋" w:cs="仿宋" w:hint="eastAsia"/>
          <w:lang w:eastAsia="zh-CN"/>
        </w:rPr>
        <w:t>(一)、双头应急灯行业分析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双头应急灯行业一直以来都是市场的关注焦点。行业内的发展趋势、竞争态势以及潜在机会都对双头应急灯项目的推进产生深远的影响。通过深入研究行业的整体概貌，我们将更好地理解行业的核心特征，为双头应急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行业，技术一直是推动创新和发展的关键因素。我们将对当前技术趋势进行详尽分析，包括但不限于人工智能、大数据应用、先进制造技术等。这有助于双头应急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双头应急灯项目成功的基础。我们将对主要竞争对手进行深入研究，包括其市场份额、产品特点、市场定位等。通过全面了解竞争对手的优势和劣势，双头应急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5678"/>
      <w:r>
        <w:rPr>
          <w:rFonts w:ascii="仿宋" w:eastAsia="仿宋" w:hAnsi="仿宋" w:cs="仿宋" w:hint="eastAsia"/>
          <w:sz w:val="28"/>
          <w:lang w:eastAsia="zh-CN"/>
        </w:rPr>
        <w:t>(二)、双头应急灯市场分析预测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双头应急灯市场未来的增长趋势。这包括市场的整体规模、各细分领域的发展趋势等。双头应急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双头应急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双头应急灯项目实施过程中需要充分考虑的因素。我们将对市场风险进行全面评估，包括但不限于政策法规风险、市场竞争风险、技术变革风险等。通过对潜在风险的深入分析，双头应急灯项目可以制定相应的风险缓解策略，降低不确定性对双头应急灯项目的影响。</w:t>
      </w:r>
    </w:p>
    <w:p>
      <w:pPr>
        <w:pStyle w:val="Heading1"/>
        <w:ind w:firstLine="560" w:firstLineChars="200"/>
        <w:rPr>
          <w:rFonts w:ascii="仿宋" w:eastAsia="仿宋" w:hAnsi="仿宋" w:cs="仿宋" w:hint="eastAsia"/>
          <w:sz w:val="28"/>
          <w:lang w:eastAsia="zh-CN"/>
        </w:rPr>
      </w:pPr>
      <w:bookmarkStart w:id="15" w:name="_Toc5858"/>
      <w:r>
        <w:rPr>
          <w:rFonts w:ascii="仿宋" w:eastAsia="仿宋" w:hAnsi="仿宋" w:cs="仿宋" w:hint="eastAsia"/>
          <w:sz w:val="28"/>
          <w:lang w:eastAsia="zh-CN"/>
        </w:rPr>
        <w:t>五、双头应急灯项目选址可行性分析</w:t>
      </w:r>
      <w:bookmarkEnd w:id="15"/>
    </w:p>
    <w:p>
      <w:pPr>
        <w:pStyle w:val="Heading2"/>
        <w:rPr>
          <w:rFonts w:ascii="仿宋" w:eastAsia="仿宋" w:hAnsi="仿宋" w:cs="仿宋" w:hint="eastAsia"/>
          <w:lang w:eastAsia="zh-CN"/>
        </w:rPr>
      </w:pPr>
      <w:bookmarkStart w:id="16" w:name="_Toc6704"/>
      <w:r>
        <w:rPr>
          <w:rFonts w:ascii="仿宋" w:eastAsia="仿宋" w:hAnsi="仿宋" w:cs="仿宋" w:hint="eastAsia"/>
          <w:lang w:eastAsia="zh-CN"/>
        </w:rPr>
        <w:t>(一)、双头应急灯项目选址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该双头应急灯项目选址位于XX省XX市XX区XXX街道</w:t>
      </w:r>
    </w:p>
    <w:p>
      <w:pPr>
        <w:pStyle w:val="Heading2"/>
        <w:ind w:firstLine="560" w:firstLineChars="200"/>
        <w:rPr>
          <w:rFonts w:ascii="仿宋" w:eastAsia="仿宋" w:hAnsi="仿宋" w:cs="仿宋" w:hint="eastAsia"/>
          <w:sz w:val="28"/>
          <w:lang w:eastAsia="zh-CN"/>
        </w:rPr>
      </w:pPr>
      <w:bookmarkStart w:id="17" w:name="_Toc698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双头应急灯项目的征地面积将根据双头应急灯项目的实际规模和需求进行精确规划。具体面积XXX平方米，旨在确保双头应急灯项目不仅能够满足当前的发展需求，还能够预留空间以适应未来的扩展。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净用地面积是在征地面积基础上去除不可利用面积后的实际可开发用地。具体面积XXX平方米，考虑到环保、交通、安全等多方面因素，以确保双头应急灯项目在整体利用效率上达到最优。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双头应急灯项目计划建设的建筑总规模具体面积XXX平方米。这一规模的确定综合考虑了双头应急灯项目的性质、规模，以及城市规划的相关要求，确保建筑布局与周边环境协调一致。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绿地率是双头应急灯项目用地中被规划为绿地的比例。具体面积XXX平方米，旨在通过合理规划绿地，改善双头应急灯项目周边环境，提升居民生活质量，并符合城市整体绿化规划。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容积率是用地上可以建设的建筑总体积与用地面积之比。具体面积XXX，通过合理的容积率规划，确保双头应急灯项目建筑规模与周边环境和谐共生。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双头应急灯项目选址与当地城市规划相一致，具体面积XXX平方米。通过与城市规划部门深入沟通，确保双头应急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双头应急灯项目选址符合当地产业政策，具体面积XXX平方米。这包括双头应急灯项目对当地经济的促进作用，以及对相关产业的带动效应，确保双头应急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用地总体要求必须符合环保和可持续发展的原则，具体面积XXX平方米。通过采用绿色建筑设计、节能减排等措施，确保双头应急灯项目在建设和运营过程中对环境的影响最小化，达到可持续发展的要求。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确保双头应急灯项目选址具备必要的公共设施配套，具体面积XXX平方米。这包括交通便利性、教育、医疗等基础设施，以提高居民生活品质，使得双头应急灯项目选址更具吸引力。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考虑用地总体要求对当地社会稳定性的影响，具体面积XXX平方米。通过深入了解当地社区反馈，确保双头应急灯项目的选址和建设过程对当地社会和谐稳定产生积极作用。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双头应急灯项目选址不仅符合法规和规划，还在实际操作中具有可行性。这一全面规划将为双头应急灯项目的成功实施提供坚实的基础，确保双头应急灯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01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双头应急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双头应急灯项目的设备规划和空间设计中，我们将采取灵活设备布局的措施。设备布局将根据实际需求进行灵活设计，避免不必要的浪费。通过合理规划设备摆放位置，我们将提高设备的利用率，减少设备间距，以确保双头应急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双头应急灯项目内部引入共享设施的概念，例如共享会议室、办公区等。通过这种方式，我们可以减少对资源的重复建设，提高资源共享效率，从而减小双头应急灯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https://d.book118.com/315201304140011101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双头应急灯项目规划设计蓝图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6D39F8"/>
    <w:rsid w:val="316D39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20130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2024-01-28T22:12:00Z</dcterms:created>
  <dcterms:modified xsi:type="dcterms:W3CDTF">2024-01-28T22:12:19Z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5B63FAF16D61402190654A7CDDFD9E3B_11</vt:lpwstr>
  </property>
  <property fmtid="{D5CDD505-2E9C-101B-9397-08002B2CF9AE}" pid="3" name="KSOProductBuildVer">
    <vt:lpwstr>2052-12.1.0.16250</vt:lpwstr>
  </property>
</Properties>
</file>