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组合音响项目计划设计方案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70" w:history="1">
        <w:r>
          <w:rPr>
            <w:rFonts w:ascii="仿宋" w:eastAsia="仿宋" w:hAnsi="仿宋" w:cs="仿宋" w:hint="eastAsia"/>
            <w:lang w:eastAsia="zh-CN"/>
          </w:rPr>
          <w:t>前言</w:t>
        </w:r>
        <w:r>
          <w:tab/>
        </w:r>
        <w:r>
          <w:fldChar w:fldCharType="begin"/>
        </w:r>
        <w:r>
          <w:instrText xml:space="preserve"> PAGEREF _Toc23270 \h </w:instrText>
        </w:r>
        <w:r>
          <w:fldChar w:fldCharType="separate"/>
        </w:r>
        <w:r>
          <w:t>3</w:t>
        </w:r>
        <w:r>
          <w:fldChar w:fldCharType="end"/>
        </w:r>
      </w:hyperlink>
    </w:p>
    <w:p>
      <w:pPr>
        <w:pStyle w:val="TOC1"/>
        <w:tabs>
          <w:tab w:val="right" w:leader="dot" w:pos="8306"/>
        </w:tabs>
      </w:pPr>
      <w:hyperlink w:anchor="_Toc18792" w:history="1">
        <w:r>
          <w:rPr>
            <w:rFonts w:ascii="仿宋" w:eastAsia="仿宋" w:hAnsi="仿宋" w:cs="仿宋" w:hint="eastAsia"/>
            <w:lang w:eastAsia="zh-CN"/>
          </w:rPr>
          <w:t>一、市场分析、调研</w:t>
        </w:r>
        <w:r>
          <w:tab/>
        </w:r>
        <w:r>
          <w:fldChar w:fldCharType="begin"/>
        </w:r>
        <w:r>
          <w:instrText xml:space="preserve"> PAGEREF _Toc18792 \h </w:instrText>
        </w:r>
        <w:r>
          <w:fldChar w:fldCharType="separate"/>
        </w:r>
        <w:r>
          <w:t>3</w:t>
        </w:r>
        <w:r>
          <w:fldChar w:fldCharType="end"/>
        </w:r>
      </w:hyperlink>
    </w:p>
    <w:p>
      <w:pPr>
        <w:pStyle w:val="TOC2"/>
        <w:tabs>
          <w:tab w:val="right" w:leader="dot" w:pos="8306"/>
        </w:tabs>
      </w:pPr>
      <w:hyperlink w:anchor="_Toc17247" w:history="1">
        <w:r>
          <w:rPr>
            <w:rFonts w:ascii="仿宋" w:eastAsia="仿宋" w:hAnsi="仿宋" w:cs="仿宋" w:hint="eastAsia"/>
            <w:lang w:eastAsia="zh-CN"/>
          </w:rPr>
          <w:t>(一)、组合音响行业分析</w:t>
        </w:r>
        <w:r>
          <w:tab/>
        </w:r>
        <w:r>
          <w:fldChar w:fldCharType="begin"/>
        </w:r>
        <w:r>
          <w:instrText xml:space="preserve"> PAGEREF _Toc17247 \h </w:instrText>
        </w:r>
        <w:r>
          <w:fldChar w:fldCharType="separate"/>
        </w:r>
        <w:r>
          <w:t>3</w:t>
        </w:r>
        <w:r>
          <w:fldChar w:fldCharType="end"/>
        </w:r>
      </w:hyperlink>
    </w:p>
    <w:p>
      <w:pPr>
        <w:pStyle w:val="TOC2"/>
        <w:tabs>
          <w:tab w:val="right" w:leader="dot" w:pos="8306"/>
        </w:tabs>
      </w:pPr>
      <w:hyperlink w:anchor="_Toc13237" w:history="1">
        <w:r>
          <w:rPr>
            <w:rFonts w:ascii="仿宋" w:eastAsia="仿宋" w:hAnsi="仿宋" w:cs="仿宋" w:hint="eastAsia"/>
            <w:lang w:eastAsia="zh-CN"/>
          </w:rPr>
          <w:t>(二)、组合音响市场分析预测</w:t>
        </w:r>
        <w:r>
          <w:tab/>
        </w:r>
        <w:r>
          <w:fldChar w:fldCharType="begin"/>
        </w:r>
        <w:r>
          <w:instrText xml:space="preserve"> PAGEREF _Toc13237 \h </w:instrText>
        </w:r>
        <w:r>
          <w:fldChar w:fldCharType="separate"/>
        </w:r>
        <w:r>
          <w:t>4</w:t>
        </w:r>
        <w:r>
          <w:fldChar w:fldCharType="end"/>
        </w:r>
      </w:hyperlink>
    </w:p>
    <w:p>
      <w:pPr>
        <w:pStyle w:val="TOC1"/>
        <w:tabs>
          <w:tab w:val="right" w:leader="dot" w:pos="8306"/>
        </w:tabs>
      </w:pPr>
      <w:hyperlink w:anchor="_Toc31727" w:history="1">
        <w:r>
          <w:rPr>
            <w:rFonts w:ascii="仿宋" w:eastAsia="仿宋" w:hAnsi="仿宋" w:cs="仿宋" w:hint="eastAsia"/>
            <w:lang w:eastAsia="zh-CN"/>
          </w:rPr>
          <w:t>二、组合音响项目建设背景及必要性分析</w:t>
        </w:r>
        <w:r>
          <w:tab/>
        </w:r>
        <w:r>
          <w:fldChar w:fldCharType="begin"/>
        </w:r>
        <w:r>
          <w:instrText xml:space="preserve"> PAGEREF _Toc31727 \h </w:instrText>
        </w:r>
        <w:r>
          <w:fldChar w:fldCharType="separate"/>
        </w:r>
        <w:r>
          <w:t>5</w:t>
        </w:r>
        <w:r>
          <w:fldChar w:fldCharType="end"/>
        </w:r>
      </w:hyperlink>
    </w:p>
    <w:p>
      <w:pPr>
        <w:pStyle w:val="TOC2"/>
        <w:tabs>
          <w:tab w:val="right" w:leader="dot" w:pos="8306"/>
        </w:tabs>
      </w:pPr>
      <w:hyperlink w:anchor="_Toc31678" w:history="1">
        <w:r>
          <w:rPr>
            <w:rFonts w:ascii="仿宋" w:eastAsia="仿宋" w:hAnsi="仿宋" w:cs="仿宋" w:hint="eastAsia"/>
            <w:lang w:eastAsia="zh-CN"/>
          </w:rPr>
          <w:t>(一)、组合音响项目背景分析</w:t>
        </w:r>
        <w:r>
          <w:tab/>
        </w:r>
        <w:r>
          <w:fldChar w:fldCharType="begin"/>
        </w:r>
        <w:r>
          <w:instrText xml:space="preserve"> PAGEREF _Toc31678 \h </w:instrText>
        </w:r>
        <w:r>
          <w:fldChar w:fldCharType="separate"/>
        </w:r>
        <w:r>
          <w:t>5</w:t>
        </w:r>
        <w:r>
          <w:fldChar w:fldCharType="end"/>
        </w:r>
      </w:hyperlink>
    </w:p>
    <w:p>
      <w:pPr>
        <w:pStyle w:val="TOC2"/>
        <w:tabs>
          <w:tab w:val="right" w:leader="dot" w:pos="8306"/>
        </w:tabs>
      </w:pPr>
      <w:hyperlink w:anchor="_Toc17992" w:history="1">
        <w:r>
          <w:rPr>
            <w:rFonts w:ascii="仿宋" w:eastAsia="仿宋" w:hAnsi="仿宋" w:cs="仿宋" w:hint="eastAsia"/>
            <w:lang w:eastAsia="zh-CN"/>
          </w:rPr>
          <w:t>(二)、组合音响项目建设必要性分析</w:t>
        </w:r>
        <w:r>
          <w:tab/>
        </w:r>
        <w:r>
          <w:fldChar w:fldCharType="begin"/>
        </w:r>
        <w:r>
          <w:instrText xml:space="preserve"> PAGEREF _Toc17992 \h </w:instrText>
        </w:r>
        <w:r>
          <w:fldChar w:fldCharType="separate"/>
        </w:r>
        <w:r>
          <w:t>6</w:t>
        </w:r>
        <w:r>
          <w:fldChar w:fldCharType="end"/>
        </w:r>
      </w:hyperlink>
    </w:p>
    <w:p>
      <w:pPr>
        <w:pStyle w:val="TOC1"/>
        <w:tabs>
          <w:tab w:val="right" w:leader="dot" w:pos="8306"/>
        </w:tabs>
      </w:pPr>
      <w:hyperlink w:anchor="_Toc20091" w:history="1">
        <w:r>
          <w:rPr>
            <w:rFonts w:ascii="仿宋" w:eastAsia="仿宋" w:hAnsi="仿宋" w:cs="仿宋" w:hint="eastAsia"/>
            <w:lang w:eastAsia="zh-CN"/>
          </w:rPr>
          <w:t>三、组合音响项目文档管理</w:t>
        </w:r>
        <w:r>
          <w:tab/>
        </w:r>
        <w:r>
          <w:fldChar w:fldCharType="begin"/>
        </w:r>
        <w:r>
          <w:instrText xml:space="preserve"> PAGEREF _Toc20091 \h </w:instrText>
        </w:r>
        <w:r>
          <w:fldChar w:fldCharType="separate"/>
        </w:r>
        <w:r>
          <w:t>8</w:t>
        </w:r>
        <w:r>
          <w:fldChar w:fldCharType="end"/>
        </w:r>
      </w:hyperlink>
    </w:p>
    <w:p>
      <w:pPr>
        <w:pStyle w:val="TOC2"/>
        <w:tabs>
          <w:tab w:val="right" w:leader="dot" w:pos="8306"/>
        </w:tabs>
      </w:pPr>
      <w:hyperlink w:anchor="_Toc28004" w:history="1">
        <w:r>
          <w:rPr>
            <w:rFonts w:ascii="仿宋" w:eastAsia="仿宋" w:hAnsi="仿宋" w:cs="仿宋" w:hint="eastAsia"/>
            <w:lang w:eastAsia="zh-CN"/>
          </w:rPr>
          <w:t>(一)、文档编制与审查</w:t>
        </w:r>
        <w:r>
          <w:tab/>
        </w:r>
        <w:r>
          <w:fldChar w:fldCharType="begin"/>
        </w:r>
        <w:r>
          <w:instrText xml:space="preserve"> PAGEREF _Toc28004 \h </w:instrText>
        </w:r>
        <w:r>
          <w:fldChar w:fldCharType="separate"/>
        </w:r>
        <w:r>
          <w:t>8</w:t>
        </w:r>
        <w:r>
          <w:fldChar w:fldCharType="end"/>
        </w:r>
      </w:hyperlink>
    </w:p>
    <w:p>
      <w:pPr>
        <w:pStyle w:val="TOC2"/>
        <w:tabs>
          <w:tab w:val="right" w:leader="dot" w:pos="8306"/>
        </w:tabs>
      </w:pPr>
      <w:hyperlink w:anchor="_Toc23886" w:history="1">
        <w:r>
          <w:rPr>
            <w:rFonts w:ascii="仿宋" w:eastAsia="仿宋" w:hAnsi="仿宋" w:cs="仿宋" w:hint="eastAsia"/>
            <w:lang w:eastAsia="zh-CN"/>
          </w:rPr>
          <w:t>(二)、文档发布与分发</w:t>
        </w:r>
        <w:r>
          <w:tab/>
        </w:r>
        <w:r>
          <w:fldChar w:fldCharType="begin"/>
        </w:r>
        <w:r>
          <w:instrText xml:space="preserve"> PAGEREF _Toc23886 \h </w:instrText>
        </w:r>
        <w:r>
          <w:fldChar w:fldCharType="separate"/>
        </w:r>
        <w:r>
          <w:t>9</w:t>
        </w:r>
        <w:r>
          <w:fldChar w:fldCharType="end"/>
        </w:r>
      </w:hyperlink>
    </w:p>
    <w:p>
      <w:pPr>
        <w:pStyle w:val="TOC2"/>
        <w:tabs>
          <w:tab w:val="right" w:leader="dot" w:pos="8306"/>
        </w:tabs>
      </w:pPr>
      <w:hyperlink w:anchor="_Toc3597" w:history="1">
        <w:r>
          <w:rPr>
            <w:rFonts w:ascii="仿宋" w:eastAsia="仿宋" w:hAnsi="仿宋" w:cs="仿宋" w:hint="eastAsia"/>
            <w:lang w:eastAsia="zh-CN"/>
          </w:rPr>
          <w:t>(三)、文档存档与归档</w:t>
        </w:r>
        <w:r>
          <w:tab/>
        </w:r>
        <w:r>
          <w:fldChar w:fldCharType="begin"/>
        </w:r>
        <w:r>
          <w:instrText xml:space="preserve"> PAGEREF _Toc3597 \h </w:instrText>
        </w:r>
        <w:r>
          <w:fldChar w:fldCharType="separate"/>
        </w:r>
        <w:r>
          <w:t>10</w:t>
        </w:r>
        <w:r>
          <w:fldChar w:fldCharType="end"/>
        </w:r>
      </w:hyperlink>
    </w:p>
    <w:p>
      <w:pPr>
        <w:pStyle w:val="TOC1"/>
        <w:tabs>
          <w:tab w:val="right" w:leader="dot" w:pos="8306"/>
        </w:tabs>
      </w:pPr>
      <w:hyperlink w:anchor="_Toc1804" w:history="1">
        <w:r>
          <w:rPr>
            <w:rFonts w:ascii="仿宋" w:eastAsia="仿宋" w:hAnsi="仿宋" w:cs="仿宋" w:hint="eastAsia"/>
            <w:lang w:eastAsia="zh-CN"/>
          </w:rPr>
          <w:t>四、组合音响项目土建工程</w:t>
        </w:r>
        <w:r>
          <w:tab/>
        </w:r>
        <w:r>
          <w:fldChar w:fldCharType="begin"/>
        </w:r>
        <w:r>
          <w:instrText xml:space="preserve"> PAGEREF _Toc1804 \h </w:instrText>
        </w:r>
        <w:r>
          <w:fldChar w:fldCharType="separate"/>
        </w:r>
        <w:r>
          <w:t>11</w:t>
        </w:r>
        <w:r>
          <w:fldChar w:fldCharType="end"/>
        </w:r>
      </w:hyperlink>
    </w:p>
    <w:p>
      <w:pPr>
        <w:pStyle w:val="TOC2"/>
        <w:tabs>
          <w:tab w:val="right" w:leader="dot" w:pos="8306"/>
        </w:tabs>
      </w:pPr>
      <w:hyperlink w:anchor="_Toc5192" w:history="1">
        <w:r>
          <w:rPr>
            <w:rFonts w:ascii="仿宋" w:eastAsia="仿宋" w:hAnsi="仿宋" w:cs="仿宋" w:hint="eastAsia"/>
            <w:lang w:eastAsia="zh-CN"/>
          </w:rPr>
          <w:t>(一)、建筑工程设计原则</w:t>
        </w:r>
        <w:r>
          <w:tab/>
        </w:r>
        <w:r>
          <w:fldChar w:fldCharType="begin"/>
        </w:r>
        <w:r>
          <w:instrText xml:space="preserve"> PAGEREF _Toc5192 \h </w:instrText>
        </w:r>
        <w:r>
          <w:fldChar w:fldCharType="separate"/>
        </w:r>
        <w:r>
          <w:t>11</w:t>
        </w:r>
        <w:r>
          <w:fldChar w:fldCharType="end"/>
        </w:r>
      </w:hyperlink>
    </w:p>
    <w:p>
      <w:pPr>
        <w:pStyle w:val="TOC2"/>
        <w:tabs>
          <w:tab w:val="right" w:leader="dot" w:pos="8306"/>
        </w:tabs>
      </w:pPr>
      <w:hyperlink w:anchor="_Toc30239" w:history="1">
        <w:r>
          <w:rPr>
            <w:rFonts w:ascii="仿宋" w:eastAsia="仿宋" w:hAnsi="仿宋" w:cs="仿宋" w:hint="eastAsia"/>
            <w:lang w:eastAsia="zh-CN"/>
          </w:rPr>
          <w:t>(二)、土建工程设计年限及安全等级</w:t>
        </w:r>
        <w:r>
          <w:tab/>
        </w:r>
        <w:r>
          <w:fldChar w:fldCharType="begin"/>
        </w:r>
        <w:r>
          <w:instrText xml:space="preserve"> PAGEREF _Toc30239 \h </w:instrText>
        </w:r>
        <w:r>
          <w:fldChar w:fldCharType="separate"/>
        </w:r>
        <w:r>
          <w:t>12</w:t>
        </w:r>
        <w:r>
          <w:fldChar w:fldCharType="end"/>
        </w:r>
      </w:hyperlink>
    </w:p>
    <w:p>
      <w:pPr>
        <w:pStyle w:val="TOC2"/>
        <w:tabs>
          <w:tab w:val="right" w:leader="dot" w:pos="8306"/>
        </w:tabs>
      </w:pPr>
      <w:hyperlink w:anchor="_Toc7528" w:history="1">
        <w:r>
          <w:rPr>
            <w:rFonts w:ascii="仿宋" w:eastAsia="仿宋" w:hAnsi="仿宋" w:cs="仿宋" w:hint="eastAsia"/>
            <w:lang w:eastAsia="zh-CN"/>
          </w:rPr>
          <w:t>(三)、建筑工程设计总体要求</w:t>
        </w:r>
        <w:r>
          <w:tab/>
        </w:r>
        <w:r>
          <w:fldChar w:fldCharType="begin"/>
        </w:r>
        <w:r>
          <w:instrText xml:space="preserve"> PAGEREF _Toc7528 \h </w:instrText>
        </w:r>
        <w:r>
          <w:fldChar w:fldCharType="separate"/>
        </w:r>
        <w:r>
          <w:t>13</w:t>
        </w:r>
        <w:r>
          <w:fldChar w:fldCharType="end"/>
        </w:r>
      </w:hyperlink>
    </w:p>
    <w:p>
      <w:pPr>
        <w:pStyle w:val="TOC2"/>
        <w:tabs>
          <w:tab w:val="right" w:leader="dot" w:pos="8306"/>
        </w:tabs>
      </w:pPr>
      <w:hyperlink w:anchor="_Toc17620" w:history="1">
        <w:r>
          <w:rPr>
            <w:rFonts w:ascii="仿宋" w:eastAsia="仿宋" w:hAnsi="仿宋" w:cs="仿宋" w:hint="eastAsia"/>
            <w:lang w:eastAsia="zh-CN"/>
          </w:rPr>
          <w:t>(四)、土建工程建设指标</w:t>
        </w:r>
        <w:r>
          <w:tab/>
        </w:r>
        <w:r>
          <w:fldChar w:fldCharType="begin"/>
        </w:r>
        <w:r>
          <w:instrText xml:space="preserve"> PAGEREF _Toc17620 \h </w:instrText>
        </w:r>
        <w:r>
          <w:fldChar w:fldCharType="separate"/>
        </w:r>
        <w:r>
          <w:t>14</w:t>
        </w:r>
        <w:r>
          <w:fldChar w:fldCharType="end"/>
        </w:r>
      </w:hyperlink>
    </w:p>
    <w:p>
      <w:pPr>
        <w:pStyle w:val="TOC1"/>
        <w:tabs>
          <w:tab w:val="right" w:leader="dot" w:pos="8306"/>
        </w:tabs>
      </w:pPr>
      <w:hyperlink w:anchor="_Toc11174" w:history="1">
        <w:r>
          <w:rPr>
            <w:rFonts w:ascii="仿宋" w:eastAsia="仿宋" w:hAnsi="仿宋" w:cs="仿宋" w:hint="eastAsia"/>
            <w:lang w:eastAsia="zh-CN"/>
          </w:rPr>
          <w:t>五、组合音响项目建设单位说明</w:t>
        </w:r>
        <w:r>
          <w:tab/>
        </w:r>
        <w:r>
          <w:fldChar w:fldCharType="begin"/>
        </w:r>
        <w:r>
          <w:instrText xml:space="preserve"> PAGEREF _Toc11174 \h </w:instrText>
        </w:r>
        <w:r>
          <w:fldChar w:fldCharType="separate"/>
        </w:r>
        <w:r>
          <w:t>14</w:t>
        </w:r>
        <w:r>
          <w:fldChar w:fldCharType="end"/>
        </w:r>
      </w:hyperlink>
    </w:p>
    <w:p>
      <w:pPr>
        <w:pStyle w:val="TOC2"/>
        <w:tabs>
          <w:tab w:val="right" w:leader="dot" w:pos="8306"/>
        </w:tabs>
      </w:pPr>
      <w:hyperlink w:anchor="_Toc286" w:history="1">
        <w:r>
          <w:rPr>
            <w:rFonts w:ascii="仿宋" w:eastAsia="仿宋" w:hAnsi="仿宋" w:cs="仿宋" w:hint="eastAsia"/>
            <w:lang w:eastAsia="zh-CN"/>
          </w:rPr>
          <w:t>(一)、组合音响项目承办单位基本情况</w:t>
        </w:r>
        <w:r>
          <w:tab/>
        </w:r>
        <w:r>
          <w:fldChar w:fldCharType="begin"/>
        </w:r>
        <w:r>
          <w:instrText xml:space="preserve"> PAGEREF _Toc286 \h </w:instrText>
        </w:r>
        <w:r>
          <w:fldChar w:fldCharType="separate"/>
        </w:r>
        <w:r>
          <w:t>14</w:t>
        </w:r>
        <w:r>
          <w:fldChar w:fldCharType="end"/>
        </w:r>
      </w:hyperlink>
    </w:p>
    <w:p>
      <w:pPr>
        <w:pStyle w:val="TOC2"/>
        <w:tabs>
          <w:tab w:val="right" w:leader="dot" w:pos="8306"/>
        </w:tabs>
      </w:pPr>
      <w:hyperlink w:anchor="_Toc16225" w:history="1">
        <w:r>
          <w:rPr>
            <w:rFonts w:ascii="仿宋" w:eastAsia="仿宋" w:hAnsi="仿宋" w:cs="仿宋" w:hint="eastAsia"/>
            <w:lang w:eastAsia="zh-CN"/>
          </w:rPr>
          <w:t>(二)、公司经济效益分析</w:t>
        </w:r>
        <w:r>
          <w:tab/>
        </w:r>
        <w:r>
          <w:fldChar w:fldCharType="begin"/>
        </w:r>
        <w:r>
          <w:instrText xml:space="preserve"> PAGEREF _Toc16225 \h </w:instrText>
        </w:r>
        <w:r>
          <w:fldChar w:fldCharType="separate"/>
        </w:r>
        <w:r>
          <w:t>15</w:t>
        </w:r>
        <w:r>
          <w:fldChar w:fldCharType="end"/>
        </w:r>
      </w:hyperlink>
    </w:p>
    <w:p>
      <w:pPr>
        <w:pStyle w:val="TOC1"/>
        <w:tabs>
          <w:tab w:val="right" w:leader="dot" w:pos="8306"/>
        </w:tabs>
      </w:pPr>
      <w:hyperlink w:anchor="_Toc29511" w:history="1">
        <w:r>
          <w:rPr>
            <w:rFonts w:ascii="仿宋" w:eastAsia="仿宋" w:hAnsi="仿宋" w:cs="仿宋" w:hint="eastAsia"/>
            <w:lang w:eastAsia="zh-CN"/>
          </w:rPr>
          <w:t>六、组合音响项目可持续发展</w:t>
        </w:r>
        <w:r>
          <w:tab/>
        </w:r>
        <w:r>
          <w:fldChar w:fldCharType="begin"/>
        </w:r>
        <w:r>
          <w:instrText xml:space="preserve"> PAGEREF _Toc29511 \h </w:instrText>
        </w:r>
        <w:r>
          <w:fldChar w:fldCharType="separate"/>
        </w:r>
        <w:r>
          <w:t>16</w:t>
        </w:r>
        <w:r>
          <w:fldChar w:fldCharType="end"/>
        </w:r>
      </w:hyperlink>
    </w:p>
    <w:p>
      <w:pPr>
        <w:pStyle w:val="TOC2"/>
        <w:tabs>
          <w:tab w:val="right" w:leader="dot" w:pos="8306"/>
        </w:tabs>
      </w:pPr>
      <w:hyperlink w:anchor="_Toc19319" w:history="1">
        <w:r>
          <w:rPr>
            <w:rFonts w:ascii="仿宋" w:eastAsia="仿宋" w:hAnsi="仿宋" w:cs="仿宋" w:hint="eastAsia"/>
            <w:lang w:eastAsia="zh-CN"/>
          </w:rPr>
          <w:t>(一)、可持续战略与实践</w:t>
        </w:r>
        <w:r>
          <w:tab/>
        </w:r>
        <w:r>
          <w:fldChar w:fldCharType="begin"/>
        </w:r>
        <w:r>
          <w:instrText xml:space="preserve"> PAGEREF _Toc19319 \h </w:instrText>
        </w:r>
        <w:r>
          <w:fldChar w:fldCharType="separate"/>
        </w:r>
        <w:r>
          <w:t>16</w:t>
        </w:r>
        <w:r>
          <w:fldChar w:fldCharType="end"/>
        </w:r>
      </w:hyperlink>
    </w:p>
    <w:p>
      <w:pPr>
        <w:pStyle w:val="TOC2"/>
        <w:tabs>
          <w:tab w:val="right" w:leader="dot" w:pos="8306"/>
        </w:tabs>
      </w:pPr>
      <w:hyperlink w:anchor="_Toc26480" w:history="1">
        <w:r>
          <w:rPr>
            <w:rFonts w:ascii="仿宋" w:eastAsia="仿宋" w:hAnsi="仿宋" w:cs="仿宋" w:hint="eastAsia"/>
            <w:lang w:eastAsia="zh-CN"/>
          </w:rPr>
          <w:t>(二)、环保与社会责任</w:t>
        </w:r>
        <w:r>
          <w:tab/>
        </w:r>
        <w:r>
          <w:fldChar w:fldCharType="begin"/>
        </w:r>
        <w:r>
          <w:instrText xml:space="preserve"> PAGEREF _Toc26480 \h </w:instrText>
        </w:r>
        <w:r>
          <w:fldChar w:fldCharType="separate"/>
        </w:r>
        <w:r>
          <w:t>17</w:t>
        </w:r>
        <w:r>
          <w:fldChar w:fldCharType="end"/>
        </w:r>
      </w:hyperlink>
    </w:p>
    <w:p>
      <w:pPr>
        <w:pStyle w:val="TOC1"/>
        <w:tabs>
          <w:tab w:val="right" w:leader="dot" w:pos="8306"/>
        </w:tabs>
      </w:pPr>
      <w:hyperlink w:anchor="_Toc25945" w:history="1">
        <w:r>
          <w:rPr>
            <w:rFonts w:ascii="仿宋" w:eastAsia="仿宋" w:hAnsi="仿宋" w:cs="仿宋" w:hint="eastAsia"/>
            <w:lang w:eastAsia="zh-CN"/>
          </w:rPr>
          <w:t>七、生产安全保护</w:t>
        </w:r>
        <w:r>
          <w:tab/>
        </w:r>
        <w:r>
          <w:fldChar w:fldCharType="begin"/>
        </w:r>
        <w:r>
          <w:instrText xml:space="preserve"> PAGEREF _Toc25945 \h </w:instrText>
        </w:r>
        <w:r>
          <w:fldChar w:fldCharType="separate"/>
        </w:r>
        <w:r>
          <w:t>17</w:t>
        </w:r>
        <w:r>
          <w:fldChar w:fldCharType="end"/>
        </w:r>
      </w:hyperlink>
    </w:p>
    <w:p>
      <w:pPr>
        <w:pStyle w:val="TOC2"/>
        <w:tabs>
          <w:tab w:val="right" w:leader="dot" w:pos="8306"/>
        </w:tabs>
      </w:pPr>
      <w:hyperlink w:anchor="_Toc30672" w:history="1">
        <w:r>
          <w:rPr>
            <w:rFonts w:ascii="仿宋" w:eastAsia="仿宋" w:hAnsi="仿宋" w:cs="仿宋" w:hint="eastAsia"/>
            <w:lang w:eastAsia="zh-CN"/>
          </w:rPr>
          <w:t>(一)、消防安全</w:t>
        </w:r>
        <w:r>
          <w:tab/>
        </w:r>
        <w:r>
          <w:fldChar w:fldCharType="begin"/>
        </w:r>
        <w:r>
          <w:instrText xml:space="preserve"> PAGEREF _Toc30672 \h </w:instrText>
        </w:r>
        <w:r>
          <w:fldChar w:fldCharType="separate"/>
        </w:r>
        <w:r>
          <w:t>17</w:t>
        </w:r>
        <w:r>
          <w:fldChar w:fldCharType="end"/>
        </w:r>
      </w:hyperlink>
    </w:p>
    <w:p>
      <w:pPr>
        <w:pStyle w:val="TOC2"/>
        <w:tabs>
          <w:tab w:val="right" w:leader="dot" w:pos="8306"/>
        </w:tabs>
      </w:pPr>
      <w:hyperlink w:anchor="_Toc22213" w:history="1">
        <w:r>
          <w:rPr>
            <w:rFonts w:ascii="仿宋" w:eastAsia="仿宋" w:hAnsi="仿宋" w:cs="仿宋" w:hint="eastAsia"/>
            <w:lang w:eastAsia="zh-CN"/>
          </w:rPr>
          <w:t>(二)、防火防爆总图布置措施</w:t>
        </w:r>
        <w:r>
          <w:tab/>
        </w:r>
        <w:r>
          <w:fldChar w:fldCharType="begin"/>
        </w:r>
        <w:r>
          <w:instrText xml:space="preserve"> PAGEREF _Toc22213 \h </w:instrText>
        </w:r>
        <w:r>
          <w:fldChar w:fldCharType="separate"/>
        </w:r>
        <w:r>
          <w:t>19</w:t>
        </w:r>
        <w:r>
          <w:fldChar w:fldCharType="end"/>
        </w:r>
      </w:hyperlink>
    </w:p>
    <w:p>
      <w:pPr>
        <w:pStyle w:val="TOC2"/>
        <w:tabs>
          <w:tab w:val="right" w:leader="dot" w:pos="8306"/>
        </w:tabs>
      </w:pPr>
      <w:hyperlink w:anchor="_Toc1543" w:history="1">
        <w:r>
          <w:rPr>
            <w:rFonts w:ascii="仿宋" w:eastAsia="仿宋" w:hAnsi="仿宋" w:cs="仿宋" w:hint="eastAsia"/>
            <w:lang w:eastAsia="zh-CN"/>
          </w:rPr>
          <w:t>(三)、自然灾害防范措施</w:t>
        </w:r>
        <w:r>
          <w:tab/>
        </w:r>
        <w:r>
          <w:fldChar w:fldCharType="begin"/>
        </w:r>
        <w:r>
          <w:instrText xml:space="preserve"> PAGEREF _Toc1543 \h </w:instrText>
        </w:r>
        <w:r>
          <w:fldChar w:fldCharType="separate"/>
        </w:r>
        <w:r>
          <w:t>20</w:t>
        </w:r>
        <w:r>
          <w:fldChar w:fldCharType="end"/>
        </w:r>
      </w:hyperlink>
    </w:p>
    <w:p>
      <w:pPr>
        <w:pStyle w:val="TOC2"/>
        <w:tabs>
          <w:tab w:val="right" w:leader="dot" w:pos="8306"/>
        </w:tabs>
      </w:pPr>
      <w:hyperlink w:anchor="_Toc9805" w:history="1">
        <w:r>
          <w:rPr>
            <w:rFonts w:ascii="仿宋" w:eastAsia="仿宋" w:hAnsi="仿宋" w:cs="仿宋" w:hint="eastAsia"/>
            <w:lang w:eastAsia="zh-CN"/>
          </w:rPr>
          <w:t>(四)、安全色及安全标志使用要求</w:t>
        </w:r>
        <w:r>
          <w:tab/>
        </w:r>
        <w:r>
          <w:fldChar w:fldCharType="begin"/>
        </w:r>
        <w:r>
          <w:instrText xml:space="preserve"> PAGEREF _Toc9805 \h </w:instrText>
        </w:r>
        <w:r>
          <w:fldChar w:fldCharType="separate"/>
        </w:r>
        <w:r>
          <w:t>21</w:t>
        </w:r>
        <w:r>
          <w:fldChar w:fldCharType="end"/>
        </w:r>
      </w:hyperlink>
    </w:p>
    <w:p>
      <w:pPr>
        <w:pStyle w:val="TOC2"/>
        <w:tabs>
          <w:tab w:val="right" w:leader="dot" w:pos="8306"/>
        </w:tabs>
      </w:pPr>
      <w:hyperlink w:anchor="_Toc17418" w:history="1">
        <w:r>
          <w:rPr>
            <w:rFonts w:ascii="仿宋" w:eastAsia="仿宋" w:hAnsi="仿宋" w:cs="仿宋" w:hint="eastAsia"/>
            <w:lang w:eastAsia="zh-CN"/>
          </w:rPr>
          <w:t>(五)、防尘防毒措施</w:t>
        </w:r>
        <w:r>
          <w:tab/>
        </w:r>
        <w:r>
          <w:fldChar w:fldCharType="begin"/>
        </w:r>
        <w:r>
          <w:instrText xml:space="preserve"> PAGEREF _Toc17418 \h </w:instrText>
        </w:r>
        <w:r>
          <w:fldChar w:fldCharType="separate"/>
        </w:r>
        <w:r>
          <w:t>22</w:t>
        </w:r>
        <w:r>
          <w:fldChar w:fldCharType="end"/>
        </w:r>
      </w:hyperlink>
    </w:p>
    <w:p>
      <w:pPr>
        <w:pStyle w:val="TOC2"/>
        <w:tabs>
          <w:tab w:val="right" w:leader="dot" w:pos="8306"/>
        </w:tabs>
      </w:pPr>
      <w:hyperlink w:anchor="_Toc5393" w:history="1">
        <w:r>
          <w:rPr>
            <w:rFonts w:ascii="仿宋" w:eastAsia="仿宋" w:hAnsi="仿宋" w:cs="仿宋" w:hint="eastAsia"/>
            <w:lang w:eastAsia="zh-CN"/>
          </w:rPr>
          <w:t>(六)、防静电、触电防护及防雷措施</w:t>
        </w:r>
        <w:r>
          <w:tab/>
        </w:r>
        <w:r>
          <w:fldChar w:fldCharType="begin"/>
        </w:r>
        <w:r>
          <w:instrText xml:space="preserve"> PAGEREF _Toc5393 \h </w:instrText>
        </w:r>
        <w:r>
          <w:fldChar w:fldCharType="separate"/>
        </w:r>
        <w:r>
          <w:t>23</w:t>
        </w:r>
        <w:r>
          <w:fldChar w:fldCharType="end"/>
        </w:r>
      </w:hyperlink>
    </w:p>
    <w:p>
      <w:pPr>
        <w:pStyle w:val="TOC2"/>
        <w:tabs>
          <w:tab w:val="right" w:leader="dot" w:pos="8306"/>
        </w:tabs>
      </w:pPr>
      <w:hyperlink w:anchor="_Toc29043" w:history="1">
        <w:r>
          <w:rPr>
            <w:rFonts w:ascii="仿宋" w:eastAsia="仿宋" w:hAnsi="仿宋" w:cs="仿宋" w:hint="eastAsia"/>
            <w:lang w:eastAsia="zh-CN"/>
          </w:rPr>
          <w:t>(七)、机械设备安全保障措施</w:t>
        </w:r>
        <w:r>
          <w:tab/>
        </w:r>
        <w:r>
          <w:fldChar w:fldCharType="begin"/>
        </w:r>
        <w:r>
          <w:instrText xml:space="preserve"> PAGEREF _Toc29043 \h </w:instrText>
        </w:r>
        <w:r>
          <w:fldChar w:fldCharType="separate"/>
        </w:r>
        <w:r>
          <w:t>24</w:t>
        </w:r>
        <w:r>
          <w:fldChar w:fldCharType="end"/>
        </w:r>
      </w:hyperlink>
    </w:p>
    <w:p>
      <w:pPr>
        <w:pStyle w:val="TOC1"/>
        <w:tabs>
          <w:tab w:val="right" w:leader="dot" w:pos="8306"/>
        </w:tabs>
      </w:pPr>
      <w:hyperlink w:anchor="_Toc17241" w:history="1">
        <w:r>
          <w:rPr>
            <w:rFonts w:ascii="仿宋" w:eastAsia="仿宋" w:hAnsi="仿宋" w:cs="仿宋" w:hint="eastAsia"/>
            <w:lang w:eastAsia="zh-CN"/>
          </w:rPr>
          <w:t>八、组合音响项目风险管理</w:t>
        </w:r>
        <w:r>
          <w:tab/>
        </w:r>
        <w:r>
          <w:fldChar w:fldCharType="begin"/>
        </w:r>
        <w:r>
          <w:instrText xml:space="preserve"> PAGEREF _Toc17241 \h </w:instrText>
        </w:r>
        <w:r>
          <w:fldChar w:fldCharType="separate"/>
        </w:r>
        <w:r>
          <w:t>25</w:t>
        </w:r>
        <w:r>
          <w:fldChar w:fldCharType="end"/>
        </w:r>
      </w:hyperlink>
    </w:p>
    <w:p>
      <w:pPr>
        <w:pStyle w:val="TOC2"/>
        <w:tabs>
          <w:tab w:val="right" w:leader="dot" w:pos="8306"/>
        </w:tabs>
      </w:pPr>
      <w:hyperlink w:anchor="_Toc22579" w:history="1">
        <w:r>
          <w:rPr>
            <w:rFonts w:ascii="仿宋" w:eastAsia="仿宋" w:hAnsi="仿宋" w:cs="仿宋" w:hint="eastAsia"/>
            <w:lang w:eastAsia="zh-CN"/>
          </w:rPr>
          <w:t>(一)、风险识别与评估</w:t>
        </w:r>
        <w:r>
          <w:tab/>
        </w:r>
        <w:r>
          <w:fldChar w:fldCharType="begin"/>
        </w:r>
        <w:r>
          <w:instrText xml:space="preserve"> PAGEREF _Toc22579 \h </w:instrText>
        </w:r>
        <w:r>
          <w:fldChar w:fldCharType="separate"/>
        </w:r>
        <w:r>
          <w:t>25</w:t>
        </w:r>
        <w:r>
          <w:fldChar w:fldCharType="end"/>
        </w:r>
      </w:hyperlink>
    </w:p>
    <w:p>
      <w:pPr>
        <w:pStyle w:val="TOC2"/>
        <w:tabs>
          <w:tab w:val="right" w:leader="dot" w:pos="8306"/>
        </w:tabs>
      </w:pPr>
      <w:hyperlink w:anchor="_Toc31475" w:history="1">
        <w:r>
          <w:rPr>
            <w:rFonts w:ascii="仿宋" w:eastAsia="仿宋" w:hAnsi="仿宋" w:cs="仿宋" w:hint="eastAsia"/>
            <w:lang w:eastAsia="zh-CN"/>
          </w:rPr>
          <w:t>(二)、风险应对策略</w:t>
        </w:r>
        <w:r>
          <w:tab/>
        </w:r>
        <w:r>
          <w:fldChar w:fldCharType="begin"/>
        </w:r>
        <w:r>
          <w:instrText xml:space="preserve"> PAGEREF _Toc31475 \h </w:instrText>
        </w:r>
        <w:r>
          <w:fldChar w:fldCharType="separate"/>
        </w:r>
        <w:r>
          <w:t>26</w:t>
        </w:r>
        <w:r>
          <w:fldChar w:fldCharType="end"/>
        </w:r>
      </w:hyperlink>
    </w:p>
    <w:p>
      <w:pPr>
        <w:pStyle w:val="TOC2"/>
        <w:tabs>
          <w:tab w:val="right" w:leader="dot" w:pos="8306"/>
        </w:tabs>
      </w:pPr>
      <w:hyperlink w:anchor="_Toc11259" w:history="1">
        <w:r>
          <w:rPr>
            <w:rFonts w:ascii="仿宋" w:eastAsia="仿宋" w:hAnsi="仿宋" w:cs="仿宋" w:hint="eastAsia"/>
            <w:lang w:eastAsia="zh-CN"/>
          </w:rPr>
          <w:t>(三)、风险监控与控制</w:t>
        </w:r>
        <w:r>
          <w:tab/>
        </w:r>
        <w:r>
          <w:fldChar w:fldCharType="begin"/>
        </w:r>
        <w:r>
          <w:instrText xml:space="preserve"> PAGEREF _Toc11259 \h </w:instrText>
        </w:r>
        <w:r>
          <w:fldChar w:fldCharType="separate"/>
        </w:r>
        <w:r>
          <w:t>28</w:t>
        </w:r>
        <w:r>
          <w:fldChar w:fldCharType="end"/>
        </w:r>
      </w:hyperlink>
    </w:p>
    <w:p>
      <w:pPr>
        <w:pStyle w:val="TOC1"/>
        <w:tabs>
          <w:tab w:val="right" w:leader="dot" w:pos="8306"/>
        </w:tabs>
      </w:pPr>
      <w:hyperlink w:anchor="_Toc21883" w:history="1">
        <w:r>
          <w:rPr>
            <w:rFonts w:ascii="仿宋" w:eastAsia="仿宋" w:hAnsi="仿宋" w:cs="仿宋" w:hint="eastAsia"/>
            <w:lang w:eastAsia="zh-CN"/>
          </w:rPr>
          <w:t>九、组合音响项目计划安排</w:t>
        </w:r>
        <w:r>
          <w:tab/>
        </w:r>
        <w:r>
          <w:fldChar w:fldCharType="begin"/>
        </w:r>
        <w:r>
          <w:instrText xml:space="preserve"> PAGEREF _Toc21883 \h </w:instrText>
        </w:r>
        <w:r>
          <w:fldChar w:fldCharType="separate"/>
        </w:r>
        <w:r>
          <w:t>29</w:t>
        </w:r>
        <w:r>
          <w:fldChar w:fldCharType="end"/>
        </w:r>
      </w:hyperlink>
    </w:p>
    <w:p>
      <w:pPr>
        <w:pStyle w:val="TOC2"/>
        <w:tabs>
          <w:tab w:val="right" w:leader="dot" w:pos="8306"/>
        </w:tabs>
      </w:pPr>
      <w:hyperlink w:anchor="_Toc18910" w:history="1">
        <w:r>
          <w:rPr>
            <w:rFonts w:ascii="仿宋" w:eastAsia="仿宋" w:hAnsi="仿宋" w:cs="仿宋" w:hint="eastAsia"/>
            <w:lang w:eastAsia="zh-CN"/>
          </w:rPr>
          <w:t>(一)、建设周期</w:t>
        </w:r>
        <w:r>
          <w:tab/>
        </w:r>
        <w:r>
          <w:fldChar w:fldCharType="begin"/>
        </w:r>
        <w:r>
          <w:instrText xml:space="preserve"> PAGEREF _Toc18910 \h </w:instrText>
        </w:r>
        <w:r>
          <w:fldChar w:fldCharType="separate"/>
        </w:r>
        <w:r>
          <w:t>29</w:t>
        </w:r>
        <w:r>
          <w:fldChar w:fldCharType="end"/>
        </w:r>
      </w:hyperlink>
    </w:p>
    <w:p>
      <w:pPr>
        <w:pStyle w:val="TOC2"/>
        <w:tabs>
          <w:tab w:val="right" w:leader="dot" w:pos="8306"/>
        </w:tabs>
      </w:pPr>
      <w:hyperlink w:anchor="_Toc26112" w:history="1">
        <w:r>
          <w:rPr>
            <w:rFonts w:ascii="仿宋" w:eastAsia="仿宋" w:hAnsi="仿宋" w:cs="仿宋" w:hint="eastAsia"/>
            <w:lang w:eastAsia="zh-CN"/>
          </w:rPr>
          <w:t>(二)、建设进度</w:t>
        </w:r>
        <w:r>
          <w:tab/>
        </w:r>
        <w:r>
          <w:fldChar w:fldCharType="begin"/>
        </w:r>
        <w:r>
          <w:instrText xml:space="preserve"> PAGEREF _Toc26112 \h </w:instrText>
        </w:r>
        <w:r>
          <w:fldChar w:fldCharType="separate"/>
        </w:r>
        <w:r>
          <w:t>30</w:t>
        </w:r>
        <w:r>
          <w:fldChar w:fldCharType="end"/>
        </w:r>
      </w:hyperlink>
    </w:p>
    <w:p>
      <w:pPr>
        <w:pStyle w:val="TOC2"/>
        <w:tabs>
          <w:tab w:val="right" w:leader="dot" w:pos="8306"/>
        </w:tabs>
      </w:pPr>
      <w:hyperlink w:anchor="_Toc493" w:history="1">
        <w:r>
          <w:rPr>
            <w:rFonts w:ascii="仿宋" w:eastAsia="仿宋" w:hAnsi="仿宋" w:cs="仿宋" w:hint="eastAsia"/>
            <w:lang w:eastAsia="zh-CN"/>
          </w:rPr>
          <w:t>(三)、进度安排注意事项</w:t>
        </w:r>
        <w:r>
          <w:tab/>
        </w:r>
        <w:r>
          <w:fldChar w:fldCharType="begin"/>
        </w:r>
        <w:r>
          <w:instrText xml:space="preserve"> PAGEREF _Toc493 \h </w:instrText>
        </w:r>
        <w:r>
          <w:fldChar w:fldCharType="separate"/>
        </w:r>
        <w:r>
          <w:t>31</w:t>
        </w:r>
        <w:r>
          <w:fldChar w:fldCharType="end"/>
        </w:r>
      </w:hyperlink>
    </w:p>
    <w:p>
      <w:pPr>
        <w:pStyle w:val="TOC2"/>
        <w:tabs>
          <w:tab w:val="right" w:leader="dot" w:pos="8306"/>
        </w:tabs>
      </w:pPr>
      <w:hyperlink w:anchor="_Toc2202" w:history="1">
        <w:r>
          <w:rPr>
            <w:rFonts w:ascii="仿宋" w:eastAsia="仿宋" w:hAnsi="仿宋" w:cs="仿宋" w:hint="eastAsia"/>
            <w:lang w:eastAsia="zh-CN"/>
          </w:rPr>
          <w:t>(四)、人力资源配置</w:t>
        </w:r>
        <w:r>
          <w:tab/>
        </w:r>
        <w:r>
          <w:fldChar w:fldCharType="begin"/>
        </w:r>
        <w:r>
          <w:instrText xml:space="preserve"> PAGEREF _Toc2202 \h </w:instrText>
        </w:r>
        <w:r>
          <w:fldChar w:fldCharType="separate"/>
        </w:r>
        <w:r>
          <w:t>33</w:t>
        </w:r>
        <w:r>
          <w:fldChar w:fldCharType="end"/>
        </w:r>
      </w:hyperlink>
    </w:p>
    <w:p>
      <w:pPr>
        <w:pStyle w:val="TOC1"/>
        <w:tabs>
          <w:tab w:val="right" w:leader="dot" w:pos="8306"/>
        </w:tabs>
      </w:pPr>
      <w:hyperlink w:anchor="_Toc8935" w:history="1">
        <w:r>
          <w:rPr>
            <w:rFonts w:ascii="仿宋" w:eastAsia="仿宋" w:hAnsi="仿宋" w:cs="仿宋" w:hint="eastAsia"/>
            <w:lang w:eastAsia="zh-CN"/>
          </w:rPr>
          <w:t>十、组合音响项目人力资源培养与发展</w:t>
        </w:r>
        <w:r>
          <w:tab/>
        </w:r>
        <w:r>
          <w:fldChar w:fldCharType="begin"/>
        </w:r>
        <w:r>
          <w:instrText xml:space="preserve"> PAGEREF _Toc8935 \h </w:instrText>
        </w:r>
        <w:r>
          <w:fldChar w:fldCharType="separate"/>
        </w:r>
        <w:r>
          <w:t>33</w:t>
        </w:r>
        <w:r>
          <w:fldChar w:fldCharType="end"/>
        </w:r>
      </w:hyperlink>
    </w:p>
    <w:p>
      <w:pPr>
        <w:pStyle w:val="TOC2"/>
        <w:tabs>
          <w:tab w:val="right" w:leader="dot" w:pos="8306"/>
        </w:tabs>
      </w:pPr>
      <w:hyperlink w:anchor="_Toc20464" w:history="1">
        <w:r>
          <w:rPr>
            <w:rFonts w:ascii="仿宋" w:eastAsia="仿宋" w:hAnsi="仿宋" w:cs="仿宋" w:hint="eastAsia"/>
            <w:lang w:eastAsia="zh-CN"/>
          </w:rPr>
          <w:t>(一)、人才需求与规划</w:t>
        </w:r>
        <w:r>
          <w:tab/>
        </w:r>
        <w:r>
          <w:fldChar w:fldCharType="begin"/>
        </w:r>
        <w:r>
          <w:instrText xml:space="preserve"> PAGEREF _Toc20464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 w:history="1">
        <w:r>
          <w:rPr>
            <w:rFonts w:ascii="仿宋" w:eastAsia="仿宋" w:hAnsi="仿宋" w:cs="仿宋" w:hint="eastAsia"/>
            <w:lang w:eastAsia="zh-CN"/>
          </w:rPr>
          <w:t>(二)、培训与发展计划</w:t>
        </w:r>
        <w:r>
          <w:tab/>
        </w:r>
        <w:r>
          <w:fldChar w:fldCharType="begin"/>
        </w:r>
        <w:r>
          <w:instrText xml:space="preserve"> PAGEREF _Toc50 \h </w:instrText>
        </w:r>
        <w:r>
          <w:fldChar w:fldCharType="separate"/>
        </w:r>
        <w:r>
          <w:t>34</w:t>
        </w:r>
        <w:r>
          <w:fldChar w:fldCharType="end"/>
        </w:r>
      </w:hyperlink>
    </w:p>
    <w:p>
      <w:pPr>
        <w:pStyle w:val="TOC1"/>
        <w:tabs>
          <w:tab w:val="right" w:leader="dot" w:pos="8306"/>
        </w:tabs>
      </w:pPr>
      <w:hyperlink w:anchor="_Toc1991" w:history="1">
        <w:r>
          <w:rPr>
            <w:rFonts w:ascii="仿宋" w:eastAsia="仿宋" w:hAnsi="仿宋" w:cs="仿宋" w:hint="eastAsia"/>
            <w:lang w:eastAsia="zh-CN"/>
          </w:rPr>
          <w:t>十一、组合音响项目财务管理</w:t>
        </w:r>
        <w:r>
          <w:tab/>
        </w:r>
        <w:r>
          <w:fldChar w:fldCharType="begin"/>
        </w:r>
        <w:r>
          <w:instrText xml:space="preserve"> PAGEREF _Toc1991 \h </w:instrText>
        </w:r>
        <w:r>
          <w:fldChar w:fldCharType="separate"/>
        </w:r>
        <w:r>
          <w:t>34</w:t>
        </w:r>
        <w:r>
          <w:fldChar w:fldCharType="end"/>
        </w:r>
      </w:hyperlink>
    </w:p>
    <w:p>
      <w:pPr>
        <w:pStyle w:val="TOC2"/>
        <w:tabs>
          <w:tab w:val="right" w:leader="dot" w:pos="8306"/>
        </w:tabs>
      </w:pPr>
      <w:hyperlink w:anchor="_Toc11436" w:history="1">
        <w:r>
          <w:rPr>
            <w:rFonts w:ascii="仿宋" w:eastAsia="仿宋" w:hAnsi="仿宋" w:cs="仿宋" w:hint="eastAsia"/>
            <w:lang w:eastAsia="zh-CN"/>
          </w:rPr>
          <w:t>(一)、资金需求大</w:t>
        </w:r>
        <w:r>
          <w:tab/>
        </w:r>
        <w:r>
          <w:fldChar w:fldCharType="begin"/>
        </w:r>
        <w:r>
          <w:instrText xml:space="preserve"> PAGEREF _Toc11436 \h </w:instrText>
        </w:r>
        <w:r>
          <w:fldChar w:fldCharType="separate"/>
        </w:r>
        <w:r>
          <w:t>34</w:t>
        </w:r>
        <w:r>
          <w:fldChar w:fldCharType="end"/>
        </w:r>
      </w:hyperlink>
    </w:p>
    <w:p>
      <w:pPr>
        <w:pStyle w:val="TOC2"/>
        <w:tabs>
          <w:tab w:val="right" w:leader="dot" w:pos="8306"/>
        </w:tabs>
      </w:pPr>
      <w:hyperlink w:anchor="_Toc15617" w:history="1">
        <w:r>
          <w:rPr>
            <w:rFonts w:ascii="仿宋" w:eastAsia="仿宋" w:hAnsi="仿宋" w:cs="仿宋" w:hint="eastAsia"/>
            <w:lang w:eastAsia="zh-CN"/>
          </w:rPr>
          <w:t>(二)、研发周期长</w:t>
        </w:r>
        <w:r>
          <w:tab/>
        </w:r>
        <w:r>
          <w:fldChar w:fldCharType="begin"/>
        </w:r>
        <w:r>
          <w:instrText xml:space="preserve"> PAGEREF _Toc15617 \h </w:instrText>
        </w:r>
        <w:r>
          <w:fldChar w:fldCharType="separate"/>
        </w:r>
        <w:r>
          <w:t>36</w:t>
        </w:r>
        <w:r>
          <w:fldChar w:fldCharType="end"/>
        </w:r>
      </w:hyperlink>
    </w:p>
    <w:p>
      <w:pPr>
        <w:pStyle w:val="TOC2"/>
        <w:tabs>
          <w:tab w:val="right" w:leader="dot" w:pos="8306"/>
        </w:tabs>
      </w:pPr>
      <w:hyperlink w:anchor="_Toc14629" w:history="1">
        <w:r>
          <w:rPr>
            <w:rFonts w:ascii="仿宋" w:eastAsia="仿宋" w:hAnsi="仿宋" w:cs="仿宋" w:hint="eastAsia"/>
            <w:lang w:eastAsia="zh-CN"/>
          </w:rPr>
          <w:t>(三)、市场风险大</w:t>
        </w:r>
        <w:r>
          <w:tab/>
        </w:r>
        <w:r>
          <w:fldChar w:fldCharType="begin"/>
        </w:r>
        <w:r>
          <w:instrText xml:space="preserve"> PAGEREF _Toc14629 \h </w:instrText>
        </w:r>
        <w:r>
          <w:fldChar w:fldCharType="separate"/>
        </w:r>
        <w:r>
          <w:t>37</w:t>
        </w:r>
        <w:r>
          <w:fldChar w:fldCharType="end"/>
        </w:r>
      </w:hyperlink>
    </w:p>
    <w:p>
      <w:pPr>
        <w:pStyle w:val="TOC2"/>
        <w:tabs>
          <w:tab w:val="right" w:leader="dot" w:pos="8306"/>
        </w:tabs>
      </w:pPr>
      <w:hyperlink w:anchor="_Toc32450" w:history="1">
        <w:r>
          <w:rPr>
            <w:rFonts w:ascii="仿宋" w:eastAsia="仿宋" w:hAnsi="仿宋" w:cs="仿宋" w:hint="eastAsia"/>
            <w:lang w:eastAsia="zh-CN"/>
          </w:rPr>
          <w:t>(四)、利润率高</w:t>
        </w:r>
        <w:r>
          <w:tab/>
        </w:r>
        <w:r>
          <w:fldChar w:fldCharType="begin"/>
        </w:r>
        <w:r>
          <w:instrText xml:space="preserve"> PAGEREF _Toc32450 \h </w:instrText>
        </w:r>
        <w:r>
          <w:fldChar w:fldCharType="separate"/>
        </w:r>
        <w:r>
          <w:t>39</w:t>
        </w:r>
        <w:r>
          <w:fldChar w:fldCharType="end"/>
        </w:r>
      </w:hyperlink>
    </w:p>
    <w:p>
      <w:pPr>
        <w:pStyle w:val="TOC1"/>
        <w:tabs>
          <w:tab w:val="right" w:leader="dot" w:pos="8306"/>
        </w:tabs>
      </w:pPr>
      <w:hyperlink w:anchor="_Toc31610" w:history="1">
        <w:r>
          <w:rPr>
            <w:rFonts w:ascii="仿宋" w:eastAsia="仿宋" w:hAnsi="仿宋" w:cs="仿宋" w:hint="eastAsia"/>
            <w:lang w:eastAsia="zh-CN"/>
          </w:rPr>
          <w:t>十二、组合音响项目投资规划</w:t>
        </w:r>
        <w:r>
          <w:tab/>
        </w:r>
        <w:r>
          <w:fldChar w:fldCharType="begin"/>
        </w:r>
        <w:r>
          <w:instrText xml:space="preserve"> PAGEREF _Toc31610 \h </w:instrText>
        </w:r>
        <w:r>
          <w:fldChar w:fldCharType="separate"/>
        </w:r>
        <w:r>
          <w:t>41</w:t>
        </w:r>
        <w:r>
          <w:fldChar w:fldCharType="end"/>
        </w:r>
      </w:hyperlink>
    </w:p>
    <w:p>
      <w:pPr>
        <w:pStyle w:val="TOC2"/>
        <w:tabs>
          <w:tab w:val="right" w:leader="dot" w:pos="8306"/>
        </w:tabs>
      </w:pPr>
      <w:hyperlink w:anchor="_Toc27030" w:history="1">
        <w:r>
          <w:rPr>
            <w:rFonts w:ascii="仿宋" w:eastAsia="仿宋" w:hAnsi="仿宋" w:cs="仿宋" w:hint="eastAsia"/>
            <w:lang w:eastAsia="zh-CN"/>
          </w:rPr>
          <w:t>(一)、组合音响项目总投资估算</w:t>
        </w:r>
        <w:r>
          <w:tab/>
        </w:r>
        <w:r>
          <w:fldChar w:fldCharType="begin"/>
        </w:r>
        <w:r>
          <w:instrText xml:space="preserve"> PAGEREF _Toc27030 \h </w:instrText>
        </w:r>
        <w:r>
          <w:fldChar w:fldCharType="separate"/>
        </w:r>
        <w:r>
          <w:t>41</w:t>
        </w:r>
        <w:r>
          <w:fldChar w:fldCharType="end"/>
        </w:r>
      </w:hyperlink>
    </w:p>
    <w:p>
      <w:pPr>
        <w:pStyle w:val="TOC2"/>
        <w:tabs>
          <w:tab w:val="right" w:leader="dot" w:pos="8306"/>
        </w:tabs>
      </w:pPr>
      <w:hyperlink w:anchor="_Toc19366" w:history="1">
        <w:r>
          <w:rPr>
            <w:rFonts w:ascii="仿宋" w:eastAsia="仿宋" w:hAnsi="仿宋" w:cs="仿宋" w:hint="eastAsia"/>
            <w:lang w:eastAsia="zh-CN"/>
          </w:rPr>
          <w:t>(二)、资金筹措</w:t>
        </w:r>
        <w:r>
          <w:tab/>
        </w:r>
        <w:r>
          <w:fldChar w:fldCharType="begin"/>
        </w:r>
        <w:r>
          <w:instrText xml:space="preserve"> PAGEREF _Toc19366 \h </w:instrText>
        </w:r>
        <w:r>
          <w:fldChar w:fldCharType="separate"/>
        </w:r>
        <w:r>
          <w:t>43</w:t>
        </w:r>
        <w:r>
          <w:fldChar w:fldCharType="end"/>
        </w:r>
      </w:hyperlink>
    </w:p>
    <w:p>
      <w:pPr>
        <w:pStyle w:val="TOC1"/>
        <w:tabs>
          <w:tab w:val="right" w:leader="dot" w:pos="8306"/>
        </w:tabs>
      </w:pPr>
      <w:hyperlink w:anchor="_Toc21696" w:history="1">
        <w:r>
          <w:rPr>
            <w:rFonts w:ascii="仿宋" w:eastAsia="仿宋" w:hAnsi="仿宋" w:cs="仿宋" w:hint="eastAsia"/>
            <w:lang w:eastAsia="zh-CN"/>
          </w:rPr>
          <w:t>十三、组合音响项目工程方案分析</w:t>
        </w:r>
        <w:r>
          <w:tab/>
        </w:r>
        <w:r>
          <w:fldChar w:fldCharType="begin"/>
        </w:r>
        <w:r>
          <w:instrText xml:space="preserve"> PAGEREF _Toc21696 \h </w:instrText>
        </w:r>
        <w:r>
          <w:fldChar w:fldCharType="separate"/>
        </w:r>
        <w:r>
          <w:t>43</w:t>
        </w:r>
        <w:r>
          <w:fldChar w:fldCharType="end"/>
        </w:r>
      </w:hyperlink>
    </w:p>
    <w:p>
      <w:pPr>
        <w:pStyle w:val="TOC2"/>
        <w:tabs>
          <w:tab w:val="right" w:leader="dot" w:pos="8306"/>
        </w:tabs>
      </w:pPr>
      <w:hyperlink w:anchor="_Toc20038" w:history="1">
        <w:r>
          <w:rPr>
            <w:rFonts w:ascii="仿宋" w:eastAsia="仿宋" w:hAnsi="仿宋" w:cs="仿宋" w:hint="eastAsia"/>
            <w:lang w:eastAsia="zh-CN"/>
          </w:rPr>
          <w:t>(一)、建筑工程设计原则</w:t>
        </w:r>
        <w:r>
          <w:tab/>
        </w:r>
        <w:r>
          <w:fldChar w:fldCharType="begin"/>
        </w:r>
        <w:r>
          <w:instrText xml:space="preserve"> PAGEREF _Toc20038 \h </w:instrText>
        </w:r>
        <w:r>
          <w:fldChar w:fldCharType="separate"/>
        </w:r>
        <w:r>
          <w:t>43</w:t>
        </w:r>
        <w:r>
          <w:fldChar w:fldCharType="end"/>
        </w:r>
      </w:hyperlink>
    </w:p>
    <w:p>
      <w:pPr>
        <w:pStyle w:val="TOC2"/>
        <w:tabs>
          <w:tab w:val="right" w:leader="dot" w:pos="8306"/>
        </w:tabs>
      </w:pPr>
      <w:hyperlink w:anchor="_Toc31524" w:history="1">
        <w:r>
          <w:rPr>
            <w:rFonts w:ascii="仿宋" w:eastAsia="仿宋" w:hAnsi="仿宋" w:cs="仿宋" w:hint="eastAsia"/>
            <w:lang w:eastAsia="zh-CN"/>
          </w:rPr>
          <w:t>(二)、土建工程建设指标</w:t>
        </w:r>
        <w:r>
          <w:tab/>
        </w:r>
        <w:r>
          <w:fldChar w:fldCharType="begin"/>
        </w:r>
        <w:r>
          <w:instrText xml:space="preserve"> PAGEREF _Toc31524 \h </w:instrText>
        </w:r>
        <w:r>
          <w:fldChar w:fldCharType="separate"/>
        </w:r>
        <w:r>
          <w:t>47</w:t>
        </w:r>
        <w:r>
          <w:fldChar w:fldCharType="end"/>
        </w:r>
      </w:hyperlink>
    </w:p>
    <w:p>
      <w:pPr>
        <w:pStyle w:val="TOC1"/>
        <w:tabs>
          <w:tab w:val="right" w:leader="dot" w:pos="8306"/>
        </w:tabs>
      </w:pPr>
      <w:hyperlink w:anchor="_Toc24681" w:history="1">
        <w:r>
          <w:rPr>
            <w:rFonts w:ascii="仿宋" w:eastAsia="仿宋" w:hAnsi="仿宋" w:cs="仿宋" w:hint="eastAsia"/>
            <w:lang w:eastAsia="zh-CN"/>
          </w:rPr>
          <w:t>十四、供应链管理</w:t>
        </w:r>
        <w:r>
          <w:tab/>
        </w:r>
        <w:r>
          <w:fldChar w:fldCharType="begin"/>
        </w:r>
        <w:r>
          <w:instrText xml:space="preserve"> PAGEREF _Toc24681 \h </w:instrText>
        </w:r>
        <w:r>
          <w:fldChar w:fldCharType="separate"/>
        </w:r>
        <w:r>
          <w:t>48</w:t>
        </w:r>
        <w:r>
          <w:fldChar w:fldCharType="end"/>
        </w:r>
      </w:hyperlink>
    </w:p>
    <w:p>
      <w:pPr>
        <w:pStyle w:val="TOC2"/>
        <w:tabs>
          <w:tab w:val="right" w:leader="dot" w:pos="8306"/>
        </w:tabs>
      </w:pPr>
      <w:hyperlink w:anchor="_Toc1131" w:history="1">
        <w:r>
          <w:rPr>
            <w:rFonts w:ascii="仿宋" w:eastAsia="仿宋" w:hAnsi="仿宋" w:cs="仿宋" w:hint="eastAsia"/>
            <w:lang w:eastAsia="zh-CN"/>
          </w:rPr>
          <w:t>(一)、供应链战略规划</w:t>
        </w:r>
        <w:r>
          <w:tab/>
        </w:r>
        <w:r>
          <w:fldChar w:fldCharType="begin"/>
        </w:r>
        <w:r>
          <w:instrText xml:space="preserve"> PAGEREF _Toc1131 \h </w:instrText>
        </w:r>
        <w:r>
          <w:fldChar w:fldCharType="separate"/>
        </w:r>
        <w:r>
          <w:t>48</w:t>
        </w:r>
        <w:r>
          <w:fldChar w:fldCharType="end"/>
        </w:r>
      </w:hyperlink>
    </w:p>
    <w:p>
      <w:pPr>
        <w:pStyle w:val="TOC2"/>
        <w:tabs>
          <w:tab w:val="right" w:leader="dot" w:pos="8306"/>
        </w:tabs>
      </w:pPr>
      <w:hyperlink w:anchor="_Toc5790" w:history="1">
        <w:r>
          <w:rPr>
            <w:rFonts w:ascii="仿宋" w:eastAsia="仿宋" w:hAnsi="仿宋" w:cs="仿宋" w:hint="eastAsia"/>
            <w:lang w:eastAsia="zh-CN"/>
          </w:rPr>
          <w:t>(二)、供应商选择与合作</w:t>
        </w:r>
        <w:r>
          <w:tab/>
        </w:r>
        <w:r>
          <w:fldChar w:fldCharType="begin"/>
        </w:r>
        <w:r>
          <w:instrText xml:space="preserve"> PAGEREF _Toc5790 \h </w:instrText>
        </w:r>
        <w:r>
          <w:fldChar w:fldCharType="separate"/>
        </w:r>
        <w:r>
          <w:t>50</w:t>
        </w:r>
        <w:r>
          <w:fldChar w:fldCharType="end"/>
        </w:r>
      </w:hyperlink>
    </w:p>
    <w:p>
      <w:pPr>
        <w:pStyle w:val="TOC2"/>
        <w:tabs>
          <w:tab w:val="right" w:leader="dot" w:pos="8306"/>
        </w:tabs>
      </w:pPr>
      <w:hyperlink w:anchor="_Toc14414" w:history="1">
        <w:r>
          <w:rPr>
            <w:rFonts w:ascii="仿宋" w:eastAsia="仿宋" w:hAnsi="仿宋" w:cs="仿宋" w:hint="eastAsia"/>
            <w:lang w:eastAsia="zh-CN"/>
          </w:rPr>
          <w:t>(三)、物流与库存管理</w:t>
        </w:r>
        <w:r>
          <w:tab/>
        </w:r>
        <w:r>
          <w:fldChar w:fldCharType="begin"/>
        </w:r>
        <w:r>
          <w:instrText xml:space="preserve"> PAGEREF _Toc14414 \h </w:instrText>
        </w:r>
        <w:r>
          <w:fldChar w:fldCharType="separate"/>
        </w:r>
        <w:r>
          <w:t>51</w:t>
        </w:r>
        <w:r>
          <w:fldChar w:fldCharType="end"/>
        </w:r>
      </w:hyperlink>
    </w:p>
    <w:p>
      <w:pPr>
        <w:pStyle w:val="TOC1"/>
        <w:tabs>
          <w:tab w:val="right" w:leader="dot" w:pos="8306"/>
        </w:tabs>
      </w:pPr>
      <w:hyperlink w:anchor="_Toc4500" w:history="1">
        <w:r>
          <w:rPr>
            <w:rFonts w:ascii="仿宋" w:eastAsia="仿宋" w:hAnsi="仿宋" w:cs="仿宋" w:hint="eastAsia"/>
            <w:lang w:eastAsia="zh-CN"/>
          </w:rPr>
          <w:t>十五、组合音响项目实施保障措施</w:t>
        </w:r>
        <w:r>
          <w:tab/>
        </w:r>
        <w:r>
          <w:fldChar w:fldCharType="begin"/>
        </w:r>
        <w:r>
          <w:instrText xml:space="preserve"> PAGEREF _Toc4500 \h </w:instrText>
        </w:r>
        <w:r>
          <w:fldChar w:fldCharType="separate"/>
        </w:r>
        <w:r>
          <w:t>52</w:t>
        </w:r>
        <w:r>
          <w:fldChar w:fldCharType="end"/>
        </w:r>
      </w:hyperlink>
    </w:p>
    <w:p>
      <w:pPr>
        <w:pStyle w:val="TOC2"/>
        <w:tabs>
          <w:tab w:val="right" w:leader="dot" w:pos="8306"/>
        </w:tabs>
      </w:pPr>
      <w:hyperlink w:anchor="_Toc13611" w:history="1">
        <w:r>
          <w:rPr>
            <w:rFonts w:ascii="仿宋" w:eastAsia="仿宋" w:hAnsi="仿宋" w:cs="仿宋" w:hint="eastAsia"/>
            <w:lang w:eastAsia="zh-CN"/>
          </w:rPr>
          <w:t>(一)、组合音响项目实施保障机制</w:t>
        </w:r>
        <w:r>
          <w:tab/>
        </w:r>
        <w:r>
          <w:fldChar w:fldCharType="begin"/>
        </w:r>
        <w:r>
          <w:instrText xml:space="preserve"> PAGEREF _Toc13611 \h </w:instrText>
        </w:r>
        <w:r>
          <w:fldChar w:fldCharType="separate"/>
        </w:r>
        <w:r>
          <w:t>52</w:t>
        </w:r>
        <w:r>
          <w:fldChar w:fldCharType="end"/>
        </w:r>
      </w:hyperlink>
    </w:p>
    <w:p>
      <w:pPr>
        <w:pStyle w:val="TOC2"/>
        <w:tabs>
          <w:tab w:val="right" w:leader="dot" w:pos="8306"/>
        </w:tabs>
      </w:pPr>
      <w:hyperlink w:anchor="_Toc15583" w:history="1">
        <w:r>
          <w:rPr>
            <w:rFonts w:ascii="仿宋" w:eastAsia="仿宋" w:hAnsi="仿宋" w:cs="仿宋" w:hint="eastAsia"/>
            <w:lang w:eastAsia="zh-CN"/>
          </w:rPr>
          <w:t>(二)、组合音响项目法律合规要求</w:t>
        </w:r>
        <w:r>
          <w:tab/>
        </w:r>
        <w:r>
          <w:fldChar w:fldCharType="begin"/>
        </w:r>
        <w:r>
          <w:instrText xml:space="preserve"> PAGEREF _Toc15583 \h </w:instrText>
        </w:r>
        <w:r>
          <w:fldChar w:fldCharType="separate"/>
        </w:r>
        <w:r>
          <w:t>56</w:t>
        </w:r>
        <w:r>
          <w:fldChar w:fldCharType="end"/>
        </w:r>
      </w:hyperlink>
    </w:p>
    <w:p>
      <w:pPr>
        <w:pStyle w:val="TOC2"/>
        <w:tabs>
          <w:tab w:val="right" w:leader="dot" w:pos="8306"/>
        </w:tabs>
      </w:pPr>
      <w:hyperlink w:anchor="_Toc3151" w:history="1">
        <w:r>
          <w:rPr>
            <w:rFonts w:ascii="仿宋" w:eastAsia="仿宋" w:hAnsi="仿宋" w:cs="仿宋" w:hint="eastAsia"/>
            <w:lang w:eastAsia="zh-CN"/>
          </w:rPr>
          <w:t>(三)、组合音响项目合同管理与法律事务</w:t>
        </w:r>
        <w:r>
          <w:tab/>
        </w:r>
        <w:r>
          <w:fldChar w:fldCharType="begin"/>
        </w:r>
        <w:r>
          <w:instrText xml:space="preserve"> PAGEREF _Toc3151 \h </w:instrText>
        </w:r>
        <w:r>
          <w:fldChar w:fldCharType="separate"/>
        </w:r>
        <w:r>
          <w:t>60</w:t>
        </w:r>
        <w:r>
          <w:fldChar w:fldCharType="end"/>
        </w:r>
      </w:hyperlink>
    </w:p>
    <w:p>
      <w:pPr>
        <w:pStyle w:val="TOC2"/>
        <w:tabs>
          <w:tab w:val="right" w:leader="dot" w:pos="8306"/>
        </w:tabs>
      </w:pPr>
      <w:hyperlink w:anchor="_Toc28810" w:history="1">
        <w:r>
          <w:rPr>
            <w:rFonts w:ascii="仿宋" w:eastAsia="仿宋" w:hAnsi="仿宋" w:cs="仿宋" w:hint="eastAsia"/>
            <w:lang w:eastAsia="zh-CN"/>
          </w:rPr>
          <w:t>(四)、组合音响项目知识产权保护策略</w:t>
        </w:r>
        <w:r>
          <w:tab/>
        </w:r>
        <w:r>
          <w:fldChar w:fldCharType="begin"/>
        </w:r>
        <w:r>
          <w:instrText xml:space="preserve"> PAGEREF _Toc28810 \h </w:instrText>
        </w:r>
        <w:r>
          <w:fldChar w:fldCharType="separate"/>
        </w:r>
        <w:r>
          <w:t>66</w:t>
        </w:r>
        <w:r>
          <w:fldChar w:fldCharType="end"/>
        </w:r>
      </w:hyperlink>
    </w:p>
    <w:p>
      <w:pPr>
        <w:pStyle w:val="TOC1"/>
        <w:tabs>
          <w:tab w:val="right" w:leader="dot" w:pos="8306"/>
        </w:tabs>
      </w:pPr>
      <w:hyperlink w:anchor="_Toc31140" w:history="1">
        <w:r>
          <w:rPr>
            <w:rFonts w:ascii="仿宋" w:eastAsia="仿宋" w:hAnsi="仿宋" w:cs="仿宋" w:hint="eastAsia"/>
            <w:lang w:eastAsia="zh-CN"/>
          </w:rPr>
          <w:t>十六、质量管理体系</w:t>
        </w:r>
        <w:r>
          <w:tab/>
        </w:r>
        <w:r>
          <w:fldChar w:fldCharType="begin"/>
        </w:r>
        <w:r>
          <w:instrText xml:space="preserve"> PAGEREF _Toc31140 \h </w:instrText>
        </w:r>
        <w:r>
          <w:fldChar w:fldCharType="separate"/>
        </w:r>
        <w:r>
          <w:t>69</w:t>
        </w:r>
        <w:r>
          <w:fldChar w:fldCharType="end"/>
        </w:r>
      </w:hyperlink>
    </w:p>
    <w:p>
      <w:pPr>
        <w:pStyle w:val="TOC2"/>
        <w:tabs>
          <w:tab w:val="right" w:leader="dot" w:pos="8306"/>
        </w:tabs>
      </w:pPr>
      <w:hyperlink w:anchor="_Toc29863" w:history="1">
        <w:r>
          <w:rPr>
            <w:rFonts w:ascii="仿宋" w:eastAsia="仿宋" w:hAnsi="仿宋" w:cs="仿宋" w:hint="eastAsia"/>
            <w:lang w:eastAsia="zh-CN"/>
          </w:rPr>
          <w:t>(一)、质量目标与方针</w:t>
        </w:r>
        <w:r>
          <w:tab/>
        </w:r>
        <w:r>
          <w:fldChar w:fldCharType="begin"/>
        </w:r>
        <w:r>
          <w:instrText xml:space="preserve"> PAGEREF _Toc29863 \h </w:instrText>
        </w:r>
        <w:r>
          <w:fldChar w:fldCharType="separate"/>
        </w:r>
        <w:r>
          <w:t>69</w:t>
        </w:r>
        <w:r>
          <w:fldChar w:fldCharType="end"/>
        </w:r>
      </w:hyperlink>
    </w:p>
    <w:p>
      <w:pPr>
        <w:pStyle w:val="TOC2"/>
        <w:tabs>
          <w:tab w:val="right" w:leader="dot" w:pos="8306"/>
        </w:tabs>
      </w:pPr>
      <w:hyperlink w:anchor="_Toc22937" w:history="1">
        <w:r>
          <w:rPr>
            <w:rFonts w:ascii="仿宋" w:eastAsia="仿宋" w:hAnsi="仿宋" w:cs="仿宋" w:hint="eastAsia"/>
            <w:lang w:eastAsia="zh-CN"/>
          </w:rPr>
          <w:t>(二)、质量管理责任</w:t>
        </w:r>
        <w:r>
          <w:tab/>
        </w:r>
        <w:r>
          <w:fldChar w:fldCharType="begin"/>
        </w:r>
        <w:r>
          <w:instrText xml:space="preserve"> PAGEREF _Toc22937 \h </w:instrText>
        </w:r>
        <w:r>
          <w:fldChar w:fldCharType="separate"/>
        </w:r>
        <w:r>
          <w:t>70</w:t>
        </w:r>
        <w:r>
          <w:fldChar w:fldCharType="end"/>
        </w:r>
      </w:hyperlink>
    </w:p>
    <w:p>
      <w:pPr>
        <w:pStyle w:val="TOC2"/>
        <w:tabs>
          <w:tab w:val="right" w:leader="dot" w:pos="8306"/>
        </w:tabs>
      </w:pPr>
      <w:hyperlink w:anchor="_Toc7681" w:history="1">
        <w:r>
          <w:rPr>
            <w:rFonts w:ascii="仿宋" w:eastAsia="仿宋" w:hAnsi="仿宋" w:cs="仿宋" w:hint="eastAsia"/>
            <w:lang w:eastAsia="zh-CN"/>
          </w:rPr>
          <w:t>(三)、质量管理体系文件</w:t>
        </w:r>
        <w:r>
          <w:tab/>
        </w:r>
        <w:r>
          <w:fldChar w:fldCharType="begin"/>
        </w:r>
        <w:r>
          <w:instrText xml:space="preserve"> PAGEREF _Toc7681 \h </w:instrText>
        </w:r>
        <w:r>
          <w:fldChar w:fldCharType="separate"/>
        </w:r>
        <w:r>
          <w:t>71</w:t>
        </w:r>
        <w:r>
          <w:fldChar w:fldCharType="end"/>
        </w:r>
      </w:hyperlink>
    </w:p>
    <w:p>
      <w:pPr>
        <w:pStyle w:val="TOC2"/>
        <w:tabs>
          <w:tab w:val="right" w:leader="dot" w:pos="8306"/>
        </w:tabs>
      </w:pPr>
      <w:hyperlink w:anchor="_Toc22400" w:history="1">
        <w:r>
          <w:rPr>
            <w:rFonts w:ascii="仿宋" w:eastAsia="仿宋" w:hAnsi="仿宋" w:cs="仿宋" w:hint="eastAsia"/>
            <w:lang w:eastAsia="zh-CN"/>
          </w:rPr>
          <w:t>(四)、质量培训与教育</w:t>
        </w:r>
        <w:r>
          <w:tab/>
        </w:r>
        <w:r>
          <w:fldChar w:fldCharType="begin"/>
        </w:r>
        <w:r>
          <w:instrText xml:space="preserve"> PAGEREF _Toc22400 \h </w:instrText>
        </w:r>
        <w:r>
          <w:fldChar w:fldCharType="separate"/>
        </w:r>
        <w:r>
          <w:t>73</w:t>
        </w:r>
        <w:r>
          <w:fldChar w:fldCharType="end"/>
        </w:r>
      </w:hyperlink>
    </w:p>
    <w:p>
      <w:pPr>
        <w:pStyle w:val="TOC2"/>
        <w:tabs>
          <w:tab w:val="right" w:leader="dot" w:pos="8306"/>
        </w:tabs>
      </w:pPr>
      <w:hyperlink w:anchor="_Toc13709" w:history="1">
        <w:r>
          <w:rPr>
            <w:rFonts w:ascii="仿宋" w:eastAsia="仿宋" w:hAnsi="仿宋" w:cs="仿宋" w:hint="eastAsia"/>
            <w:lang w:eastAsia="zh-CN"/>
          </w:rPr>
          <w:t>(五)、质量审核与评价</w:t>
        </w:r>
        <w:r>
          <w:tab/>
        </w:r>
        <w:r>
          <w:fldChar w:fldCharType="begin"/>
        </w:r>
        <w:r>
          <w:instrText xml:space="preserve"> PAGEREF _Toc13709 \h </w:instrText>
        </w:r>
        <w:r>
          <w:fldChar w:fldCharType="separate"/>
        </w:r>
        <w:r>
          <w:t>74</w:t>
        </w:r>
        <w:r>
          <w:fldChar w:fldCharType="end"/>
        </w:r>
      </w:hyperlink>
    </w:p>
    <w:p>
      <w:pPr>
        <w:pStyle w:val="TOC2"/>
        <w:tabs>
          <w:tab w:val="right" w:leader="dot" w:pos="8306"/>
        </w:tabs>
      </w:pPr>
      <w:hyperlink w:anchor="_Toc24507" w:history="1">
        <w:r>
          <w:rPr>
            <w:rFonts w:ascii="仿宋" w:eastAsia="仿宋" w:hAnsi="仿宋" w:cs="仿宋" w:hint="eastAsia"/>
            <w:lang w:eastAsia="zh-CN"/>
          </w:rPr>
          <w:t>(六)、不符合与纠正措施</w:t>
        </w:r>
        <w:r>
          <w:tab/>
        </w:r>
        <w:r>
          <w:fldChar w:fldCharType="begin"/>
        </w:r>
        <w:r>
          <w:instrText xml:space="preserve"> PAGEREF _Toc24507 \h </w:instrText>
        </w:r>
        <w:r>
          <w:fldChar w:fldCharType="separate"/>
        </w:r>
        <w:r>
          <w:t>75</w:t>
        </w:r>
        <w:r>
          <w:fldChar w:fldCharType="end"/>
        </w:r>
      </w:hyperlink>
    </w:p>
    <w:p>
      <w:pPr>
        <w:pStyle w:val="TOC1"/>
        <w:tabs>
          <w:tab w:val="right" w:leader="dot" w:pos="8306"/>
        </w:tabs>
      </w:pPr>
      <w:hyperlink w:anchor="_Toc10331" w:history="1">
        <w:r>
          <w:rPr>
            <w:rFonts w:ascii="仿宋" w:eastAsia="仿宋" w:hAnsi="仿宋" w:cs="仿宋" w:hint="eastAsia"/>
            <w:lang w:eastAsia="zh-CN"/>
          </w:rPr>
          <w:t>十七、组合音响项目变更管理</w:t>
        </w:r>
        <w:r>
          <w:tab/>
        </w:r>
        <w:r>
          <w:fldChar w:fldCharType="begin"/>
        </w:r>
        <w:r>
          <w:instrText xml:space="preserve"> PAGEREF _Toc10331 \h </w:instrText>
        </w:r>
        <w:r>
          <w:fldChar w:fldCharType="separate"/>
        </w:r>
        <w:r>
          <w:t>76</w:t>
        </w:r>
        <w:r>
          <w:fldChar w:fldCharType="end"/>
        </w:r>
      </w:hyperlink>
    </w:p>
    <w:p>
      <w:pPr>
        <w:pStyle w:val="TOC2"/>
        <w:tabs>
          <w:tab w:val="right" w:leader="dot" w:pos="8306"/>
        </w:tabs>
      </w:pPr>
      <w:hyperlink w:anchor="_Toc31854" w:history="1">
        <w:r>
          <w:rPr>
            <w:rFonts w:ascii="仿宋" w:eastAsia="仿宋" w:hAnsi="仿宋" w:cs="仿宋" w:hint="eastAsia"/>
            <w:lang w:eastAsia="zh-CN"/>
          </w:rPr>
          <w:t>(一)、变更申请与评估</w:t>
        </w:r>
        <w:r>
          <w:tab/>
        </w:r>
        <w:r>
          <w:fldChar w:fldCharType="begin"/>
        </w:r>
        <w:r>
          <w:instrText xml:space="preserve"> PAGEREF _Toc31854 \h </w:instrText>
        </w:r>
        <w:r>
          <w:fldChar w:fldCharType="separate"/>
        </w:r>
        <w:r>
          <w:t>76</w:t>
        </w:r>
        <w:r>
          <w:fldChar w:fldCharType="end"/>
        </w:r>
      </w:hyperlink>
    </w:p>
    <w:p>
      <w:pPr>
        <w:pStyle w:val="TOC2"/>
        <w:tabs>
          <w:tab w:val="right" w:leader="dot" w:pos="8306"/>
        </w:tabs>
      </w:pPr>
      <w:hyperlink w:anchor="_Toc11280" w:history="1">
        <w:r>
          <w:rPr>
            <w:rFonts w:ascii="仿宋" w:eastAsia="仿宋" w:hAnsi="仿宋" w:cs="仿宋" w:hint="eastAsia"/>
            <w:lang w:eastAsia="zh-CN"/>
          </w:rPr>
          <w:t>(二)、变更实施与控制</w:t>
        </w:r>
        <w:r>
          <w:tab/>
        </w:r>
        <w:r>
          <w:fldChar w:fldCharType="begin"/>
        </w:r>
        <w:r>
          <w:instrText xml:space="preserve"> PAGEREF _Toc11280 \h </w:instrText>
        </w:r>
        <w:r>
          <w:fldChar w:fldCharType="separate"/>
        </w:r>
        <w:r>
          <w:t>77</w:t>
        </w:r>
        <w:r>
          <w:fldChar w:fldCharType="end"/>
        </w:r>
      </w:hyperlink>
    </w:p>
    <w:p>
      <w:pPr>
        <w:pStyle w:val="TOC1"/>
        <w:tabs>
          <w:tab w:val="right" w:leader="dot" w:pos="8306"/>
        </w:tabs>
      </w:pPr>
      <w:hyperlink w:anchor="_Toc14472" w:history="1">
        <w:r>
          <w:rPr>
            <w:rFonts w:ascii="仿宋" w:eastAsia="仿宋" w:hAnsi="仿宋" w:cs="仿宋" w:hint="eastAsia"/>
            <w:lang w:eastAsia="zh-CN"/>
          </w:rPr>
          <w:t>十八、风险识别与分类</w:t>
        </w:r>
        <w:r>
          <w:tab/>
        </w:r>
        <w:r>
          <w:fldChar w:fldCharType="begin"/>
        </w:r>
        <w:r>
          <w:instrText xml:space="preserve"> PAGEREF _Toc14472 \h </w:instrText>
        </w:r>
        <w:r>
          <w:fldChar w:fldCharType="separate"/>
        </w:r>
        <w:r>
          <w:t>78</w:t>
        </w:r>
        <w:r>
          <w:fldChar w:fldCharType="end"/>
        </w:r>
      </w:hyperlink>
    </w:p>
    <w:p>
      <w:pPr>
        <w:pStyle w:val="TOC2"/>
        <w:tabs>
          <w:tab w:val="right" w:leader="dot" w:pos="8306"/>
        </w:tabs>
      </w:pPr>
      <w:hyperlink w:anchor="_Toc9267" w:history="1">
        <w:r>
          <w:rPr>
            <w:rFonts w:ascii="仿宋" w:eastAsia="仿宋" w:hAnsi="仿宋" w:cs="仿宋" w:hint="eastAsia"/>
            <w:lang w:eastAsia="zh-CN"/>
          </w:rPr>
          <w:t>(一)、风险识别</w:t>
        </w:r>
        <w:r>
          <w:tab/>
        </w:r>
        <w:r>
          <w:fldChar w:fldCharType="begin"/>
        </w:r>
        <w:r>
          <w:instrText xml:space="preserve"> PAGEREF _Toc9267 \h </w:instrText>
        </w:r>
        <w:r>
          <w:fldChar w:fldCharType="separate"/>
        </w:r>
        <w:r>
          <w:t>78</w:t>
        </w:r>
        <w:r>
          <w:fldChar w:fldCharType="end"/>
        </w:r>
      </w:hyperlink>
    </w:p>
    <w:p>
      <w:pPr>
        <w:pStyle w:val="TOC2"/>
        <w:tabs>
          <w:tab w:val="right" w:leader="dot" w:pos="8306"/>
        </w:tabs>
      </w:pPr>
      <w:hyperlink w:anchor="_Toc17514" w:history="1">
        <w:r>
          <w:rPr>
            <w:rFonts w:ascii="仿宋" w:eastAsia="仿宋" w:hAnsi="仿宋" w:cs="仿宋" w:hint="eastAsia"/>
            <w:lang w:eastAsia="zh-CN"/>
          </w:rPr>
          <w:t>(二)、风险分类</w:t>
        </w:r>
        <w:r>
          <w:tab/>
        </w:r>
        <w:r>
          <w:fldChar w:fldCharType="begin"/>
        </w:r>
        <w:r>
          <w:instrText xml:space="preserve"> PAGEREF _Toc17514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79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247"/>
      <w:r>
        <w:rPr>
          <w:rFonts w:ascii="仿宋" w:eastAsia="仿宋" w:hAnsi="仿宋" w:cs="仿宋" w:hint="eastAsia"/>
          <w:lang w:eastAsia="zh-CN"/>
        </w:rPr>
        <w:t>(一)、组合音响行业分析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行业一直以来都是市场的关注焦点。行业内的发展趋势、竞争态势以及潜在机会都对组合音响项目的推进产生深远的影响。通过深入研究行业的整体概貌，我们将更好地理解行业的核心特征，为组合音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合音响行业，技术一直是推动创新和发展的关键因素。我们将对当前技术趋势进行详尽分析，包括但不限于人工智能、大数据应用、先进制造技术等。这有助于组合音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组合音响项目成功的基础。我们将对主要竞争对手进行深入研究，包括其市场份额、产品特点、市场定位等。通过全面了解竞争对手的优势和劣势，组合音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237"/>
      <w:r>
        <w:rPr>
          <w:rFonts w:ascii="仿宋" w:eastAsia="仿宋" w:hAnsi="仿宋" w:cs="仿宋" w:hint="eastAsia"/>
          <w:sz w:val="28"/>
          <w:lang w:eastAsia="zh-CN"/>
        </w:rPr>
        <w:t>(二)、组合音响市场分析预测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通过对市场规模的深入调研，我们将预测组合音响市场未来的增长趋势。这包括市场的整体规模、各细分领域的发展趋势等。组合音响项目可以根据市场的扩张速度和潜在机会，制定更符合市场需求的发展策略。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组合音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组合音响项目实施过程中需要充分考虑的因素。我们将对市场风险进行全面评估，包括但不限于政策法规风险、市场竞争风险、技术变革风险等。通过对潜在风险的深入分析，组合音响项目可以制定相应的风险缓解策略，降低不确定性对组合音响项目的影响。</w:t>
      </w:r>
    </w:p>
    <w:p>
      <w:pPr>
        <w:pStyle w:val="Heading1"/>
        <w:ind w:firstLine="560" w:firstLineChars="200"/>
        <w:rPr>
          <w:rFonts w:ascii="仿宋" w:eastAsia="仿宋" w:hAnsi="仿宋" w:cs="仿宋" w:hint="eastAsia"/>
          <w:sz w:val="28"/>
          <w:lang w:eastAsia="zh-CN"/>
        </w:rPr>
      </w:pPr>
      <w:bookmarkStart w:id="5" w:name="_Toc31727"/>
      <w:r>
        <w:rPr>
          <w:rFonts w:ascii="仿宋" w:eastAsia="仿宋" w:hAnsi="仿宋" w:cs="仿宋" w:hint="eastAsia"/>
          <w:sz w:val="28"/>
          <w:lang w:eastAsia="zh-CN"/>
        </w:rPr>
        <w:t>二、组合音响项目建设背景及必要性分析</w:t>
      </w:r>
      <w:bookmarkEnd w:id="5"/>
    </w:p>
    <w:p>
      <w:pPr>
        <w:pStyle w:val="Heading2"/>
        <w:rPr>
          <w:rFonts w:ascii="仿宋" w:eastAsia="仿宋" w:hAnsi="仿宋" w:cs="仿宋" w:hint="eastAsia"/>
          <w:lang w:eastAsia="zh-CN"/>
        </w:rPr>
      </w:pPr>
      <w:bookmarkStart w:id="6" w:name="_Toc31678"/>
      <w:r>
        <w:rPr>
          <w:rFonts w:ascii="仿宋" w:eastAsia="仿宋" w:hAnsi="仿宋" w:cs="仿宋" w:hint="eastAsia"/>
          <w:lang w:eastAsia="zh-CN"/>
        </w:rPr>
        <w:t>(一)、组合音响项目背景分析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组合音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组合音响项目在这个潮流中的定位。同时，我们将关注行业内涌现的新兴机遇，以便组合音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组合音响项目提供了强大的发展动力。我们将聚焦于行业内最新的技术发展趋势，包括但不限于人工智能、大数据分析、物联网等领域。通过深度的技术研究，我们将确保组合音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组合音响项目发展的源泉。我们将投入更多的精力对市场需求进行深入剖析，超越表面的需求，深入挖掘潜在的市场痛点和机遇。通过对市场需求的细致了解，组合音响项目将更有针对性地设计解决方案，满足市场的多样化需求，从而更好地促进组合音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组合音响项目战略至关重要。我们将对竞争态势进行更为深入的分析，包括但不限于市场份额、产品特点、客户满意度等多个维度。通过深度的竞争分析，组合音响项目将能够更准确地把握市场脉搏，制定具有竞争力的组合音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组合音响项目的发展具有直接的影响。我们将进行更为全面的法规和政策分析，了解行业发展中的潜在法律风险和合规挑战。通过充分了解和遵守相关法规，组合音响项目将确保在法律框架内合法合规运营，为组合音响项目的稳健发展提供有力支持。</w:t>
      </w:r>
    </w:p>
    <w:p>
      <w:pPr>
        <w:pStyle w:val="Heading2"/>
        <w:ind w:firstLine="560" w:firstLineChars="200"/>
        <w:rPr>
          <w:rFonts w:ascii="仿宋" w:eastAsia="仿宋" w:hAnsi="仿宋" w:cs="仿宋" w:hint="eastAsia"/>
          <w:sz w:val="28"/>
          <w:lang w:eastAsia="zh-CN"/>
        </w:rPr>
      </w:pPr>
      <w:bookmarkStart w:id="7" w:name="_Toc17992"/>
      <w:r>
        <w:rPr>
          <w:rFonts w:ascii="仿宋" w:eastAsia="仿宋" w:hAnsi="仿宋" w:cs="仿宋" w:hint="eastAsia"/>
          <w:sz w:val="28"/>
          <w:lang w:eastAsia="zh-CN"/>
        </w:rPr>
        <w:t>(二)、组合音响项目建设必要性分析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组合音响项目建设的迫切性源于对行业发展趋势的深刻洞察。我们正处于一个行业变革的时代，科技创新、数字化转型成为企业发展的关键动力。组合音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建设不仅仅是为了跟上潮流，更是为了通过技术创新推动企业的持续发展。通过引入先进的技术和解决方案，组合音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组合音响项目的建设成为必然选择，通过提高产品质量、拓展服务领域，从而在竞争中获得更多的机会。组合音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组合音响项目建设的必要性体现在对客户需求更精准的满足。通过组合音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组合音响项目建设的背后是对企业持续创新的追求。只有通过不断创新，企业才能在竞争中立于不败之地。组合音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091"/>
      <w:r>
        <w:rPr>
          <w:rFonts w:ascii="仿宋" w:eastAsia="仿宋" w:hAnsi="仿宋" w:cs="仿宋" w:hint="eastAsia"/>
          <w:sz w:val="28"/>
          <w:lang w:eastAsia="zh-CN"/>
        </w:rPr>
        <w:t>三、组合音响项目文档管理</w:t>
      </w:r>
      <w:bookmarkEnd w:id="8"/>
    </w:p>
    <w:p>
      <w:pPr>
        <w:pStyle w:val="Heading2"/>
        <w:rPr>
          <w:rFonts w:ascii="仿宋" w:eastAsia="仿宋" w:hAnsi="仿宋" w:cs="仿宋" w:hint="eastAsia"/>
          <w:lang w:eastAsia="zh-CN"/>
        </w:rPr>
      </w:pPr>
      <w:bookmarkStart w:id="9" w:name="_Toc2800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组合音响项目高度重视文档的质量和准确性，以支持组合音响项目的各项活动和决策。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文档的编制始于组合音响项目计划的初期，我们制定了详细的文档编制计划，明确了每个文档的内容、格式和编写责任人。在组合音响项目启动阶段，我们首先编制了组合音响项目章程，明确定义了组合音响项目的目标、范围、风险等关键要素。随后，组合音响项目团队根据计划陆续编制了需求文档、设计文档、测试文档等各类文档，确保组合音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组合音响项目管理中的重要环节，旨在确保组合音响项目文档符合质量标准和组合音响项目需求。在组合音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除了内部审查，我们还进行了外部审查，邀请组合音响项目相关利益方和专业领域的专家对文档进行独立审查。这有助于获取更全面、客观的反馈，确保组合音响项目文档不仅符合内部标准，也满足外部需求。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组合音响项目在文档编制与审查方面建立了严格的管理机制，通过规范的流程和多维度的审查，确保组合音响项目文档的质量、准确性和可靠性，为组合音响项目的顺利推进提供了有力支持。</w:t>
      </w:r>
    </w:p>
    <w:p>
      <w:pPr>
        <w:pStyle w:val="Heading2"/>
        <w:ind w:firstLine="560" w:firstLineChars="200"/>
        <w:rPr>
          <w:rFonts w:ascii="仿宋" w:eastAsia="仿宋" w:hAnsi="仿宋" w:cs="仿宋" w:hint="eastAsia"/>
          <w:sz w:val="28"/>
          <w:lang w:eastAsia="zh-CN"/>
        </w:rPr>
      </w:pPr>
      <w:bookmarkStart w:id="10" w:name="_Toc2388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在组合音响项目中，我们致力于优化文档发布与分发过程，以确保信息的高效传递和团队间协作的顺畅进行。以下是我们采取的关键优化策略：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我们通过多渠道发布文档，包括电子邮件、组合音响项目管理平台、内部网站等，以满足不同团队成员的偏好和需求。多渠道发布确保了信息的全面覆盖。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我们采用了精细的权限控制，确保只有授权人员可以访问敏感信息。这种安全措施保护了组合音响项目文档的机密性，防止了未经授权的信息泄露。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359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文档存档与归档是组合音响项目生命周期中一个至关重要的环节，直接关系到组合音响项目信息的长期保存和历史记录的完整性。在组合音响项目中，我们实施了一系列有效的文档存档与归档管理策略：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04"/>
      <w:r>
        <w:rPr>
          <w:rFonts w:ascii="仿宋" w:eastAsia="仿宋" w:hAnsi="仿宋" w:cs="仿宋" w:hint="eastAsia"/>
          <w:sz w:val="28"/>
          <w:lang w:eastAsia="zh-CN"/>
        </w:rPr>
        <w:t>四、组合音响项目土建工程</w:t>
      </w:r>
      <w:bookmarkEnd w:id="12"/>
    </w:p>
    <w:p>
      <w:pPr>
        <w:pStyle w:val="Heading2"/>
        <w:rPr>
          <w:rFonts w:ascii="仿宋" w:eastAsia="仿宋" w:hAnsi="仿宋" w:cs="仿宋" w:hint="eastAsia"/>
          <w:lang w:eastAsia="zh-CN"/>
        </w:rPr>
      </w:pPr>
      <w:bookmarkStart w:id="13" w:name="_Toc519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在组合音响项目的建筑工程设计中，我们将秉承一系列重要的设计原则，以确保组合音响项目建筑在功能、美观、可持续性等方面达到最佳效果。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首要原则是确保建筑的功能性得到最大化的发挥。我们将充分理解组合音响项目的实际需求，合理布局各个功能区域，保证建筑在满足业务需求的同时，提供高效的工作环境。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在建筑设计中，我们将综合考虑建设和运营成本。通过精细的经济效益分析，确保设计方案在高效利用资源的同时，对组合音响项目的长期盈利能力有积极的贡献。</w:t>
      </w:r>
    </w:p>
    <w:p>
      <w:pPr>
        <w:pStyle w:val="Heading2"/>
        <w:ind w:firstLine="560" w:firstLineChars="200"/>
        <w:rPr>
          <w:rFonts w:ascii="仿宋" w:eastAsia="仿宋" w:hAnsi="仿宋" w:cs="仿宋" w:hint="eastAsia"/>
          <w:sz w:val="28"/>
          <w:lang w:eastAsia="zh-CN"/>
        </w:rPr>
      </w:pPr>
      <w:bookmarkStart w:id="14" w:name="_Toc3023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合音响项目的土建工程设计中，我们将精准设定设计年限，结合组合音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组合音响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52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组合音响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组合音响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组合音响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762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本期工程组合音响项目预计总建筑面积XXX平方米，其中：计容建筑面积XXX平方米，计划建筑工程投资XX万元，占组合音响项目总投资的XX%。</w:t>
      </w:r>
    </w:p>
    <w:p>
      <w:pPr>
        <w:pStyle w:val="Heading1"/>
        <w:ind w:firstLine="560" w:firstLineChars="200"/>
        <w:rPr>
          <w:rFonts w:ascii="仿宋" w:eastAsia="仿宋" w:hAnsi="仿宋" w:cs="仿宋" w:hint="eastAsia"/>
          <w:sz w:val="28"/>
          <w:lang w:eastAsia="zh-CN"/>
        </w:rPr>
      </w:pPr>
      <w:bookmarkStart w:id="17" w:name="_Toc11174"/>
      <w:r>
        <w:rPr>
          <w:rFonts w:ascii="仿宋" w:eastAsia="仿宋" w:hAnsi="仿宋" w:cs="仿宋" w:hint="eastAsia"/>
          <w:sz w:val="28"/>
          <w:lang w:eastAsia="zh-CN"/>
        </w:rPr>
        <w:t>五、组合音响项目建设单位说明</w:t>
      </w:r>
      <w:bookmarkEnd w:id="17"/>
    </w:p>
    <w:p>
      <w:pPr>
        <w:pStyle w:val="Heading2"/>
        <w:rPr>
          <w:rFonts w:ascii="仿宋" w:eastAsia="仿宋" w:hAnsi="仿宋" w:cs="仿宋" w:hint="eastAsia"/>
          <w:lang w:eastAsia="zh-CN"/>
        </w:rPr>
      </w:pPr>
      <w:bookmarkStart w:id="18" w:name="_Toc286"/>
      <w:r>
        <w:rPr>
          <w:rFonts w:ascii="仿宋" w:eastAsia="仿宋" w:hAnsi="仿宋" w:cs="仿宋" w:hint="eastAsia"/>
          <w:lang w:eastAsia="zh-CN"/>
        </w:rPr>
        <w:t>(一)、组合音响项目承办单位基本情况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622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组合音响项目承办单位的XXXX，我们着眼于实现可持续的经济效益。通过技术创新和解决方案的提供，公司预计在组合音响项目执行期间将获得可观的收入增长。这一收入来源主要包括组合音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同时，我们注重成本控制和效率提升，以确保组合音响项目的可持续盈利。透过精细的管理和资源优化，公司期望实现组合音响项目利润最大化。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组合音响项目实施进行全面的投资评估，包括组合音响项目启动阶段的资金投入和后续运营成本。通过对组合音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组合音响项目实施过程中具备足够的资金流动性，公司将进行详尽的现金流分析。这包括资金需求的合理预测、组合音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9511"/>
      <w:r>
        <w:rPr>
          <w:rFonts w:ascii="仿宋" w:eastAsia="仿宋" w:hAnsi="仿宋" w:cs="仿宋" w:hint="eastAsia"/>
          <w:sz w:val="28"/>
          <w:lang w:eastAsia="zh-CN"/>
        </w:rPr>
        <w:t>六、组合音响项目可持续发展</w:t>
      </w:r>
      <w:bookmarkEnd w:id="20"/>
    </w:p>
    <w:p>
      <w:pPr>
        <w:pStyle w:val="Heading2"/>
        <w:rPr>
          <w:rFonts w:ascii="仿宋" w:eastAsia="仿宋" w:hAnsi="仿宋" w:cs="仿宋" w:hint="eastAsia"/>
          <w:lang w:eastAsia="zh-CN"/>
        </w:rPr>
      </w:pPr>
      <w:bookmarkStart w:id="21" w:name="_Toc19319"/>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合音响项目中，组合音响项目团队着眼于未来，明确了可持续发展的战略方向。制定的具体可持续发展目标包括降低资源使用、采用环保技术、最大化社会效益等。这一步骤不仅有助于组合音响项目在环保和社会责任方面达到最高标准，也为未来提供了明确的指引，确保组合音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可持续实践的融入组合音响项目管理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组合音响项目管理周期。从组合音响项目规划开始，组合音响项目团队就考虑了环境和社会的因素。在执行阶段，组合音响项目团队积极推动绿色技术的应用，优化资源利用。此外，关注员工的社会责任，通过培训和沟通活动提高员工对可持续发展的认知，使他们能够在日常工作中践行可持续实践。这些举措不仅为组合音响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https://d.book118.com/315221211340011041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340154"/>
    <w:rsid w:val="5F3401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22121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2024-01-12T18:57:00Z</dcterms:created>
  <dcterms:modified xsi:type="dcterms:W3CDTF">2024-01-12T18:57:30Z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07F91E5885874D529775EE98D98B07F2_11</vt:lpwstr>
  </property>
  <property fmtid="{D5CDD505-2E9C-101B-9397-08002B2CF9AE}" pid="3" name="KSOProductBuildVer">
    <vt:lpwstr>2052-12.1.0.16120</vt:lpwstr>
  </property>
</Properties>
</file>