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票务服务市场分析及竞争策略分析报告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8678" w:history="1">
        <w:r>
          <w:rPr>
            <w:rFonts w:ascii="仿宋" w:eastAsia="仿宋" w:hAnsi="仿宋" w:cs="仿宋" w:hint="eastAsia"/>
            <w:lang w:val="en-GB"/>
          </w:rPr>
          <w:t>前言</w:t>
        </w:r>
        <w:r>
          <w:tab/>
        </w:r>
        <w:r>
          <w:fldChar w:fldCharType="begin"/>
        </w:r>
        <w:r>
          <w:instrText xml:space="preserve"> PAGEREF _Toc8678 \h </w:instrText>
        </w:r>
        <w:r>
          <w:fldChar w:fldCharType="separate"/>
        </w:r>
        <w:r>
          <w:t>3</w:t>
        </w:r>
        <w:r>
          <w:fldChar w:fldCharType="end"/>
        </w:r>
      </w:hyperlink>
    </w:p>
    <w:p>
      <w:pPr>
        <w:pStyle w:val="TOC1"/>
        <w:tabs>
          <w:tab w:val="right" w:leader="dot" w:pos="8306"/>
        </w:tabs>
      </w:pPr>
      <w:hyperlink w:anchor="_Toc31269" w:history="1">
        <w:r>
          <w:rPr>
            <w:rFonts w:ascii="仿宋" w:eastAsia="仿宋" w:hAnsi="仿宋" w:cs="仿宋" w:hint="eastAsia"/>
            <w:lang w:val="en-GB"/>
          </w:rPr>
          <w:t>一、发展规划分析</w:t>
        </w:r>
        <w:r>
          <w:tab/>
        </w:r>
        <w:r>
          <w:fldChar w:fldCharType="begin"/>
        </w:r>
        <w:r>
          <w:instrText xml:space="preserve"> PAGEREF _Toc31269 \h </w:instrText>
        </w:r>
        <w:r>
          <w:fldChar w:fldCharType="separate"/>
        </w:r>
        <w:r>
          <w:t>3</w:t>
        </w:r>
        <w:r>
          <w:fldChar w:fldCharType="end"/>
        </w:r>
      </w:hyperlink>
    </w:p>
    <w:p>
      <w:pPr>
        <w:pStyle w:val="TOC2"/>
        <w:tabs>
          <w:tab w:val="right" w:leader="dot" w:pos="8306"/>
        </w:tabs>
      </w:pPr>
      <w:hyperlink w:anchor="_Toc4110" w:history="1">
        <w:r>
          <w:rPr>
            <w:rFonts w:ascii="仿宋" w:eastAsia="仿宋" w:hAnsi="仿宋" w:cs="仿宋" w:hint="eastAsia"/>
            <w:lang w:val="en-GB"/>
          </w:rPr>
          <w:t>(一)、公司发展规划</w:t>
        </w:r>
        <w:r>
          <w:tab/>
        </w:r>
        <w:r>
          <w:fldChar w:fldCharType="begin"/>
        </w:r>
        <w:r>
          <w:instrText xml:space="preserve"> PAGEREF _Toc4110 \h </w:instrText>
        </w:r>
        <w:r>
          <w:fldChar w:fldCharType="separate"/>
        </w:r>
        <w:r>
          <w:t>3</w:t>
        </w:r>
        <w:r>
          <w:fldChar w:fldCharType="end"/>
        </w:r>
      </w:hyperlink>
    </w:p>
    <w:p>
      <w:pPr>
        <w:pStyle w:val="TOC2"/>
        <w:tabs>
          <w:tab w:val="right" w:leader="dot" w:pos="8306"/>
        </w:tabs>
      </w:pPr>
      <w:hyperlink w:anchor="_Toc24722" w:history="1">
        <w:r>
          <w:rPr>
            <w:rFonts w:ascii="仿宋" w:eastAsia="仿宋" w:hAnsi="仿宋" w:cs="仿宋" w:hint="eastAsia"/>
            <w:lang w:val="en-GB"/>
          </w:rPr>
          <w:t>(二)、保障措施</w:t>
        </w:r>
        <w:r>
          <w:tab/>
        </w:r>
        <w:r>
          <w:fldChar w:fldCharType="begin"/>
        </w:r>
        <w:r>
          <w:instrText xml:space="preserve"> PAGEREF _Toc24722 \h </w:instrText>
        </w:r>
        <w:r>
          <w:fldChar w:fldCharType="separate"/>
        </w:r>
        <w:r>
          <w:t>4</w:t>
        </w:r>
        <w:r>
          <w:fldChar w:fldCharType="end"/>
        </w:r>
      </w:hyperlink>
    </w:p>
    <w:p>
      <w:pPr>
        <w:pStyle w:val="TOC1"/>
        <w:tabs>
          <w:tab w:val="right" w:leader="dot" w:pos="8306"/>
        </w:tabs>
      </w:pPr>
      <w:hyperlink w:anchor="_Toc11707" w:history="1">
        <w:r>
          <w:rPr>
            <w:rFonts w:ascii="仿宋" w:eastAsia="仿宋" w:hAnsi="仿宋" w:cs="仿宋" w:hint="eastAsia"/>
            <w:lang w:val="en-GB"/>
          </w:rPr>
          <w:t>二、票务服务行业前景</w:t>
        </w:r>
        <w:r>
          <w:tab/>
        </w:r>
        <w:r>
          <w:fldChar w:fldCharType="begin"/>
        </w:r>
        <w:r>
          <w:instrText xml:space="preserve"> PAGEREF _Toc11707 \h </w:instrText>
        </w:r>
        <w:r>
          <w:fldChar w:fldCharType="separate"/>
        </w:r>
        <w:r>
          <w:t>6</w:t>
        </w:r>
        <w:r>
          <w:fldChar w:fldCharType="end"/>
        </w:r>
      </w:hyperlink>
    </w:p>
    <w:p>
      <w:pPr>
        <w:pStyle w:val="TOC2"/>
        <w:tabs>
          <w:tab w:val="right" w:leader="dot" w:pos="8306"/>
        </w:tabs>
      </w:pPr>
      <w:hyperlink w:anchor="_Toc27093" w:history="1">
        <w:r>
          <w:rPr>
            <w:rFonts w:ascii="仿宋" w:eastAsia="仿宋" w:hAnsi="仿宋" w:cs="仿宋" w:hint="eastAsia"/>
            <w:lang w:val="en-GB"/>
          </w:rPr>
          <w:t>(一)、市场增长预测</w:t>
        </w:r>
        <w:r>
          <w:tab/>
        </w:r>
        <w:r>
          <w:fldChar w:fldCharType="begin"/>
        </w:r>
        <w:r>
          <w:instrText xml:space="preserve"> PAGEREF _Toc27093 \h </w:instrText>
        </w:r>
        <w:r>
          <w:fldChar w:fldCharType="separate"/>
        </w:r>
        <w:r>
          <w:t>6</w:t>
        </w:r>
        <w:r>
          <w:fldChar w:fldCharType="end"/>
        </w:r>
      </w:hyperlink>
    </w:p>
    <w:p>
      <w:pPr>
        <w:pStyle w:val="TOC2"/>
        <w:tabs>
          <w:tab w:val="right" w:leader="dot" w:pos="8306"/>
        </w:tabs>
      </w:pPr>
      <w:hyperlink w:anchor="_Toc27580" w:history="1">
        <w:r>
          <w:rPr>
            <w:rFonts w:ascii="仿宋" w:eastAsia="仿宋" w:hAnsi="仿宋" w:cs="仿宋" w:hint="eastAsia"/>
            <w:lang w:val="en-GB"/>
          </w:rPr>
          <w:t>(二)、新兴市场机会</w:t>
        </w:r>
        <w:r>
          <w:tab/>
        </w:r>
        <w:r>
          <w:fldChar w:fldCharType="begin"/>
        </w:r>
        <w:r>
          <w:instrText xml:space="preserve"> PAGEREF _Toc27580 \h </w:instrText>
        </w:r>
        <w:r>
          <w:fldChar w:fldCharType="separate"/>
        </w:r>
        <w:r>
          <w:t>7</w:t>
        </w:r>
        <w:r>
          <w:fldChar w:fldCharType="end"/>
        </w:r>
      </w:hyperlink>
    </w:p>
    <w:p>
      <w:pPr>
        <w:pStyle w:val="TOC2"/>
        <w:tabs>
          <w:tab w:val="right" w:leader="dot" w:pos="8306"/>
        </w:tabs>
      </w:pPr>
      <w:hyperlink w:anchor="_Toc8342" w:history="1">
        <w:r>
          <w:rPr>
            <w:rFonts w:ascii="仿宋" w:eastAsia="仿宋" w:hAnsi="仿宋" w:cs="仿宋" w:hint="eastAsia"/>
            <w:lang w:val="en-GB"/>
          </w:rPr>
          <w:t>(三)、技术前景展望</w:t>
        </w:r>
        <w:r>
          <w:tab/>
        </w:r>
        <w:r>
          <w:fldChar w:fldCharType="begin"/>
        </w:r>
        <w:r>
          <w:instrText xml:space="preserve"> PAGEREF _Toc8342 \h </w:instrText>
        </w:r>
        <w:r>
          <w:fldChar w:fldCharType="separate"/>
        </w:r>
        <w:r>
          <w:t>7</w:t>
        </w:r>
        <w:r>
          <w:fldChar w:fldCharType="end"/>
        </w:r>
      </w:hyperlink>
    </w:p>
    <w:p>
      <w:pPr>
        <w:pStyle w:val="TOC2"/>
        <w:tabs>
          <w:tab w:val="right" w:leader="dot" w:pos="8306"/>
        </w:tabs>
      </w:pPr>
      <w:hyperlink w:anchor="_Toc31435" w:history="1">
        <w:r>
          <w:rPr>
            <w:rFonts w:ascii="仿宋" w:eastAsia="仿宋" w:hAnsi="仿宋" w:cs="仿宋" w:hint="eastAsia"/>
            <w:lang w:val="en-GB"/>
          </w:rPr>
          <w:t>(四)、政策环境变化</w:t>
        </w:r>
        <w:r>
          <w:tab/>
        </w:r>
        <w:r>
          <w:fldChar w:fldCharType="begin"/>
        </w:r>
        <w:r>
          <w:instrText xml:space="preserve"> PAGEREF _Toc31435 \h </w:instrText>
        </w:r>
        <w:r>
          <w:fldChar w:fldCharType="separate"/>
        </w:r>
        <w:r>
          <w:t>8</w:t>
        </w:r>
        <w:r>
          <w:fldChar w:fldCharType="end"/>
        </w:r>
      </w:hyperlink>
    </w:p>
    <w:p>
      <w:pPr>
        <w:pStyle w:val="TOC1"/>
        <w:tabs>
          <w:tab w:val="right" w:leader="dot" w:pos="8306"/>
        </w:tabs>
      </w:pPr>
      <w:hyperlink w:anchor="_Toc18581" w:history="1">
        <w:r>
          <w:rPr>
            <w:rFonts w:ascii="仿宋" w:eastAsia="仿宋" w:hAnsi="仿宋" w:cs="仿宋" w:hint="eastAsia"/>
            <w:lang w:val="en-GB"/>
          </w:rPr>
          <w:t>三、票务服务项目概论</w:t>
        </w:r>
        <w:r>
          <w:tab/>
        </w:r>
        <w:r>
          <w:fldChar w:fldCharType="begin"/>
        </w:r>
        <w:r>
          <w:instrText xml:space="preserve"> PAGEREF _Toc18581 \h </w:instrText>
        </w:r>
        <w:r>
          <w:fldChar w:fldCharType="separate"/>
        </w:r>
        <w:r>
          <w:t>9</w:t>
        </w:r>
        <w:r>
          <w:fldChar w:fldCharType="end"/>
        </w:r>
      </w:hyperlink>
    </w:p>
    <w:p>
      <w:pPr>
        <w:pStyle w:val="TOC2"/>
        <w:tabs>
          <w:tab w:val="right" w:leader="dot" w:pos="8306"/>
        </w:tabs>
      </w:pPr>
      <w:hyperlink w:anchor="_Toc13799" w:history="1">
        <w:r>
          <w:rPr>
            <w:rFonts w:ascii="仿宋" w:eastAsia="仿宋" w:hAnsi="仿宋" w:cs="仿宋" w:hint="eastAsia"/>
            <w:lang w:val="en-GB"/>
          </w:rPr>
          <w:t>(一)、票务服务项目概述</w:t>
        </w:r>
        <w:r>
          <w:tab/>
        </w:r>
        <w:r>
          <w:fldChar w:fldCharType="begin"/>
        </w:r>
        <w:r>
          <w:instrText xml:space="preserve"> PAGEREF _Toc13799 \h </w:instrText>
        </w:r>
        <w:r>
          <w:fldChar w:fldCharType="separate"/>
        </w:r>
        <w:r>
          <w:t>9</w:t>
        </w:r>
        <w:r>
          <w:fldChar w:fldCharType="end"/>
        </w:r>
      </w:hyperlink>
    </w:p>
    <w:p>
      <w:pPr>
        <w:pStyle w:val="TOC2"/>
        <w:tabs>
          <w:tab w:val="right" w:leader="dot" w:pos="8306"/>
        </w:tabs>
      </w:pPr>
      <w:hyperlink w:anchor="_Toc26126" w:history="1">
        <w:r>
          <w:rPr>
            <w:rFonts w:ascii="仿宋" w:eastAsia="仿宋" w:hAnsi="仿宋" w:cs="仿宋" w:hint="eastAsia"/>
            <w:lang w:val="en-GB"/>
          </w:rPr>
          <w:t>(二)、票务服务项目总投资及资金构成</w:t>
        </w:r>
        <w:r>
          <w:tab/>
        </w:r>
        <w:r>
          <w:fldChar w:fldCharType="begin"/>
        </w:r>
        <w:r>
          <w:instrText xml:space="preserve"> PAGEREF _Toc26126 \h </w:instrText>
        </w:r>
        <w:r>
          <w:fldChar w:fldCharType="separate"/>
        </w:r>
        <w:r>
          <w:t>10</w:t>
        </w:r>
        <w:r>
          <w:fldChar w:fldCharType="end"/>
        </w:r>
      </w:hyperlink>
    </w:p>
    <w:p>
      <w:pPr>
        <w:pStyle w:val="TOC2"/>
        <w:tabs>
          <w:tab w:val="right" w:leader="dot" w:pos="8306"/>
        </w:tabs>
      </w:pPr>
      <w:hyperlink w:anchor="_Toc14517" w:history="1">
        <w:r>
          <w:rPr>
            <w:rFonts w:ascii="仿宋" w:eastAsia="仿宋" w:hAnsi="仿宋" w:cs="仿宋" w:hint="eastAsia"/>
            <w:lang w:val="en-GB"/>
          </w:rPr>
          <w:t>(三)、资金筹措方案</w:t>
        </w:r>
        <w:r>
          <w:tab/>
        </w:r>
        <w:r>
          <w:fldChar w:fldCharType="begin"/>
        </w:r>
        <w:r>
          <w:instrText xml:space="preserve"> PAGEREF _Toc14517 \h </w:instrText>
        </w:r>
        <w:r>
          <w:fldChar w:fldCharType="separate"/>
        </w:r>
        <w:r>
          <w:t>11</w:t>
        </w:r>
        <w:r>
          <w:fldChar w:fldCharType="end"/>
        </w:r>
      </w:hyperlink>
    </w:p>
    <w:p>
      <w:pPr>
        <w:pStyle w:val="TOC2"/>
        <w:tabs>
          <w:tab w:val="right" w:leader="dot" w:pos="8306"/>
        </w:tabs>
      </w:pPr>
      <w:hyperlink w:anchor="_Toc29981" w:history="1">
        <w:r>
          <w:rPr>
            <w:rFonts w:ascii="仿宋" w:eastAsia="仿宋" w:hAnsi="仿宋" w:cs="仿宋" w:hint="eastAsia"/>
            <w:lang w:val="en-GB"/>
          </w:rPr>
          <w:t>(四)、票务服务项目预期经济效益规划目标</w:t>
        </w:r>
        <w:r>
          <w:tab/>
        </w:r>
        <w:r>
          <w:fldChar w:fldCharType="begin"/>
        </w:r>
        <w:r>
          <w:instrText xml:space="preserve"> PAGEREF _Toc29981 \h </w:instrText>
        </w:r>
        <w:r>
          <w:fldChar w:fldCharType="separate"/>
        </w:r>
        <w:r>
          <w:t>12</w:t>
        </w:r>
        <w:r>
          <w:fldChar w:fldCharType="end"/>
        </w:r>
      </w:hyperlink>
    </w:p>
    <w:p>
      <w:pPr>
        <w:pStyle w:val="TOC2"/>
        <w:tabs>
          <w:tab w:val="right" w:leader="dot" w:pos="8306"/>
        </w:tabs>
      </w:pPr>
      <w:hyperlink w:anchor="_Toc18879" w:history="1">
        <w:r>
          <w:rPr>
            <w:rFonts w:ascii="仿宋" w:eastAsia="仿宋" w:hAnsi="仿宋" w:cs="仿宋" w:hint="eastAsia"/>
            <w:lang w:val="en-GB"/>
          </w:rPr>
          <w:t>(五)、票务服务项目建设进度规划</w:t>
        </w:r>
        <w:r>
          <w:tab/>
        </w:r>
        <w:r>
          <w:fldChar w:fldCharType="begin"/>
        </w:r>
        <w:r>
          <w:instrText xml:space="preserve"> PAGEREF _Toc18879 \h </w:instrText>
        </w:r>
        <w:r>
          <w:fldChar w:fldCharType="separate"/>
        </w:r>
        <w:r>
          <w:t>13</w:t>
        </w:r>
        <w:r>
          <w:fldChar w:fldCharType="end"/>
        </w:r>
      </w:hyperlink>
    </w:p>
    <w:p>
      <w:pPr>
        <w:pStyle w:val="TOC1"/>
        <w:tabs>
          <w:tab w:val="right" w:leader="dot" w:pos="8306"/>
        </w:tabs>
      </w:pPr>
      <w:hyperlink w:anchor="_Toc31101" w:history="1">
        <w:r>
          <w:rPr>
            <w:rFonts w:ascii="仿宋" w:eastAsia="仿宋" w:hAnsi="仿宋" w:cs="仿宋" w:hint="eastAsia"/>
            <w:lang w:val="en-GB"/>
          </w:rPr>
          <w:t>四、公司简介</w:t>
        </w:r>
        <w:r>
          <w:tab/>
        </w:r>
        <w:r>
          <w:fldChar w:fldCharType="begin"/>
        </w:r>
        <w:r>
          <w:instrText xml:space="preserve"> PAGEREF _Toc31101 \h </w:instrText>
        </w:r>
        <w:r>
          <w:fldChar w:fldCharType="separate"/>
        </w:r>
        <w:r>
          <w:t>14</w:t>
        </w:r>
        <w:r>
          <w:fldChar w:fldCharType="end"/>
        </w:r>
      </w:hyperlink>
    </w:p>
    <w:p>
      <w:pPr>
        <w:pStyle w:val="TOC2"/>
        <w:tabs>
          <w:tab w:val="right" w:leader="dot" w:pos="8306"/>
        </w:tabs>
      </w:pPr>
      <w:hyperlink w:anchor="_Toc16323" w:history="1">
        <w:r>
          <w:rPr>
            <w:rFonts w:ascii="仿宋" w:eastAsia="仿宋" w:hAnsi="仿宋" w:cs="仿宋" w:hint="eastAsia"/>
            <w:lang w:val="en-GB"/>
          </w:rPr>
          <w:t>(一)、公司基本信息</w:t>
        </w:r>
        <w:r>
          <w:tab/>
        </w:r>
        <w:r>
          <w:fldChar w:fldCharType="begin"/>
        </w:r>
        <w:r>
          <w:instrText xml:space="preserve"> PAGEREF _Toc16323 \h </w:instrText>
        </w:r>
        <w:r>
          <w:fldChar w:fldCharType="separate"/>
        </w:r>
        <w:r>
          <w:t>14</w:t>
        </w:r>
        <w:r>
          <w:fldChar w:fldCharType="end"/>
        </w:r>
      </w:hyperlink>
    </w:p>
    <w:p>
      <w:pPr>
        <w:pStyle w:val="TOC2"/>
        <w:tabs>
          <w:tab w:val="right" w:leader="dot" w:pos="8306"/>
        </w:tabs>
      </w:pPr>
      <w:hyperlink w:anchor="_Toc4383" w:history="1">
        <w:r>
          <w:rPr>
            <w:rFonts w:ascii="仿宋" w:eastAsia="仿宋" w:hAnsi="仿宋" w:cs="仿宋" w:hint="eastAsia"/>
            <w:lang w:val="en-GB"/>
          </w:rPr>
          <w:t>(二)、公司简介</w:t>
        </w:r>
        <w:r>
          <w:tab/>
        </w:r>
        <w:r>
          <w:fldChar w:fldCharType="begin"/>
        </w:r>
        <w:r>
          <w:instrText xml:space="preserve"> PAGEREF _Toc4383 \h </w:instrText>
        </w:r>
        <w:r>
          <w:fldChar w:fldCharType="separate"/>
        </w:r>
        <w:r>
          <w:t>15</w:t>
        </w:r>
        <w:r>
          <w:fldChar w:fldCharType="end"/>
        </w:r>
      </w:hyperlink>
    </w:p>
    <w:p>
      <w:pPr>
        <w:pStyle w:val="TOC1"/>
        <w:tabs>
          <w:tab w:val="right" w:leader="dot" w:pos="8306"/>
        </w:tabs>
      </w:pPr>
      <w:hyperlink w:anchor="_Toc631" w:history="1">
        <w:r>
          <w:rPr>
            <w:rFonts w:ascii="仿宋" w:eastAsia="仿宋" w:hAnsi="仿宋" w:cs="仿宋" w:hint="eastAsia"/>
            <w:lang w:val="en-GB"/>
          </w:rPr>
          <w:t>五、票务服务危机管理与应对策略</w:t>
        </w:r>
        <w:r>
          <w:tab/>
        </w:r>
        <w:r>
          <w:fldChar w:fldCharType="begin"/>
        </w:r>
        <w:r>
          <w:instrText xml:space="preserve"> PAGEREF _Toc631 \h </w:instrText>
        </w:r>
        <w:r>
          <w:fldChar w:fldCharType="separate"/>
        </w:r>
        <w:r>
          <w:t>15</w:t>
        </w:r>
        <w:r>
          <w:fldChar w:fldCharType="end"/>
        </w:r>
      </w:hyperlink>
    </w:p>
    <w:p>
      <w:pPr>
        <w:pStyle w:val="TOC2"/>
        <w:tabs>
          <w:tab w:val="right" w:leader="dot" w:pos="8306"/>
        </w:tabs>
      </w:pPr>
      <w:hyperlink w:anchor="_Toc18519" w:history="1">
        <w:r>
          <w:rPr>
            <w:rFonts w:ascii="仿宋" w:eastAsia="仿宋" w:hAnsi="仿宋" w:cs="仿宋" w:hint="eastAsia"/>
            <w:lang w:val="en-GB"/>
          </w:rPr>
          <w:t>(一)、危机预警与应急计划</w:t>
        </w:r>
        <w:r>
          <w:tab/>
        </w:r>
        <w:r>
          <w:fldChar w:fldCharType="begin"/>
        </w:r>
        <w:r>
          <w:instrText xml:space="preserve"> PAGEREF _Toc18519 \h </w:instrText>
        </w:r>
        <w:r>
          <w:fldChar w:fldCharType="separate"/>
        </w:r>
        <w:r>
          <w:t>15</w:t>
        </w:r>
        <w:r>
          <w:fldChar w:fldCharType="end"/>
        </w:r>
      </w:hyperlink>
    </w:p>
    <w:p>
      <w:pPr>
        <w:pStyle w:val="TOC2"/>
        <w:tabs>
          <w:tab w:val="right" w:leader="dot" w:pos="8306"/>
        </w:tabs>
      </w:pPr>
      <w:hyperlink w:anchor="_Toc2668" w:history="1">
        <w:r>
          <w:rPr>
            <w:rFonts w:ascii="仿宋" w:eastAsia="仿宋" w:hAnsi="仿宋" w:cs="仿宋" w:hint="eastAsia"/>
            <w:lang w:val="en-GB"/>
          </w:rPr>
          <w:t>(二)、公关与危机沟通</w:t>
        </w:r>
        <w:r>
          <w:tab/>
        </w:r>
        <w:r>
          <w:fldChar w:fldCharType="begin"/>
        </w:r>
        <w:r>
          <w:instrText xml:space="preserve"> PAGEREF _Toc2668 \h </w:instrText>
        </w:r>
        <w:r>
          <w:fldChar w:fldCharType="separate"/>
        </w:r>
        <w:r>
          <w:t>17</w:t>
        </w:r>
        <w:r>
          <w:fldChar w:fldCharType="end"/>
        </w:r>
      </w:hyperlink>
    </w:p>
    <w:p>
      <w:pPr>
        <w:pStyle w:val="TOC2"/>
        <w:tabs>
          <w:tab w:val="right" w:leader="dot" w:pos="8306"/>
        </w:tabs>
      </w:pPr>
      <w:hyperlink w:anchor="_Toc9409" w:history="1">
        <w:r>
          <w:rPr>
            <w:rFonts w:ascii="仿宋" w:eastAsia="仿宋" w:hAnsi="仿宋" w:cs="仿宋" w:hint="eastAsia"/>
            <w:lang w:val="en-GB"/>
          </w:rPr>
          <w:t>(三)、媒体关系与舆情管理</w:t>
        </w:r>
        <w:r>
          <w:tab/>
        </w:r>
        <w:r>
          <w:fldChar w:fldCharType="begin"/>
        </w:r>
        <w:r>
          <w:instrText xml:space="preserve"> PAGEREF _Toc9409 \h </w:instrText>
        </w:r>
        <w:r>
          <w:fldChar w:fldCharType="separate"/>
        </w:r>
        <w:r>
          <w:t>18</w:t>
        </w:r>
        <w:r>
          <w:fldChar w:fldCharType="end"/>
        </w:r>
      </w:hyperlink>
    </w:p>
    <w:p>
      <w:pPr>
        <w:pStyle w:val="TOC2"/>
        <w:tabs>
          <w:tab w:val="right" w:leader="dot" w:pos="8306"/>
        </w:tabs>
      </w:pPr>
      <w:hyperlink w:anchor="_Toc8431" w:history="1">
        <w:r>
          <w:rPr>
            <w:rFonts w:ascii="仿宋" w:eastAsia="仿宋" w:hAnsi="仿宋" w:cs="仿宋" w:hint="eastAsia"/>
            <w:lang w:val="en-GB"/>
          </w:rPr>
          <w:t>(四)、企业社会责任与危机回应</w:t>
        </w:r>
        <w:r>
          <w:tab/>
        </w:r>
        <w:r>
          <w:fldChar w:fldCharType="begin"/>
        </w:r>
        <w:r>
          <w:instrText xml:space="preserve"> PAGEREF _Toc8431 \h </w:instrText>
        </w:r>
        <w:r>
          <w:fldChar w:fldCharType="separate"/>
        </w:r>
        <w:r>
          <w:t>19</w:t>
        </w:r>
        <w:r>
          <w:fldChar w:fldCharType="end"/>
        </w:r>
      </w:hyperlink>
    </w:p>
    <w:p>
      <w:pPr>
        <w:pStyle w:val="TOC1"/>
        <w:tabs>
          <w:tab w:val="right" w:leader="dot" w:pos="8306"/>
        </w:tabs>
      </w:pPr>
      <w:hyperlink w:anchor="_Toc17424" w:history="1">
        <w:r>
          <w:rPr>
            <w:rFonts w:ascii="仿宋" w:eastAsia="仿宋" w:hAnsi="仿宋" w:cs="仿宋" w:hint="eastAsia"/>
            <w:lang w:val="en-GB"/>
          </w:rPr>
          <w:t>六、票务服务促销策略</w:t>
        </w:r>
        <w:r>
          <w:tab/>
        </w:r>
        <w:r>
          <w:fldChar w:fldCharType="begin"/>
        </w:r>
        <w:r>
          <w:instrText xml:space="preserve"> PAGEREF _Toc17424 \h </w:instrText>
        </w:r>
        <w:r>
          <w:fldChar w:fldCharType="separate"/>
        </w:r>
        <w:r>
          <w:t>21</w:t>
        </w:r>
        <w:r>
          <w:fldChar w:fldCharType="end"/>
        </w:r>
      </w:hyperlink>
    </w:p>
    <w:p>
      <w:pPr>
        <w:pStyle w:val="TOC2"/>
        <w:tabs>
          <w:tab w:val="right" w:leader="dot" w:pos="8306"/>
        </w:tabs>
      </w:pPr>
      <w:hyperlink w:anchor="_Toc26654" w:history="1">
        <w:r>
          <w:rPr>
            <w:rFonts w:ascii="仿宋" w:eastAsia="仿宋" w:hAnsi="仿宋" w:cs="仿宋" w:hint="eastAsia"/>
            <w:lang w:val="en-GB"/>
          </w:rPr>
          <w:t>(一)、广告与宣传</w:t>
        </w:r>
        <w:r>
          <w:tab/>
        </w:r>
        <w:r>
          <w:fldChar w:fldCharType="begin"/>
        </w:r>
        <w:r>
          <w:instrText xml:space="preserve"> PAGEREF _Toc26654 \h </w:instrText>
        </w:r>
        <w:r>
          <w:fldChar w:fldCharType="separate"/>
        </w:r>
        <w:r>
          <w:t>21</w:t>
        </w:r>
        <w:r>
          <w:fldChar w:fldCharType="end"/>
        </w:r>
      </w:hyperlink>
    </w:p>
    <w:p>
      <w:pPr>
        <w:pStyle w:val="TOC2"/>
        <w:tabs>
          <w:tab w:val="right" w:leader="dot" w:pos="8306"/>
        </w:tabs>
      </w:pPr>
      <w:hyperlink w:anchor="_Toc5713" w:history="1">
        <w:r>
          <w:rPr>
            <w:rFonts w:ascii="仿宋" w:eastAsia="仿宋" w:hAnsi="仿宋" w:cs="仿宋" w:hint="eastAsia"/>
            <w:lang w:val="en-GB"/>
          </w:rPr>
          <w:t>(二)、促销活动</w:t>
        </w:r>
        <w:r>
          <w:tab/>
        </w:r>
        <w:r>
          <w:fldChar w:fldCharType="begin"/>
        </w:r>
        <w:r>
          <w:instrText xml:space="preserve"> PAGEREF _Toc5713 \h </w:instrText>
        </w:r>
        <w:r>
          <w:fldChar w:fldCharType="separate"/>
        </w:r>
        <w:r>
          <w:t>22</w:t>
        </w:r>
        <w:r>
          <w:fldChar w:fldCharType="end"/>
        </w:r>
      </w:hyperlink>
    </w:p>
    <w:p>
      <w:pPr>
        <w:pStyle w:val="TOC2"/>
        <w:tabs>
          <w:tab w:val="right" w:leader="dot" w:pos="8306"/>
        </w:tabs>
      </w:pPr>
      <w:hyperlink w:anchor="_Toc13457" w:history="1">
        <w:r>
          <w:rPr>
            <w:rFonts w:ascii="仿宋" w:eastAsia="仿宋" w:hAnsi="仿宋" w:cs="仿宋" w:hint="eastAsia"/>
            <w:lang w:val="en-GB"/>
          </w:rPr>
          <w:t>(三)、品牌推广</w:t>
        </w:r>
        <w:r>
          <w:tab/>
        </w:r>
        <w:r>
          <w:fldChar w:fldCharType="begin"/>
        </w:r>
        <w:r>
          <w:instrText xml:space="preserve"> PAGEREF _Toc13457 \h </w:instrText>
        </w:r>
        <w:r>
          <w:fldChar w:fldCharType="separate"/>
        </w:r>
        <w:r>
          <w:t>24</w:t>
        </w:r>
        <w:r>
          <w:fldChar w:fldCharType="end"/>
        </w:r>
      </w:hyperlink>
    </w:p>
    <w:p>
      <w:pPr>
        <w:pStyle w:val="TOC2"/>
        <w:tabs>
          <w:tab w:val="right" w:leader="dot" w:pos="8306"/>
        </w:tabs>
      </w:pPr>
      <w:hyperlink w:anchor="_Toc14201" w:history="1">
        <w:r>
          <w:rPr>
            <w:rFonts w:ascii="仿宋" w:eastAsia="仿宋" w:hAnsi="仿宋" w:cs="仿宋" w:hint="eastAsia"/>
            <w:lang w:val="en-GB"/>
          </w:rPr>
          <w:t>(四)、数字营销</w:t>
        </w:r>
        <w:r>
          <w:tab/>
        </w:r>
        <w:r>
          <w:fldChar w:fldCharType="begin"/>
        </w:r>
        <w:r>
          <w:instrText xml:space="preserve"> PAGEREF _Toc14201 \h </w:instrText>
        </w:r>
        <w:r>
          <w:fldChar w:fldCharType="separate"/>
        </w:r>
        <w:r>
          <w:t>25</w:t>
        </w:r>
        <w:r>
          <w:fldChar w:fldCharType="end"/>
        </w:r>
      </w:hyperlink>
    </w:p>
    <w:p>
      <w:pPr>
        <w:pStyle w:val="TOC1"/>
        <w:tabs>
          <w:tab w:val="right" w:leader="dot" w:pos="8306"/>
        </w:tabs>
      </w:pPr>
      <w:hyperlink w:anchor="_Toc19771" w:history="1">
        <w:r>
          <w:rPr>
            <w:rFonts w:ascii="仿宋" w:eastAsia="仿宋" w:hAnsi="仿宋" w:cs="仿宋" w:hint="eastAsia"/>
            <w:lang w:val="en-GB"/>
          </w:rPr>
          <w:t>七、技术与生产管理</w:t>
        </w:r>
        <w:r>
          <w:tab/>
        </w:r>
        <w:r>
          <w:fldChar w:fldCharType="begin"/>
        </w:r>
        <w:r>
          <w:instrText xml:space="preserve"> PAGEREF _Toc19771 \h </w:instrText>
        </w:r>
        <w:r>
          <w:fldChar w:fldCharType="separate"/>
        </w:r>
        <w:r>
          <w:t>27</w:t>
        </w:r>
        <w:r>
          <w:fldChar w:fldCharType="end"/>
        </w:r>
      </w:hyperlink>
    </w:p>
    <w:p>
      <w:pPr>
        <w:pStyle w:val="TOC2"/>
        <w:tabs>
          <w:tab w:val="right" w:leader="dot" w:pos="8306"/>
        </w:tabs>
      </w:pPr>
      <w:hyperlink w:anchor="_Toc18996" w:history="1">
        <w:r>
          <w:rPr>
            <w:rFonts w:ascii="仿宋" w:eastAsia="仿宋" w:hAnsi="仿宋" w:cs="仿宋" w:hint="eastAsia"/>
            <w:lang w:val="en-GB"/>
          </w:rPr>
          <w:t>(一)、生产流程与工艺优化</w:t>
        </w:r>
        <w:r>
          <w:tab/>
        </w:r>
        <w:r>
          <w:fldChar w:fldCharType="begin"/>
        </w:r>
        <w:r>
          <w:instrText xml:space="preserve"> PAGEREF _Toc18996 \h </w:instrText>
        </w:r>
        <w:r>
          <w:fldChar w:fldCharType="separate"/>
        </w:r>
        <w:r>
          <w:t>27</w:t>
        </w:r>
        <w:r>
          <w:fldChar w:fldCharType="end"/>
        </w:r>
      </w:hyperlink>
    </w:p>
    <w:p>
      <w:pPr>
        <w:pStyle w:val="TOC2"/>
        <w:tabs>
          <w:tab w:val="right" w:leader="dot" w:pos="8306"/>
        </w:tabs>
      </w:pPr>
      <w:hyperlink w:anchor="_Toc2937" w:history="1">
        <w:r>
          <w:rPr>
            <w:rFonts w:ascii="仿宋" w:eastAsia="仿宋" w:hAnsi="仿宋" w:cs="仿宋" w:hint="eastAsia"/>
            <w:lang w:val="en-GB"/>
          </w:rPr>
          <w:t>(二)、技术创新与研发投入</w:t>
        </w:r>
        <w:r>
          <w:tab/>
        </w:r>
        <w:r>
          <w:fldChar w:fldCharType="begin"/>
        </w:r>
        <w:r>
          <w:instrText xml:space="preserve"> PAGEREF _Toc2937 \h </w:instrText>
        </w:r>
        <w:r>
          <w:fldChar w:fldCharType="separate"/>
        </w:r>
        <w:r>
          <w:t>28</w:t>
        </w:r>
        <w:r>
          <w:fldChar w:fldCharType="end"/>
        </w:r>
      </w:hyperlink>
    </w:p>
    <w:p>
      <w:pPr>
        <w:pStyle w:val="TOC2"/>
        <w:tabs>
          <w:tab w:val="right" w:leader="dot" w:pos="8306"/>
        </w:tabs>
      </w:pPr>
      <w:hyperlink w:anchor="_Toc1612" w:history="1">
        <w:r>
          <w:rPr>
            <w:rFonts w:ascii="仿宋" w:eastAsia="仿宋" w:hAnsi="仿宋" w:cs="仿宋" w:hint="eastAsia"/>
            <w:lang w:val="en-GB"/>
          </w:rPr>
          <w:t>(三)、设备与技术更新计划</w:t>
        </w:r>
        <w:r>
          <w:tab/>
        </w:r>
        <w:r>
          <w:fldChar w:fldCharType="begin"/>
        </w:r>
        <w:r>
          <w:instrText xml:space="preserve"> PAGEREF _Toc1612 \h </w:instrText>
        </w:r>
        <w:r>
          <w:fldChar w:fldCharType="separate"/>
        </w:r>
        <w:r>
          <w:t>29</w:t>
        </w:r>
        <w:r>
          <w:fldChar w:fldCharType="end"/>
        </w:r>
      </w:hyperlink>
    </w:p>
    <w:p>
      <w:pPr>
        <w:pStyle w:val="TOC2"/>
        <w:tabs>
          <w:tab w:val="right" w:leader="dot" w:pos="8306"/>
        </w:tabs>
      </w:pPr>
      <w:hyperlink w:anchor="_Toc25698" w:history="1">
        <w:r>
          <w:rPr>
            <w:rFonts w:ascii="仿宋" w:eastAsia="仿宋" w:hAnsi="仿宋" w:cs="仿宋" w:hint="eastAsia"/>
            <w:lang w:val="en-GB"/>
          </w:rPr>
          <w:t>(四)、质量管理与生产效率提升</w:t>
        </w:r>
        <w:r>
          <w:tab/>
        </w:r>
        <w:r>
          <w:fldChar w:fldCharType="begin"/>
        </w:r>
        <w:r>
          <w:instrText xml:space="preserve"> PAGEREF _Toc25698 \h </w:instrText>
        </w:r>
        <w:r>
          <w:fldChar w:fldCharType="separate"/>
        </w:r>
        <w:r>
          <w:t>30</w:t>
        </w:r>
        <w:r>
          <w:fldChar w:fldCharType="end"/>
        </w:r>
      </w:hyperlink>
    </w:p>
    <w:p>
      <w:pPr>
        <w:pStyle w:val="TOC1"/>
        <w:tabs>
          <w:tab w:val="right" w:leader="dot" w:pos="8306"/>
        </w:tabs>
      </w:pPr>
      <w:hyperlink w:anchor="_Toc32544" w:history="1">
        <w:r>
          <w:rPr>
            <w:rFonts w:ascii="仿宋" w:eastAsia="仿宋" w:hAnsi="仿宋" w:cs="仿宋" w:hint="eastAsia"/>
            <w:lang w:val="en-GB"/>
          </w:rPr>
          <w:t>八、票务服务消费者市场分析</w:t>
        </w:r>
        <w:r>
          <w:tab/>
        </w:r>
        <w:r>
          <w:fldChar w:fldCharType="begin"/>
        </w:r>
        <w:r>
          <w:instrText xml:space="preserve"> PAGEREF _Toc32544 \h </w:instrText>
        </w:r>
        <w:r>
          <w:fldChar w:fldCharType="separate"/>
        </w:r>
        <w:r>
          <w:t>31</w:t>
        </w:r>
        <w:r>
          <w:fldChar w:fldCharType="end"/>
        </w:r>
      </w:hyperlink>
    </w:p>
    <w:p>
      <w:pPr>
        <w:pStyle w:val="TOC2"/>
        <w:tabs>
          <w:tab w:val="right" w:leader="dot" w:pos="8306"/>
        </w:tabs>
      </w:pPr>
      <w:hyperlink w:anchor="_Toc28120" w:history="1">
        <w:r>
          <w:rPr>
            <w:rFonts w:ascii="仿宋" w:eastAsia="仿宋" w:hAnsi="仿宋" w:cs="仿宋" w:hint="eastAsia"/>
            <w:lang w:val="en-GB"/>
          </w:rPr>
          <w:t>(一)、目标客户群体</w:t>
        </w:r>
        <w:r>
          <w:tab/>
        </w:r>
        <w:r>
          <w:fldChar w:fldCharType="begin"/>
        </w:r>
        <w:r>
          <w:instrText xml:space="preserve"> PAGEREF _Toc28120 \h </w:instrText>
        </w:r>
        <w:r>
          <w:fldChar w:fldCharType="separate"/>
        </w:r>
        <w:r>
          <w:t>31</w:t>
        </w:r>
        <w:r>
          <w:fldChar w:fldCharType="end"/>
        </w:r>
      </w:hyperlink>
    </w:p>
    <w:p>
      <w:pPr>
        <w:pStyle w:val="TOC2"/>
        <w:tabs>
          <w:tab w:val="right" w:leader="dot" w:pos="8306"/>
        </w:tabs>
      </w:pPr>
      <w:hyperlink w:anchor="_Toc2821" w:history="1">
        <w:r>
          <w:rPr>
            <w:rFonts w:ascii="仿宋" w:eastAsia="仿宋" w:hAnsi="仿宋" w:cs="仿宋" w:hint="eastAsia"/>
            <w:lang w:val="en-GB"/>
          </w:rPr>
          <w:t>(二)、消费者需求</w:t>
        </w:r>
        <w:r>
          <w:tab/>
        </w:r>
        <w:r>
          <w:fldChar w:fldCharType="begin"/>
        </w:r>
        <w:r>
          <w:instrText xml:space="preserve"> PAGEREF _Toc2821 \h </w:instrText>
        </w:r>
        <w:r>
          <w:fldChar w:fldCharType="separate"/>
        </w:r>
        <w:r>
          <w:t>33</w:t>
        </w:r>
        <w:r>
          <w:fldChar w:fldCharType="end"/>
        </w:r>
      </w:hyperlink>
    </w:p>
    <w:p>
      <w:pPr>
        <w:pStyle w:val="TOC1"/>
        <w:tabs>
          <w:tab w:val="right" w:leader="dot" w:pos="8306"/>
        </w:tabs>
      </w:pPr>
      <w:hyperlink w:anchor="_Toc17647" w:history="1">
        <w:r>
          <w:rPr>
            <w:rFonts w:ascii="仿宋" w:eastAsia="仿宋" w:hAnsi="仿宋" w:cs="仿宋" w:hint="eastAsia"/>
            <w:lang w:val="en-GB"/>
          </w:rPr>
          <w:t>九、票务服务整合营销</w:t>
        </w:r>
        <w:r>
          <w:tab/>
        </w:r>
        <w:r>
          <w:fldChar w:fldCharType="begin"/>
        </w:r>
        <w:r>
          <w:instrText xml:space="preserve"> PAGEREF _Toc17647 \h </w:instrText>
        </w:r>
        <w:r>
          <w:fldChar w:fldCharType="separate"/>
        </w:r>
        <w:r>
          <w:t>34</w:t>
        </w:r>
        <w:r>
          <w:fldChar w:fldCharType="end"/>
        </w:r>
      </w:hyperlink>
    </w:p>
    <w:p>
      <w:pPr>
        <w:pStyle w:val="TOC2"/>
        <w:tabs>
          <w:tab w:val="right" w:leader="dot" w:pos="8306"/>
        </w:tabs>
      </w:pPr>
      <w:hyperlink w:anchor="_Toc14988" w:history="1">
        <w:r>
          <w:rPr>
            <w:rFonts w:ascii="仿宋" w:eastAsia="仿宋" w:hAnsi="仿宋" w:cs="仿宋" w:hint="eastAsia"/>
            <w:lang w:val="en-GB"/>
          </w:rPr>
          <w:t>(一)、跨渠道整合</w:t>
        </w:r>
        <w:r>
          <w:tab/>
        </w:r>
        <w:r>
          <w:fldChar w:fldCharType="begin"/>
        </w:r>
        <w:r>
          <w:instrText xml:space="preserve"> PAGEREF _Toc14988 \h </w:instrText>
        </w:r>
        <w:r>
          <w:fldChar w:fldCharType="separate"/>
        </w:r>
        <w:r>
          <w:t>34</w:t>
        </w:r>
        <w:r>
          <w:fldChar w:fldCharType="end"/>
        </w:r>
      </w:hyperlink>
    </w:p>
    <w:p>
      <w:pPr>
        <w:pStyle w:val="TOC2"/>
        <w:tabs>
          <w:tab w:val="right" w:leader="dot" w:pos="8306"/>
        </w:tabs>
      </w:pPr>
      <w:hyperlink w:anchor="_Toc10394" w:history="1">
        <w:r>
          <w:rPr>
            <w:rFonts w:ascii="仿宋" w:eastAsia="仿宋" w:hAnsi="仿宋" w:cs="仿宋" w:hint="eastAsia"/>
            <w:lang w:val="en-GB"/>
          </w:rPr>
          <w:t>(二)、品牌一体化</w:t>
        </w:r>
        <w:r>
          <w:tab/>
        </w:r>
        <w:r>
          <w:fldChar w:fldCharType="begin"/>
        </w:r>
        <w:r>
          <w:instrText xml:space="preserve"> PAGEREF _Toc10394 \h </w:instrText>
        </w:r>
        <w:r>
          <w:fldChar w:fldCharType="separate"/>
        </w:r>
        <w:r>
          <w:t>36</w:t>
        </w:r>
        <w:r>
          <w:fldChar w:fldCharType="end"/>
        </w:r>
      </w:hyperlink>
    </w:p>
    <w:p>
      <w:pPr>
        <w:pStyle w:val="TOC2"/>
        <w:tabs>
          <w:tab w:val="right" w:leader="dot" w:pos="8306"/>
        </w:tabs>
      </w:pPr>
      <w:hyperlink w:anchor="_Toc1780" w:history="1">
        <w:r>
          <w:rPr>
            <w:rFonts w:ascii="仿宋" w:eastAsia="仿宋" w:hAnsi="仿宋" w:cs="仿宋" w:hint="eastAsia"/>
            <w:lang w:val="en-GB"/>
          </w:rPr>
          <w:t>(三)、数据整合</w:t>
        </w:r>
        <w:r>
          <w:tab/>
        </w:r>
        <w:r>
          <w:fldChar w:fldCharType="begin"/>
        </w:r>
        <w:r>
          <w:instrText xml:space="preserve"> PAGEREF _Toc1780 \h </w:instrText>
        </w:r>
        <w:r>
          <w:fldChar w:fldCharType="separate"/>
        </w:r>
        <w:r>
          <w:t>37</w:t>
        </w:r>
        <w:r>
          <w:fldChar w:fldCharType="end"/>
        </w:r>
      </w:hyperlink>
    </w:p>
    <w:p>
      <w:pPr>
        <w:pStyle w:val="TOC2"/>
        <w:tabs>
          <w:tab w:val="right" w:leader="dot" w:pos="8306"/>
        </w:tabs>
      </w:pPr>
      <w:hyperlink w:anchor="_Toc29381" w:history="1">
        <w:r>
          <w:rPr>
            <w:rFonts w:ascii="仿宋" w:eastAsia="仿宋" w:hAnsi="仿宋" w:cs="仿宋" w:hint="eastAsia"/>
            <w:lang w:val="en-GB"/>
          </w:rPr>
          <w:t>(四)、客户关系管理</w:t>
        </w:r>
        <w:r>
          <w:tab/>
        </w:r>
        <w:r>
          <w:fldChar w:fldCharType="begin"/>
        </w:r>
        <w:r>
          <w:instrText xml:space="preserve"> PAGEREF _Toc29381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84" w:history="1">
        <w:r>
          <w:rPr>
            <w:rFonts w:ascii="仿宋" w:eastAsia="仿宋" w:hAnsi="仿宋" w:cs="仿宋" w:hint="eastAsia"/>
            <w:lang w:val="en-GB"/>
          </w:rPr>
          <w:t>十、票务服务定价策略</w:t>
        </w:r>
        <w:r>
          <w:tab/>
        </w:r>
        <w:r>
          <w:fldChar w:fldCharType="begin"/>
        </w:r>
        <w:r>
          <w:instrText xml:space="preserve"> PAGEREF _Toc22884 \h </w:instrText>
        </w:r>
        <w:r>
          <w:fldChar w:fldCharType="separate"/>
        </w:r>
        <w:r>
          <w:t>43</w:t>
        </w:r>
        <w:r>
          <w:fldChar w:fldCharType="end"/>
        </w:r>
      </w:hyperlink>
    </w:p>
    <w:p>
      <w:pPr>
        <w:pStyle w:val="TOC2"/>
        <w:tabs>
          <w:tab w:val="right" w:leader="dot" w:pos="8306"/>
        </w:tabs>
      </w:pPr>
      <w:hyperlink w:anchor="_Toc11078" w:history="1">
        <w:r>
          <w:rPr>
            <w:rFonts w:ascii="仿宋" w:eastAsia="仿宋" w:hAnsi="仿宋" w:cs="仿宋" w:hint="eastAsia"/>
            <w:lang w:val="en-GB"/>
          </w:rPr>
          <w:t>(一)、定价策略概述</w:t>
        </w:r>
        <w:r>
          <w:tab/>
        </w:r>
        <w:r>
          <w:fldChar w:fldCharType="begin"/>
        </w:r>
        <w:r>
          <w:instrText xml:space="preserve"> PAGEREF _Toc11078 \h </w:instrText>
        </w:r>
        <w:r>
          <w:fldChar w:fldCharType="separate"/>
        </w:r>
        <w:r>
          <w:t>43</w:t>
        </w:r>
        <w:r>
          <w:fldChar w:fldCharType="end"/>
        </w:r>
      </w:hyperlink>
    </w:p>
    <w:p>
      <w:pPr>
        <w:pStyle w:val="TOC2"/>
        <w:tabs>
          <w:tab w:val="right" w:leader="dot" w:pos="8306"/>
        </w:tabs>
      </w:pPr>
      <w:hyperlink w:anchor="_Toc22673" w:history="1">
        <w:r>
          <w:rPr>
            <w:rFonts w:ascii="仿宋" w:eastAsia="仿宋" w:hAnsi="仿宋" w:cs="仿宋" w:hint="eastAsia"/>
            <w:lang w:val="en-GB"/>
          </w:rPr>
          <w:t>(二)、成本分析</w:t>
        </w:r>
        <w:r>
          <w:tab/>
        </w:r>
        <w:r>
          <w:fldChar w:fldCharType="begin"/>
        </w:r>
        <w:r>
          <w:instrText xml:space="preserve"> PAGEREF _Toc22673 \h </w:instrText>
        </w:r>
        <w:r>
          <w:fldChar w:fldCharType="separate"/>
        </w:r>
        <w:r>
          <w:t>45</w:t>
        </w:r>
        <w:r>
          <w:fldChar w:fldCharType="end"/>
        </w:r>
      </w:hyperlink>
    </w:p>
    <w:p>
      <w:pPr>
        <w:pStyle w:val="TOC2"/>
        <w:tabs>
          <w:tab w:val="right" w:leader="dot" w:pos="8306"/>
        </w:tabs>
      </w:pPr>
      <w:hyperlink w:anchor="_Toc2891" w:history="1">
        <w:r>
          <w:rPr>
            <w:rFonts w:ascii="仿宋" w:eastAsia="仿宋" w:hAnsi="仿宋" w:cs="仿宋" w:hint="eastAsia"/>
            <w:lang w:val="en-GB"/>
          </w:rPr>
          <w:t>(三)、市场需求与弹性</w:t>
        </w:r>
        <w:r>
          <w:tab/>
        </w:r>
        <w:r>
          <w:fldChar w:fldCharType="begin"/>
        </w:r>
        <w:r>
          <w:instrText xml:space="preserve"> PAGEREF _Toc2891 \h </w:instrText>
        </w:r>
        <w:r>
          <w:fldChar w:fldCharType="separate"/>
        </w:r>
        <w:r>
          <w:t>47</w:t>
        </w:r>
        <w:r>
          <w:fldChar w:fldCharType="end"/>
        </w:r>
      </w:hyperlink>
    </w:p>
    <w:p>
      <w:pPr>
        <w:pStyle w:val="TOC2"/>
        <w:tabs>
          <w:tab w:val="right" w:leader="dot" w:pos="8306"/>
        </w:tabs>
      </w:pPr>
      <w:hyperlink w:anchor="_Toc6400" w:history="1">
        <w:r>
          <w:rPr>
            <w:rFonts w:ascii="仿宋" w:eastAsia="仿宋" w:hAnsi="仿宋" w:cs="仿宋" w:hint="eastAsia"/>
            <w:lang w:val="en-GB"/>
          </w:rPr>
          <w:t>(四)、竞争对手定价</w:t>
        </w:r>
        <w:r>
          <w:tab/>
        </w:r>
        <w:r>
          <w:fldChar w:fldCharType="begin"/>
        </w:r>
        <w:r>
          <w:instrText xml:space="preserve"> PAGEREF _Toc6400 \h </w:instrText>
        </w:r>
        <w:r>
          <w:fldChar w:fldCharType="separate"/>
        </w:r>
        <w:r>
          <w:t>48</w:t>
        </w:r>
        <w:r>
          <w:fldChar w:fldCharType="end"/>
        </w:r>
      </w:hyperlink>
    </w:p>
    <w:p>
      <w:pPr>
        <w:pStyle w:val="TOC1"/>
        <w:tabs>
          <w:tab w:val="right" w:leader="dot" w:pos="8306"/>
        </w:tabs>
      </w:pPr>
      <w:hyperlink w:anchor="_Toc15654" w:history="1">
        <w:r>
          <w:rPr>
            <w:rFonts w:ascii="仿宋" w:eastAsia="仿宋" w:hAnsi="仿宋" w:cs="仿宋" w:hint="eastAsia"/>
            <w:lang w:val="en-GB"/>
          </w:rPr>
          <w:t>十一、票务服务数字化发展方案</w:t>
        </w:r>
        <w:r>
          <w:tab/>
        </w:r>
        <w:r>
          <w:fldChar w:fldCharType="begin"/>
        </w:r>
        <w:r>
          <w:instrText xml:space="preserve"> PAGEREF _Toc15654 \h </w:instrText>
        </w:r>
        <w:r>
          <w:fldChar w:fldCharType="separate"/>
        </w:r>
        <w:r>
          <w:t>49</w:t>
        </w:r>
        <w:r>
          <w:fldChar w:fldCharType="end"/>
        </w:r>
      </w:hyperlink>
    </w:p>
    <w:p>
      <w:pPr>
        <w:pStyle w:val="TOC2"/>
        <w:tabs>
          <w:tab w:val="right" w:leader="dot" w:pos="8306"/>
        </w:tabs>
      </w:pPr>
      <w:hyperlink w:anchor="_Toc27663" w:history="1">
        <w:r>
          <w:rPr>
            <w:rFonts w:ascii="仿宋" w:eastAsia="仿宋" w:hAnsi="仿宋" w:cs="仿宋" w:hint="eastAsia"/>
            <w:lang w:val="en-GB"/>
          </w:rPr>
          <w:t>(一)、数字化战略规划</w:t>
        </w:r>
        <w:r>
          <w:tab/>
        </w:r>
        <w:r>
          <w:fldChar w:fldCharType="begin"/>
        </w:r>
        <w:r>
          <w:instrText xml:space="preserve"> PAGEREF _Toc27663 \h </w:instrText>
        </w:r>
        <w:r>
          <w:fldChar w:fldCharType="separate"/>
        </w:r>
        <w:r>
          <w:t>49</w:t>
        </w:r>
        <w:r>
          <w:fldChar w:fldCharType="end"/>
        </w:r>
      </w:hyperlink>
    </w:p>
    <w:p>
      <w:pPr>
        <w:pStyle w:val="TOC2"/>
        <w:tabs>
          <w:tab w:val="right" w:leader="dot" w:pos="8306"/>
        </w:tabs>
      </w:pPr>
      <w:hyperlink w:anchor="_Toc17332" w:history="1">
        <w:r>
          <w:rPr>
            <w:rFonts w:ascii="仿宋" w:eastAsia="仿宋" w:hAnsi="仿宋" w:cs="仿宋" w:hint="eastAsia"/>
            <w:lang w:val="en-GB"/>
          </w:rPr>
          <w:t>(二)、数据安全与隐私保护</w:t>
        </w:r>
        <w:r>
          <w:tab/>
        </w:r>
        <w:r>
          <w:fldChar w:fldCharType="begin"/>
        </w:r>
        <w:r>
          <w:instrText xml:space="preserve"> PAGEREF _Toc17332 \h </w:instrText>
        </w:r>
        <w:r>
          <w:fldChar w:fldCharType="separate"/>
        </w:r>
        <w:r>
          <w:t>50</w:t>
        </w:r>
        <w:r>
          <w:fldChar w:fldCharType="end"/>
        </w:r>
      </w:hyperlink>
    </w:p>
    <w:p>
      <w:pPr>
        <w:pStyle w:val="TOC2"/>
        <w:tabs>
          <w:tab w:val="right" w:leader="dot" w:pos="8306"/>
        </w:tabs>
      </w:pPr>
      <w:hyperlink w:anchor="_Toc11351" w:history="1">
        <w:r>
          <w:rPr>
            <w:rFonts w:ascii="仿宋" w:eastAsia="仿宋" w:hAnsi="仿宋" w:cs="仿宋" w:hint="eastAsia"/>
            <w:lang w:val="en-GB"/>
          </w:rPr>
          <w:t>(三)、人工智能与大数据应用</w:t>
        </w:r>
        <w:r>
          <w:tab/>
        </w:r>
        <w:r>
          <w:fldChar w:fldCharType="begin"/>
        </w:r>
        <w:r>
          <w:instrText xml:space="preserve"> PAGEREF _Toc11351 \h </w:instrText>
        </w:r>
        <w:r>
          <w:fldChar w:fldCharType="separate"/>
        </w:r>
        <w:r>
          <w:t>52</w:t>
        </w:r>
        <w:r>
          <w:fldChar w:fldCharType="end"/>
        </w:r>
      </w:hyperlink>
    </w:p>
    <w:p>
      <w:pPr>
        <w:pStyle w:val="TOC2"/>
        <w:tabs>
          <w:tab w:val="right" w:leader="dot" w:pos="8306"/>
        </w:tabs>
      </w:pPr>
      <w:hyperlink w:anchor="_Toc3497" w:history="1">
        <w:r>
          <w:rPr>
            <w:rFonts w:ascii="仿宋" w:eastAsia="仿宋" w:hAnsi="仿宋" w:cs="仿宋" w:hint="eastAsia"/>
            <w:lang w:val="en-GB"/>
          </w:rPr>
          <w:t>(四)、信息技术基础设施建设</w:t>
        </w:r>
        <w:r>
          <w:tab/>
        </w:r>
        <w:r>
          <w:fldChar w:fldCharType="begin"/>
        </w:r>
        <w:r>
          <w:instrText xml:space="preserve"> PAGEREF _Toc3497 \h </w:instrText>
        </w:r>
        <w:r>
          <w:fldChar w:fldCharType="separate"/>
        </w:r>
        <w:r>
          <w:t>53</w:t>
        </w:r>
        <w:r>
          <w:fldChar w:fldCharType="end"/>
        </w:r>
      </w:hyperlink>
    </w:p>
    <w:p>
      <w:pPr>
        <w:pStyle w:val="TOC1"/>
        <w:tabs>
          <w:tab w:val="right" w:leader="dot" w:pos="8306"/>
        </w:tabs>
      </w:pPr>
      <w:hyperlink w:anchor="_Toc6708" w:history="1">
        <w:r>
          <w:rPr>
            <w:rFonts w:ascii="仿宋" w:eastAsia="仿宋" w:hAnsi="仿宋" w:cs="仿宋" w:hint="eastAsia"/>
            <w:lang w:val="en-GB"/>
          </w:rPr>
          <w:t>十二、市场营销与销售策略</w:t>
        </w:r>
        <w:r>
          <w:tab/>
        </w:r>
        <w:r>
          <w:fldChar w:fldCharType="begin"/>
        </w:r>
        <w:r>
          <w:instrText xml:space="preserve"> PAGEREF _Toc6708 \h </w:instrText>
        </w:r>
        <w:r>
          <w:fldChar w:fldCharType="separate"/>
        </w:r>
        <w:r>
          <w:t>55</w:t>
        </w:r>
        <w:r>
          <w:fldChar w:fldCharType="end"/>
        </w:r>
      </w:hyperlink>
    </w:p>
    <w:p>
      <w:pPr>
        <w:pStyle w:val="TOC2"/>
        <w:tabs>
          <w:tab w:val="right" w:leader="dot" w:pos="8306"/>
        </w:tabs>
      </w:pPr>
      <w:hyperlink w:anchor="_Toc7300" w:history="1">
        <w:r>
          <w:rPr>
            <w:rFonts w:ascii="仿宋" w:eastAsia="仿宋" w:hAnsi="仿宋" w:cs="仿宋" w:hint="eastAsia"/>
            <w:lang w:val="en-GB"/>
          </w:rPr>
          <w:t>(一)、市场推广与品牌建设</w:t>
        </w:r>
        <w:r>
          <w:tab/>
        </w:r>
        <w:r>
          <w:fldChar w:fldCharType="begin"/>
        </w:r>
        <w:r>
          <w:instrText xml:space="preserve"> PAGEREF _Toc7300 \h </w:instrText>
        </w:r>
        <w:r>
          <w:fldChar w:fldCharType="separate"/>
        </w:r>
        <w:r>
          <w:t>55</w:t>
        </w:r>
        <w:r>
          <w:fldChar w:fldCharType="end"/>
        </w:r>
      </w:hyperlink>
    </w:p>
    <w:p>
      <w:pPr>
        <w:pStyle w:val="TOC2"/>
        <w:tabs>
          <w:tab w:val="right" w:leader="dot" w:pos="8306"/>
        </w:tabs>
      </w:pPr>
      <w:hyperlink w:anchor="_Toc12656" w:history="1">
        <w:r>
          <w:rPr>
            <w:rFonts w:ascii="仿宋" w:eastAsia="仿宋" w:hAnsi="仿宋" w:cs="仿宋" w:hint="eastAsia"/>
            <w:lang w:val="en-GB"/>
          </w:rPr>
          <w:t>(二)、销售渠道与分销网络</w:t>
        </w:r>
        <w:r>
          <w:tab/>
        </w:r>
        <w:r>
          <w:fldChar w:fldCharType="begin"/>
        </w:r>
        <w:r>
          <w:instrText xml:space="preserve"> PAGEREF _Toc12656 \h </w:instrText>
        </w:r>
        <w:r>
          <w:fldChar w:fldCharType="separate"/>
        </w:r>
        <w:r>
          <w:t>56</w:t>
        </w:r>
        <w:r>
          <w:fldChar w:fldCharType="end"/>
        </w:r>
      </w:hyperlink>
    </w:p>
    <w:p>
      <w:pPr>
        <w:pStyle w:val="TOC2"/>
        <w:tabs>
          <w:tab w:val="right" w:leader="dot" w:pos="8306"/>
        </w:tabs>
      </w:pPr>
      <w:hyperlink w:anchor="_Toc9221" w:history="1">
        <w:r>
          <w:rPr>
            <w:rFonts w:ascii="仿宋" w:eastAsia="仿宋" w:hAnsi="仿宋" w:cs="仿宋" w:hint="eastAsia"/>
            <w:lang w:val="en-GB"/>
          </w:rPr>
          <w:t>(三)、客户关系管理与维护</w:t>
        </w:r>
        <w:r>
          <w:tab/>
        </w:r>
        <w:r>
          <w:fldChar w:fldCharType="begin"/>
        </w:r>
        <w:r>
          <w:instrText xml:space="preserve"> PAGEREF _Toc9221 \h </w:instrText>
        </w:r>
        <w:r>
          <w:fldChar w:fldCharType="separate"/>
        </w:r>
        <w:r>
          <w:t>57</w:t>
        </w:r>
        <w:r>
          <w:fldChar w:fldCharType="end"/>
        </w:r>
      </w:hyperlink>
    </w:p>
    <w:p>
      <w:pPr>
        <w:pStyle w:val="TOC2"/>
        <w:tabs>
          <w:tab w:val="right" w:leader="dot" w:pos="8306"/>
        </w:tabs>
      </w:pPr>
      <w:hyperlink w:anchor="_Toc26983" w:history="1">
        <w:r>
          <w:rPr>
            <w:rFonts w:ascii="仿宋" w:eastAsia="仿宋" w:hAnsi="仿宋" w:cs="仿宋" w:hint="eastAsia"/>
            <w:lang w:val="en-GB"/>
          </w:rPr>
          <w:t>(四)、市场反馈与调整策略</w:t>
        </w:r>
        <w:r>
          <w:tab/>
        </w:r>
        <w:r>
          <w:fldChar w:fldCharType="begin"/>
        </w:r>
        <w:r>
          <w:instrText xml:space="preserve"> PAGEREF _Toc26983 \h </w:instrText>
        </w:r>
        <w:r>
          <w:fldChar w:fldCharType="separate"/>
        </w:r>
        <w:r>
          <w:t>58</w:t>
        </w:r>
        <w:r>
          <w:fldChar w:fldCharType="end"/>
        </w:r>
      </w:hyperlink>
    </w:p>
    <w:p>
      <w:pPr>
        <w:pStyle w:val="TOC1"/>
        <w:tabs>
          <w:tab w:val="right" w:leader="dot" w:pos="8306"/>
        </w:tabs>
      </w:pPr>
      <w:hyperlink w:anchor="_Toc28239" w:history="1">
        <w:r>
          <w:rPr>
            <w:rFonts w:ascii="仿宋" w:eastAsia="仿宋" w:hAnsi="仿宋" w:cs="仿宋" w:hint="eastAsia"/>
            <w:lang w:val="en-GB"/>
          </w:rPr>
          <w:t>十三、票务服务行业发展方向</w:t>
        </w:r>
        <w:r>
          <w:tab/>
        </w:r>
        <w:r>
          <w:fldChar w:fldCharType="begin"/>
        </w:r>
        <w:r>
          <w:instrText xml:space="preserve"> PAGEREF _Toc28239 \h </w:instrText>
        </w:r>
        <w:r>
          <w:fldChar w:fldCharType="separate"/>
        </w:r>
        <w:r>
          <w:t>59</w:t>
        </w:r>
        <w:r>
          <w:fldChar w:fldCharType="end"/>
        </w:r>
      </w:hyperlink>
    </w:p>
    <w:p>
      <w:pPr>
        <w:pStyle w:val="TOC2"/>
        <w:tabs>
          <w:tab w:val="right" w:leader="dot" w:pos="8306"/>
        </w:tabs>
      </w:pPr>
      <w:hyperlink w:anchor="_Toc6938" w:history="1">
        <w:r>
          <w:rPr>
            <w:rFonts w:ascii="仿宋" w:eastAsia="仿宋" w:hAnsi="仿宋" w:cs="仿宋" w:hint="eastAsia"/>
            <w:lang w:val="en-GB"/>
          </w:rPr>
          <w:t>(一)、未来趋势与预测</w:t>
        </w:r>
        <w:r>
          <w:tab/>
        </w:r>
        <w:r>
          <w:fldChar w:fldCharType="begin"/>
        </w:r>
        <w:r>
          <w:instrText xml:space="preserve"> PAGEREF _Toc6938 \h </w:instrText>
        </w:r>
        <w:r>
          <w:fldChar w:fldCharType="separate"/>
        </w:r>
        <w:r>
          <w:t>59</w:t>
        </w:r>
        <w:r>
          <w:fldChar w:fldCharType="end"/>
        </w:r>
      </w:hyperlink>
    </w:p>
    <w:p>
      <w:pPr>
        <w:pStyle w:val="TOC2"/>
        <w:tabs>
          <w:tab w:val="right" w:leader="dot" w:pos="8306"/>
        </w:tabs>
      </w:pPr>
      <w:hyperlink w:anchor="_Toc29216" w:history="1">
        <w:r>
          <w:rPr>
            <w:rFonts w:ascii="仿宋" w:eastAsia="仿宋" w:hAnsi="仿宋" w:cs="仿宋" w:hint="eastAsia"/>
            <w:lang w:val="en-GB"/>
          </w:rPr>
          <w:t>(二)、新兴技术应用</w:t>
        </w:r>
        <w:r>
          <w:tab/>
        </w:r>
        <w:r>
          <w:fldChar w:fldCharType="begin"/>
        </w:r>
        <w:r>
          <w:instrText xml:space="preserve"> PAGEREF _Toc29216 \h </w:instrText>
        </w:r>
        <w:r>
          <w:fldChar w:fldCharType="separate"/>
        </w:r>
        <w:r>
          <w:t>60</w:t>
        </w:r>
        <w:r>
          <w:fldChar w:fldCharType="end"/>
        </w:r>
      </w:hyperlink>
    </w:p>
    <w:p>
      <w:pPr>
        <w:pStyle w:val="TOC2"/>
        <w:tabs>
          <w:tab w:val="right" w:leader="dot" w:pos="8306"/>
        </w:tabs>
      </w:pPr>
      <w:hyperlink w:anchor="_Toc25867" w:history="1">
        <w:r>
          <w:rPr>
            <w:rFonts w:ascii="仿宋" w:eastAsia="仿宋" w:hAnsi="仿宋" w:cs="仿宋" w:hint="eastAsia"/>
            <w:lang w:val="en-GB"/>
          </w:rPr>
          <w:t>(三)、票务服务行业生态系统构建</w:t>
        </w:r>
        <w:r>
          <w:tab/>
        </w:r>
        <w:r>
          <w:fldChar w:fldCharType="begin"/>
        </w:r>
        <w:r>
          <w:instrText xml:space="preserve"> PAGEREF _Toc25867 \h </w:instrText>
        </w:r>
        <w:r>
          <w:fldChar w:fldCharType="separate"/>
        </w:r>
        <w:r>
          <w:t>62</w:t>
        </w:r>
        <w:r>
          <w:fldChar w:fldCharType="end"/>
        </w:r>
      </w:hyperlink>
    </w:p>
    <w:p>
      <w:pPr>
        <w:pStyle w:val="TOC2"/>
        <w:tabs>
          <w:tab w:val="right" w:leader="dot" w:pos="8306"/>
        </w:tabs>
      </w:pPr>
      <w:hyperlink w:anchor="_Toc13252" w:history="1">
        <w:r>
          <w:rPr>
            <w:rFonts w:ascii="仿宋" w:eastAsia="仿宋" w:hAnsi="仿宋" w:cs="仿宋" w:hint="eastAsia"/>
            <w:lang w:val="en-GB"/>
          </w:rPr>
          <w:t>(四)、国际市场拓展策略</w:t>
        </w:r>
        <w:r>
          <w:tab/>
        </w:r>
        <w:r>
          <w:fldChar w:fldCharType="begin"/>
        </w:r>
        <w:r>
          <w:instrText xml:space="preserve"> PAGEREF _Toc13252 \h </w:instrText>
        </w:r>
        <w:r>
          <w:fldChar w:fldCharType="separate"/>
        </w:r>
        <w:r>
          <w:t>63</w:t>
        </w:r>
        <w:r>
          <w:fldChar w:fldCharType="end"/>
        </w:r>
      </w:hyperlink>
    </w:p>
    <w:p>
      <w:pPr>
        <w:pStyle w:val="TOC1"/>
        <w:tabs>
          <w:tab w:val="right" w:leader="dot" w:pos="8306"/>
        </w:tabs>
      </w:pPr>
      <w:hyperlink w:anchor="_Toc25309" w:history="1">
        <w:r>
          <w:rPr>
            <w:rFonts w:ascii="仿宋" w:eastAsia="仿宋" w:hAnsi="仿宋" w:cs="仿宋" w:hint="eastAsia"/>
            <w:lang w:val="en-GB"/>
          </w:rPr>
          <w:t>十四、票务服务风险管理与合规</w:t>
        </w:r>
        <w:r>
          <w:tab/>
        </w:r>
        <w:r>
          <w:fldChar w:fldCharType="begin"/>
        </w:r>
        <w:r>
          <w:instrText xml:space="preserve"> PAGEREF _Toc25309 \h </w:instrText>
        </w:r>
        <w:r>
          <w:fldChar w:fldCharType="separate"/>
        </w:r>
        <w:r>
          <w:t>64</w:t>
        </w:r>
        <w:r>
          <w:fldChar w:fldCharType="end"/>
        </w:r>
      </w:hyperlink>
    </w:p>
    <w:p>
      <w:pPr>
        <w:pStyle w:val="TOC2"/>
        <w:tabs>
          <w:tab w:val="right" w:leader="dot" w:pos="8306"/>
        </w:tabs>
      </w:pPr>
      <w:hyperlink w:anchor="_Toc3761" w:history="1">
        <w:r>
          <w:rPr>
            <w:rFonts w:ascii="仿宋" w:eastAsia="仿宋" w:hAnsi="仿宋" w:cs="仿宋" w:hint="eastAsia"/>
            <w:lang w:val="en-GB"/>
          </w:rPr>
          <w:t>(一)、风险评估与监测体系</w:t>
        </w:r>
        <w:r>
          <w:tab/>
        </w:r>
        <w:r>
          <w:fldChar w:fldCharType="begin"/>
        </w:r>
        <w:r>
          <w:instrText xml:space="preserve"> PAGEREF _Toc3761 \h </w:instrText>
        </w:r>
        <w:r>
          <w:fldChar w:fldCharType="separate"/>
        </w:r>
        <w:r>
          <w:t>64</w:t>
        </w:r>
        <w:r>
          <w:fldChar w:fldCharType="end"/>
        </w:r>
      </w:hyperlink>
    </w:p>
    <w:p>
      <w:pPr>
        <w:pStyle w:val="TOC2"/>
        <w:tabs>
          <w:tab w:val="right" w:leader="dot" w:pos="8306"/>
        </w:tabs>
      </w:pPr>
      <w:hyperlink w:anchor="_Toc32523" w:history="1">
        <w:r>
          <w:rPr>
            <w:rFonts w:ascii="仿宋" w:eastAsia="仿宋" w:hAnsi="仿宋" w:cs="仿宋" w:hint="eastAsia"/>
            <w:lang w:val="en-GB"/>
          </w:rPr>
          <w:t>(二)、合规政策制定与执行</w:t>
        </w:r>
        <w:r>
          <w:tab/>
        </w:r>
        <w:r>
          <w:fldChar w:fldCharType="begin"/>
        </w:r>
        <w:r>
          <w:instrText xml:space="preserve"> PAGEREF _Toc32523 \h </w:instrText>
        </w:r>
        <w:r>
          <w:fldChar w:fldCharType="separate"/>
        </w:r>
        <w:r>
          <w:t>66</w:t>
        </w:r>
        <w:r>
          <w:fldChar w:fldCharType="end"/>
        </w:r>
      </w:hyperlink>
    </w:p>
    <w:p>
      <w:pPr>
        <w:pStyle w:val="TOC2"/>
        <w:tabs>
          <w:tab w:val="right" w:leader="dot" w:pos="8306"/>
        </w:tabs>
      </w:pPr>
      <w:hyperlink w:anchor="_Toc13547" w:history="1">
        <w:r>
          <w:rPr>
            <w:rFonts w:ascii="仿宋" w:eastAsia="仿宋" w:hAnsi="仿宋" w:cs="仿宋" w:hint="eastAsia"/>
            <w:lang w:val="en-GB"/>
          </w:rPr>
          <w:t>(三)、危机管理与灾备计划</w:t>
        </w:r>
        <w:r>
          <w:tab/>
        </w:r>
        <w:r>
          <w:fldChar w:fldCharType="begin"/>
        </w:r>
        <w:r>
          <w:instrText xml:space="preserve"> PAGEREF _Toc13547 \h </w:instrText>
        </w:r>
        <w:r>
          <w:fldChar w:fldCharType="separate"/>
        </w:r>
        <w:r>
          <w:t>67</w:t>
        </w:r>
        <w:r>
          <w:fldChar w:fldCharType="end"/>
        </w:r>
      </w:hyperlink>
    </w:p>
    <w:p>
      <w:pPr>
        <w:pStyle w:val="TOC2"/>
        <w:tabs>
          <w:tab w:val="right" w:leader="dot" w:pos="8306"/>
        </w:tabs>
      </w:pPr>
      <w:hyperlink w:anchor="_Toc5936" w:history="1">
        <w:r>
          <w:rPr>
            <w:rFonts w:ascii="仿宋" w:eastAsia="仿宋" w:hAnsi="仿宋" w:cs="仿宋" w:hint="eastAsia"/>
            <w:lang w:val="en-GB"/>
          </w:rPr>
          <w:t>(四)、法律事务与法规遵从</w:t>
        </w:r>
        <w:r>
          <w:tab/>
        </w:r>
        <w:r>
          <w:fldChar w:fldCharType="begin"/>
        </w:r>
        <w:r>
          <w:instrText xml:space="preserve"> PAGEREF _Toc5936 \h </w:instrText>
        </w:r>
        <w:r>
          <w:fldChar w:fldCharType="separate"/>
        </w:r>
        <w:r>
          <w:t>68</w:t>
        </w:r>
        <w:r>
          <w:fldChar w:fldCharType="end"/>
        </w:r>
      </w:hyperlink>
    </w:p>
    <w:p>
      <w:pPr>
        <w:pStyle w:val="TOC1"/>
        <w:tabs>
          <w:tab w:val="right" w:leader="dot" w:pos="8306"/>
        </w:tabs>
      </w:pPr>
      <w:hyperlink w:anchor="_Toc23202" w:history="1">
        <w:r>
          <w:rPr>
            <w:rFonts w:ascii="仿宋" w:eastAsia="仿宋" w:hAnsi="仿宋" w:cs="仿宋" w:hint="eastAsia"/>
            <w:lang w:val="en-GB"/>
          </w:rPr>
          <w:t>十五、票务服务供应链管理</w:t>
        </w:r>
        <w:r>
          <w:tab/>
        </w:r>
        <w:r>
          <w:fldChar w:fldCharType="begin"/>
        </w:r>
        <w:r>
          <w:instrText xml:space="preserve"> PAGEREF _Toc23202 \h </w:instrText>
        </w:r>
        <w:r>
          <w:fldChar w:fldCharType="separate"/>
        </w:r>
        <w:r>
          <w:t>70</w:t>
        </w:r>
        <w:r>
          <w:fldChar w:fldCharType="end"/>
        </w:r>
      </w:hyperlink>
    </w:p>
    <w:p>
      <w:pPr>
        <w:pStyle w:val="TOC2"/>
        <w:tabs>
          <w:tab w:val="right" w:leader="dot" w:pos="8306"/>
        </w:tabs>
      </w:pPr>
      <w:hyperlink w:anchor="_Toc12214" w:history="1">
        <w:r>
          <w:rPr>
            <w:rFonts w:ascii="仿宋" w:eastAsia="仿宋" w:hAnsi="仿宋" w:cs="仿宋" w:hint="eastAsia"/>
            <w:lang w:val="en-GB"/>
          </w:rPr>
          <w:t>(一)、供应链优化策略</w:t>
        </w:r>
        <w:r>
          <w:tab/>
        </w:r>
        <w:r>
          <w:fldChar w:fldCharType="begin"/>
        </w:r>
        <w:r>
          <w:instrText xml:space="preserve"> PAGEREF _Toc12214 \h </w:instrText>
        </w:r>
        <w:r>
          <w:fldChar w:fldCharType="separate"/>
        </w:r>
        <w:r>
          <w:t>70</w:t>
        </w:r>
        <w:r>
          <w:fldChar w:fldCharType="end"/>
        </w:r>
      </w:hyperlink>
    </w:p>
    <w:p>
      <w:pPr>
        <w:pStyle w:val="TOC2"/>
        <w:tabs>
          <w:tab w:val="right" w:leader="dot" w:pos="8306"/>
        </w:tabs>
      </w:pPr>
      <w:hyperlink w:anchor="_Toc30635" w:history="1">
        <w:r>
          <w:rPr>
            <w:rFonts w:ascii="仿宋" w:eastAsia="仿宋" w:hAnsi="仿宋" w:cs="仿宋" w:hint="eastAsia"/>
            <w:lang w:val="en-GB"/>
          </w:rPr>
          <w:t>(二)、供应商合作与管理</w:t>
        </w:r>
        <w:r>
          <w:tab/>
        </w:r>
        <w:r>
          <w:fldChar w:fldCharType="begin"/>
        </w:r>
        <w:r>
          <w:instrText xml:space="preserve"> PAGEREF _Toc30635 \h </w:instrText>
        </w:r>
        <w:r>
          <w:fldChar w:fldCharType="separate"/>
        </w:r>
        <w:r>
          <w:t>71</w:t>
        </w:r>
        <w:r>
          <w:fldChar w:fldCharType="end"/>
        </w:r>
      </w:hyperlink>
    </w:p>
    <w:p>
      <w:pPr>
        <w:pStyle w:val="TOC2"/>
        <w:tabs>
          <w:tab w:val="right" w:leader="dot" w:pos="8306"/>
        </w:tabs>
      </w:pPr>
      <w:hyperlink w:anchor="_Toc6636" w:history="1">
        <w:r>
          <w:rPr>
            <w:rFonts w:ascii="仿宋" w:eastAsia="仿宋" w:hAnsi="仿宋" w:cs="仿宋" w:hint="eastAsia"/>
            <w:lang w:val="en-GB"/>
          </w:rPr>
          <w:t>(三)、物流与库存管理</w:t>
        </w:r>
        <w:r>
          <w:tab/>
        </w:r>
        <w:r>
          <w:fldChar w:fldCharType="begin"/>
        </w:r>
        <w:r>
          <w:instrText xml:space="preserve"> PAGEREF _Toc6636 \h </w:instrText>
        </w:r>
        <w:r>
          <w:fldChar w:fldCharType="separate"/>
        </w:r>
        <w:r>
          <w:t>72</w:t>
        </w:r>
        <w:r>
          <w:fldChar w:fldCharType="end"/>
        </w:r>
      </w:hyperlink>
    </w:p>
    <w:p>
      <w:pPr>
        <w:pStyle w:val="TOC2"/>
        <w:tabs>
          <w:tab w:val="right" w:leader="dot" w:pos="8306"/>
        </w:tabs>
      </w:pPr>
      <w:hyperlink w:anchor="_Toc5562" w:history="1">
        <w:r>
          <w:rPr>
            <w:rFonts w:ascii="仿宋" w:eastAsia="仿宋" w:hAnsi="仿宋" w:cs="仿宋" w:hint="eastAsia"/>
            <w:lang w:val="en-GB"/>
          </w:rPr>
          <w:t>(四)、风险管理与应对策略</w:t>
        </w:r>
        <w:r>
          <w:tab/>
        </w:r>
        <w:r>
          <w:fldChar w:fldCharType="begin"/>
        </w:r>
        <w:r>
          <w:instrText xml:space="preserve"> PAGEREF _Toc5562 \h </w:instrText>
        </w:r>
        <w:r>
          <w:fldChar w:fldCharType="separate"/>
        </w:r>
        <w:r>
          <w:t>73</w:t>
        </w:r>
        <w:r>
          <w:fldChar w:fldCharType="end"/>
        </w:r>
      </w:hyperlink>
    </w:p>
    <w:p>
      <w:pPr>
        <w:pStyle w:val="TOC1"/>
        <w:tabs>
          <w:tab w:val="right" w:leader="dot" w:pos="8306"/>
        </w:tabs>
      </w:pPr>
      <w:hyperlink w:anchor="_Toc18382" w:history="1">
        <w:r>
          <w:rPr>
            <w:rFonts w:ascii="仿宋" w:eastAsia="仿宋" w:hAnsi="仿宋" w:cs="仿宋" w:hint="eastAsia"/>
            <w:lang w:val="en-GB"/>
          </w:rPr>
          <w:t>十六、票务服务人才战略与团队建设</w:t>
        </w:r>
        <w:r>
          <w:tab/>
        </w:r>
        <w:r>
          <w:fldChar w:fldCharType="begin"/>
        </w:r>
        <w:r>
          <w:instrText xml:space="preserve"> PAGEREF _Toc18382 \h </w:instrText>
        </w:r>
        <w:r>
          <w:fldChar w:fldCharType="separate"/>
        </w:r>
        <w:r>
          <w:t>74</w:t>
        </w:r>
        <w:r>
          <w:fldChar w:fldCharType="end"/>
        </w:r>
      </w:hyperlink>
    </w:p>
    <w:p>
      <w:pPr>
        <w:pStyle w:val="TOC2"/>
        <w:tabs>
          <w:tab w:val="right" w:leader="dot" w:pos="8306"/>
        </w:tabs>
      </w:pPr>
      <w:hyperlink w:anchor="_Toc6543" w:history="1">
        <w:r>
          <w:rPr>
            <w:rFonts w:ascii="仿宋" w:eastAsia="仿宋" w:hAnsi="仿宋" w:cs="仿宋" w:hint="eastAsia"/>
            <w:lang w:val="en-GB"/>
          </w:rPr>
          <w:t>(一)、人才需求与招聘计划</w:t>
        </w:r>
        <w:r>
          <w:tab/>
        </w:r>
        <w:r>
          <w:fldChar w:fldCharType="begin"/>
        </w:r>
        <w:r>
          <w:instrText xml:space="preserve"> PAGEREF _Toc6543 \h </w:instrText>
        </w:r>
        <w:r>
          <w:fldChar w:fldCharType="separate"/>
        </w:r>
        <w:r>
          <w:t>74</w:t>
        </w:r>
        <w:r>
          <w:fldChar w:fldCharType="end"/>
        </w:r>
      </w:hyperlink>
    </w:p>
    <w:p>
      <w:pPr>
        <w:pStyle w:val="TOC2"/>
        <w:tabs>
          <w:tab w:val="right" w:leader="dot" w:pos="8306"/>
        </w:tabs>
      </w:pPr>
      <w:hyperlink w:anchor="_Toc8961" w:history="1">
        <w:r>
          <w:rPr>
            <w:rFonts w:ascii="仿宋" w:eastAsia="仿宋" w:hAnsi="仿宋" w:cs="仿宋" w:hint="eastAsia"/>
            <w:lang w:val="en-GB"/>
          </w:rPr>
          <w:t>(二)、培训与专业发展</w:t>
        </w:r>
        <w:r>
          <w:tab/>
        </w:r>
        <w:r>
          <w:fldChar w:fldCharType="begin"/>
        </w:r>
        <w:r>
          <w:instrText xml:space="preserve"> PAGEREF _Toc8961 \h </w:instrText>
        </w:r>
        <w:r>
          <w:fldChar w:fldCharType="separate"/>
        </w:r>
        <w:r>
          <w:t>75</w:t>
        </w:r>
        <w:r>
          <w:fldChar w:fldCharType="end"/>
        </w:r>
      </w:hyperlink>
    </w:p>
    <w:p>
      <w:pPr>
        <w:pStyle w:val="TOC2"/>
        <w:tabs>
          <w:tab w:val="right" w:leader="dot" w:pos="8306"/>
        </w:tabs>
      </w:pPr>
      <w:hyperlink w:anchor="_Toc9848" w:history="1">
        <w:r>
          <w:rPr>
            <w:rFonts w:ascii="仿宋" w:eastAsia="仿宋" w:hAnsi="仿宋" w:cs="仿宋" w:hint="eastAsia"/>
            <w:lang w:val="en-GB"/>
          </w:rPr>
          <w:t>(三)、绩效评价与激励机制</w:t>
        </w:r>
        <w:r>
          <w:tab/>
        </w:r>
        <w:r>
          <w:fldChar w:fldCharType="begin"/>
        </w:r>
        <w:r>
          <w:instrText xml:space="preserve"> PAGEREF _Toc9848 \h </w:instrText>
        </w:r>
        <w:r>
          <w:fldChar w:fldCharType="separate"/>
        </w:r>
        <w:r>
          <w:t>77</w:t>
        </w:r>
        <w:r>
          <w:fldChar w:fldCharType="end"/>
        </w:r>
      </w:hyperlink>
    </w:p>
    <w:p>
      <w:pPr>
        <w:pStyle w:val="TOC2"/>
        <w:tabs>
          <w:tab w:val="right" w:leader="dot" w:pos="8306"/>
        </w:tabs>
      </w:pPr>
      <w:hyperlink w:anchor="_Toc10459" w:history="1">
        <w:r>
          <w:rPr>
            <w:rFonts w:ascii="仿宋" w:eastAsia="仿宋" w:hAnsi="仿宋" w:cs="仿宋" w:hint="eastAsia"/>
            <w:lang w:val="en-GB"/>
          </w:rPr>
          <w:t>(四)、团队建设与协作模式</w:t>
        </w:r>
        <w:r>
          <w:tab/>
        </w:r>
        <w:r>
          <w:fldChar w:fldCharType="begin"/>
        </w:r>
        <w:r>
          <w:instrText xml:space="preserve"> PAGEREF _Toc10459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8678"/>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票务服务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31269"/>
      <w:r>
        <w:rPr>
          <w:rFonts w:ascii="仿宋" w:eastAsia="仿宋" w:hAnsi="仿宋" w:cs="仿宋" w:hint="eastAsia"/>
          <w:sz w:val="28"/>
          <w:lang w:val="en-GB"/>
        </w:rPr>
        <w:t>一、发展规划分析</w:t>
      </w:r>
      <w:bookmarkEnd w:id="2"/>
    </w:p>
    <w:p>
      <w:pPr>
        <w:pStyle w:val="Heading2"/>
        <w:rPr>
          <w:rFonts w:ascii="仿宋" w:eastAsia="仿宋" w:hAnsi="仿宋" w:cs="仿宋" w:hint="eastAsia"/>
          <w:lang w:val="en-GB"/>
        </w:rPr>
      </w:pPr>
      <w:bookmarkStart w:id="3" w:name="_Toc4110"/>
      <w:r>
        <w:rPr>
          <w:rFonts w:ascii="仿宋" w:eastAsia="仿宋" w:hAnsi="仿宋" w:cs="仿宋" w:hint="eastAsia"/>
          <w:lang w:val="en-GB"/>
        </w:rPr>
        <w:t>(一)、公司发展规划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未来公司的管理面临着巨大的挑战，随着资产、业务、人员、资金等各方面规模的显著增长，管理水平将面对更加复杂的情景。为适应这一变革，公司计划采取一系列措施，以提升管理水平和应对能力。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公司将根据未来几年的发展规划，着重加强组织结构和管理体系的建设。在业务规模迅速扩大的情况下，将进行全面的战略规划、组织设计和资源配置，以确保管理层面的有序运作。特别关注战略规划、资源配置、营销策略、资金管理和内部控制等方面，提前应对复杂性挑战。</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其次，为满足发展规划的资金需求，公司将采取多元化的融资方式。通过灵活运用银行贷款、配股、增发和发行可转换债券等手段，公司将优化资本结构，确保融资方案的合理性和可行性。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人才方面，公司将加大引进和培养优秀人才的力度。通过增加对人才的资金投入、建立激励机制等手段，确保票务服务公司拥有具备实际经验和专业素养的高端人才。同时，公司将加强员工培训，培养出一支业务强、素质高的团队，以适应未来业务的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另外，公司将严格遵守法律法规，规范公司的运作。不仅将持续完善法人治理结构，更将加强内部决策程序和内部控制制度，以确保决策的科学性和透明度。公司还计划逐步建立完善的激励机制，包括直接物质奖励、职业生涯规划、长期股权激励等，以提高员工的积极性和创造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在公司的运作中，持续改进管理机制，调整组织结构，以适应客观条件和业务变化，促进公司的机制创新。通过以上措施，公司将更好地适应未来的发展，实现可持续的经济效益和企业价值的提升。</w:t>
      </w:r>
    </w:p>
    <w:p>
      <w:pPr>
        <w:pStyle w:val="Heading2"/>
        <w:ind w:firstLine="560" w:firstLineChars="200"/>
        <w:rPr>
          <w:rFonts w:ascii="仿宋" w:eastAsia="仿宋" w:hAnsi="仿宋" w:cs="仿宋" w:hint="eastAsia"/>
          <w:sz w:val="28"/>
          <w:lang w:val="en-GB"/>
        </w:rPr>
      </w:pPr>
      <w:bookmarkStart w:id="4" w:name="_Toc24722"/>
      <w:r>
        <w:rPr>
          <w:rFonts w:ascii="仿宋" w:eastAsia="仿宋" w:hAnsi="仿宋" w:cs="仿宋" w:hint="eastAsia"/>
          <w:sz w:val="28"/>
          <w:lang w:val="en-GB"/>
        </w:rPr>
        <w:t>(二)、保障措施</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优化产业发展环境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鼓励企业积极履行社会责任，确保市场秩序的规范和有序。倡导深化混合所有制经济，积极培育和支持民营经济，以提升市场主体的活力和竞争力。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开展宣传推广</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多种渠道深入宣传产业现代化的经济社会环境效益，广泛传播产业相关知识，提高社会对产业现代化的认知和认可度。营造共同关注和支持产业现代化发展的良好氛围，促进产业现代化的持续、稳定、健康发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提升创新能力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导企业与票务服务行业科研机构密切合作，强化与产业研究院、高校以及票务服务行业龙头企业研发中心的联系，共同解决企业技术和发展中的难题。加大对票务服务行业人才引进和培养的力度，对领军人才、创新团队和高级管理人才给予优先支持。鼓励企业增加研发投入，建立各类技术创新平台，并积极申报或与科研院所及高校共建研发机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(四) 增加资金投入，加大政策激励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完善财政支持政策，整合专项资金，进一步加大对产业发展的财政投入，重点支持产业集中示范票务服务项目的实施。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(五) 推动区域交流合作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通过园区共建、技术合作、资本合作和贸易换资源等多种方式，加强与沿线国家的贸易合作。加强同区域内优势产业的合作，重点在关键领域实现合作突破，取得积极成效。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(六) 加大政策扶持</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强化财税、金融、贸易等政策与产业政策的对接，实施银企对接和产融合作政策，重点支持企业在核心技术、专有技术、高端新品等方面的开发。提升企业自主创新能力，增强竞争力，支持区域产业提升竞争力，并制定相应的支持产业发展政策。</w:t>
      </w:r>
    </w:p>
    <w:p>
      <w:pPr>
        <w:pStyle w:val="Heading1"/>
        <w:ind w:firstLine="560" w:firstLineChars="200"/>
        <w:rPr>
          <w:rFonts w:ascii="仿宋" w:eastAsia="仿宋" w:hAnsi="仿宋" w:cs="仿宋" w:hint="eastAsia"/>
          <w:sz w:val="28"/>
          <w:lang w:val="en-GB"/>
        </w:rPr>
      </w:pPr>
      <w:bookmarkStart w:id="5" w:name="_Toc11707"/>
      <w:r>
        <w:rPr>
          <w:rFonts w:ascii="仿宋" w:eastAsia="仿宋" w:hAnsi="仿宋" w:cs="仿宋" w:hint="eastAsia"/>
          <w:sz w:val="28"/>
          <w:lang w:val="en-GB"/>
        </w:rPr>
        <w:t>二、票务服务行业前景</w:t>
      </w:r>
      <w:bookmarkEnd w:id="5"/>
    </w:p>
    <w:p>
      <w:pPr>
        <w:pStyle w:val="Heading2"/>
        <w:rPr>
          <w:rFonts w:ascii="仿宋" w:eastAsia="仿宋" w:hAnsi="仿宋" w:cs="仿宋" w:hint="eastAsia"/>
          <w:lang w:val="en-GB"/>
        </w:rPr>
      </w:pPr>
      <w:bookmarkStart w:id="6" w:name="_Toc27093"/>
      <w:r>
        <w:rPr>
          <w:rFonts w:ascii="仿宋" w:eastAsia="仿宋" w:hAnsi="仿宋" w:cs="仿宋" w:hint="eastAsia"/>
          <w:lang w:val="en-GB"/>
        </w:rPr>
        <w:t>(一)、市场增长预测</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票务服务行业专业机构的研究和市场数据分析，票务服务行业展现出强劲的增长势头，未来几年内市场规模有望进一步扩大，年均增长率预计将维持在XX%以上。这一预测的乐观态势主要受益于全球经济的回暖、消费者需求的升级，以及新技术的广泛应用。这为票务服务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全球经济的回暖将成为推动市场增长的关键因素。随着各国逐渐克服疫情影响，全球经济有望实现复苏，为票务服务行业创造更有利的经济环境。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消费者需求的升级将成为市场增长的主要推动力。随着消费者对产品和服务品质的不断追求，票务服务行业有望迎来更高水平的市场需求。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这一市场增长预测为票务服务行业参与者提供了广泛的发展机遇，激励着企业加大投资、加强创新力，以更好地适应并引领票务服务行业的发展潮流。</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https://d.book118.com/315222124212011124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票务服务市场分析及竞争策略分析报告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票务服务市场分析及竞争策略分析报告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票务服务市场分析及竞争策略分析报告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票务服务市场分析及竞争策略分析报告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票务服务市场分析及竞争策略分析报告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票务服务市场分析及竞争策略分析报告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票务服务市场分析及竞争策略分析报告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EC4515"/>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AEC4515"/>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1522212421201112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2024-01-10T07:10:00Z</dcterms:created>
  <dcterms:modified xsi:type="dcterms:W3CDTF">2024-01-10T07:10:57Z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43348BDE956640278F217FEE0AF8776A_11</vt:lpwstr>
  </property>
  <property fmtid="{D5CDD505-2E9C-101B-9397-08002B2CF9AE}" pid="3" name="KSOProductBuildVer">
    <vt:lpwstr>2052-12.1.0.16120</vt:lpwstr>
  </property>
</Properties>
</file>