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60598" w:rsidP="00B60598" w14:paraId="4000B23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60598">
        <w:rPr>
          <w:rFonts w:ascii="华文中宋" w:eastAsia="华文中宋" w:hAnsi="华文中宋"/>
          <w:b/>
          <w:sz w:val="30"/>
        </w:rPr>
        <w:t>2024</w:t>
      </w:r>
      <w:r w:rsidRPr="00B60598">
        <w:rPr>
          <w:rFonts w:ascii="华文中宋" w:eastAsia="华文中宋" w:hAnsi="华文中宋"/>
          <w:b/>
          <w:sz w:val="30"/>
        </w:rPr>
        <w:t>黑龙江黑河北安市市场监督管理局招聘公益性岗位就业人员</w:t>
      </w:r>
      <w:r w:rsidRPr="00B60598">
        <w:rPr>
          <w:rFonts w:ascii="华文中宋" w:eastAsia="华文中宋" w:hAnsi="华文中宋"/>
          <w:b/>
          <w:sz w:val="30"/>
        </w:rPr>
        <w:t>10</w:t>
      </w:r>
      <w:r w:rsidRPr="00B60598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75C0E48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40D04D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2804D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甲女曾被乙女欺骗，带丙男到乙家实施报复，在甲女的帮助下丙男将乙女强奸。甲女的行为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F31CDC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、不构成犯罪</w:t>
      </w:r>
    </w:p>
    <w:p w:rsidR="006D34C4" w14:paraId="04B1226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、构成强奸罪</w:t>
      </w:r>
    </w:p>
    <w:p w:rsidR="006D34C4" w14:paraId="1A813CE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、构成故意伤害罪</w:t>
      </w:r>
    </w:p>
    <w:p w:rsidR="006D34C4" w14:paraId="6B0A5D4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、构成报复陷害罪</w:t>
      </w:r>
    </w:p>
    <w:p w:rsidR="006D34C4" w14:paraId="07AA6F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07306F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丙男在甲女的帮助下对乙女进行强奸，系共犯。根据《刑法》第</w:t>
      </w:r>
      <w:r w:rsidRPr="006D34C4">
        <w:rPr>
          <w:rFonts w:ascii="微软雅黑" w:eastAsia="微软雅黑" w:cs="微软雅黑"/>
          <w:szCs w:val="14"/>
        </w:rPr>
        <w:t>236</w:t>
      </w:r>
      <w:r w:rsidRPr="006D34C4">
        <w:rPr>
          <w:rFonts w:ascii="微软雅黑" w:eastAsia="微软雅黑" w:cs="微软雅黑"/>
          <w:szCs w:val="14"/>
        </w:rPr>
        <w:t>条之规定，对甲女以强奸罪论处。故选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7DFD36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成语围魏救赵指：袭击敌人后方的据点，以迫使进攻之敌撤退的战术，其出自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0BDF8C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、史记</w:t>
      </w:r>
    </w:p>
    <w:p w:rsidR="006D34C4" w14:paraId="42FE96E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、诗经</w:t>
      </w:r>
    </w:p>
    <w:p w:rsidR="006D34C4" w14:paraId="3BF0123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、道德经</w:t>
      </w:r>
    </w:p>
    <w:p w:rsidR="006D34C4" w14:paraId="03F8340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、春秋</w:t>
      </w:r>
    </w:p>
    <w:p w:rsidR="006D34C4" w14:paraId="63EFEAA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609A5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项正确，围魏救赵原指战国时齐军用围攻魏国的方法，迫使魏国撤回攻赵部队而使赵国得救。后指袭击敌人后方的据点以迫使进攻之敌撤退的战术。最早出自于西汉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司马迁《史记</w:t>
      </w:r>
      <w:r w:rsidRPr="006D34C4">
        <w:rPr>
          <w:rFonts w:ascii="微软雅黑" w:eastAsia="微软雅黑" w:cs="微软雅黑"/>
          <w:szCs w:val="14"/>
        </w:rPr>
        <w:t>·</w:t>
      </w:r>
      <w:r w:rsidRPr="006D34C4">
        <w:rPr>
          <w:rFonts w:ascii="微软雅黑" w:eastAsia="微软雅黑" w:cs="微软雅黑"/>
          <w:szCs w:val="14"/>
        </w:rPr>
        <w:t>孙子吴起列传》。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项错误，《诗经》是中国古代诗歌开端，最早的一部诗歌总集，收集了西周初年至春秋中叶</w:t>
      </w:r>
      <w:r w:rsidRPr="006D34C4">
        <w:rPr>
          <w:rFonts w:ascii="微软雅黑" w:eastAsia="微软雅黑" w:cs="微软雅黑"/>
          <w:szCs w:val="14"/>
        </w:rPr>
        <w:t>(</w:t>
      </w:r>
      <w:r w:rsidRPr="006D34C4">
        <w:rPr>
          <w:rFonts w:ascii="微软雅黑" w:eastAsia="微软雅黑" w:cs="微软雅黑"/>
          <w:szCs w:val="14"/>
        </w:rPr>
        <w:t>前</w:t>
      </w:r>
      <w:r w:rsidRPr="006D34C4">
        <w:rPr>
          <w:rFonts w:ascii="微软雅黑" w:eastAsia="微软雅黑" w:cs="微软雅黑"/>
          <w:szCs w:val="14"/>
        </w:rPr>
        <w:t>11</w:t>
      </w:r>
      <w:r w:rsidRPr="006D34C4">
        <w:rPr>
          <w:rFonts w:ascii="微软雅黑" w:eastAsia="微软雅黑" w:cs="微软雅黑"/>
          <w:szCs w:val="14"/>
        </w:rPr>
        <w:t>世纪至前</w:t>
      </w:r>
      <w:r w:rsidRPr="006D34C4">
        <w:rPr>
          <w:rFonts w:ascii="微软雅黑" w:eastAsia="微软雅黑" w:cs="微软雅黑"/>
          <w:szCs w:val="14"/>
        </w:rPr>
        <w:t>6</w:t>
      </w:r>
      <w:r w:rsidRPr="006D34C4">
        <w:rPr>
          <w:rFonts w:ascii="微软雅黑" w:eastAsia="微软雅黑" w:cs="微软雅黑"/>
          <w:szCs w:val="14"/>
        </w:rPr>
        <w:t>世纪</w:t>
      </w:r>
      <w:r w:rsidRPr="006D34C4">
        <w:rPr>
          <w:rFonts w:ascii="微软雅黑" w:eastAsia="微软雅黑" w:cs="微软雅黑"/>
          <w:szCs w:val="14"/>
        </w:rPr>
        <w:t>)</w:t>
      </w:r>
      <w:r w:rsidRPr="006D34C4">
        <w:rPr>
          <w:rFonts w:ascii="微软雅黑" w:eastAsia="微软雅黑" w:cs="微软雅黑"/>
          <w:szCs w:val="14"/>
        </w:rPr>
        <w:t>的诗歌，反映了周初至周晚期约五百年间的社会面貌。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项错误，《春秋》是中国古代儒家典籍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六经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之一，是我国第一部编年体史书，也是周朝时期鲁国的国史，现存版本据传是由孔子修订而成。故选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B1CB04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某企业与工人签订了为期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年的劳动合同，约定在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年内按现行工资水平付给工人工资。此后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年内，企业所在国发生了通货膨胀，并且企业经常以各种借口缩短中午休息时间。企业在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年经营当中获取了超过同行业其他企业的更高的利润，那么该企业超出其它企业的利润的来源是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6A4420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、一部分工人工资与绝对剩余价值</w:t>
      </w:r>
    </w:p>
    <w:p w:rsidR="006D34C4" w14:paraId="7686E2E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、绝对剩余价值与相对剩余价值</w:t>
      </w:r>
    </w:p>
    <w:p w:rsidR="006D34C4" w14:paraId="2FBAE31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、一部分工人工资和相对剩余价值</w:t>
      </w:r>
    </w:p>
    <w:p w:rsidR="006D34C4" w14:paraId="2FA71E9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、一部分工人工资、绝对剩余价值与相对剩余价值</w:t>
      </w:r>
    </w:p>
    <w:p w:rsidR="006D34C4" w14:paraId="394E090F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1BE5BB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绝对剩余价值是指在工人必要劳动时间不变的条件下，由于工作日的延长而绝对延长剩余劳动时间所产生的剩余价值，缩短中午休息时间即属于此类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另外，由于通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货膨胀，劳动力的实际工资减少了，因而，工资的一部分便被企业以价格的形式剥夺了。由此，企业通过以上两种途径获取了超额利润。故选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ED252F3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征地拆迁是当前社会关注的热点，也是引起社会矛盾的难点。对此中央要求各级政府坚决做到依法拆迁，努力做到和谐拆迁。和谐拆迁有利于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65C526B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、国家机关依法行政</w:t>
      </w:r>
    </w:p>
    <w:p w:rsidR="006D34C4" w14:paraId="576A5327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、提升政府文明执法水平</w:t>
      </w:r>
    </w:p>
    <w:p w:rsidR="006D34C4" w14:paraId="2504ECD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、保护公民私有财产</w:t>
      </w:r>
    </w:p>
    <w:p w:rsidR="006D34C4" w14:paraId="48FFB1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、消除拆迁过程矛盾产生</w:t>
      </w:r>
    </w:p>
    <w:p w:rsidR="006D34C4" w14:paraId="143B067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B</w:t>
      </w:r>
    </w:p>
    <w:p w:rsidR="006D34C4" w14:paraId="37740E6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通过题意可知，通过和谐的方式进行拆迁，可以很大程度上避免矛盾的产生，有利于提升政府文明执法的水平。故选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A58381C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我国地处北半球，要把航天器送上近地轨道，运载火箭要朝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方向发射，这样才能利用地球自转的部分速度，节约火箭能量。</w:t>
      </w:r>
    </w:p>
    <w:p w:rsidR="006D34C4" w14:paraId="256D961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、西北</w:t>
      </w:r>
    </w:p>
    <w:p w:rsidR="006D34C4" w14:paraId="7822C27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、西南</w:t>
      </w:r>
    </w:p>
    <w:p w:rsidR="006D34C4" w14:paraId="688A791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、东南</w:t>
      </w:r>
    </w:p>
    <w:p w:rsidR="006D34C4" w14:paraId="2353392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、东北</w:t>
      </w:r>
    </w:p>
    <w:p w:rsidR="006D34C4" w14:paraId="4AC4349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https://d.book118.com/316005005232010042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paraId="5A8480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598" w14:paraId="5BA38FC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paraId="2841ECCA" w14:textId="618E1C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0598" w14:paraId="65B9F16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paraId="23266D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59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textId="618E1C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059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059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:rsidP="00B77510" w14:textId="618E1CB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059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paraId="2F9A1B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paraId="1C514C46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paraId="1D2CA77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059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77B3E"/>
    <w:rsid w:val="00B60598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CF53876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B605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60598"/>
    <w:rPr>
      <w:sz w:val="18"/>
      <w:szCs w:val="18"/>
    </w:rPr>
  </w:style>
  <w:style w:type="paragraph" w:styleId="Footer">
    <w:name w:val="footer"/>
    <w:basedOn w:val="Normal"/>
    <w:link w:val="a0"/>
    <w:rsid w:val="00B6059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60598"/>
    <w:rPr>
      <w:sz w:val="18"/>
      <w:szCs w:val="18"/>
    </w:rPr>
  </w:style>
  <w:style w:type="character" w:styleId="PageNumber">
    <w:name w:val="page number"/>
    <w:basedOn w:val="DefaultParagraphFont"/>
    <w:rsid w:val="00B605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6005005232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2960</Words>
  <Characters>16874</Characters>
  <Application>Microsoft Office Word</Application>
  <DocSecurity>0</DocSecurity>
  <Lines>140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2024-01-30T13:07:00Z</dcterms:created>
  <dcterms:modified xsi:type="dcterms:W3CDTF">2024-01-30T13:07:00Z</dcterms:modified>
</cp:coreProperties>
</file>