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6EA8F5FF" w14:textId="77777777">
          <w:pPr>
            <w:pStyle w:val="NoSpacing"/>
          </w:pPr>
        </w:p>
        <w:p w:rsidR="00C018A2" w14:paraId="62F23CA2" w14:textId="77777777">
          <w:pPr>
            <w:pStyle w:val="NoSpacing"/>
          </w:pPr>
        </w:p>
        <w:p w:rsidR="00C018A2" w14:paraId="020CFC94" w14:textId="77777777">
          <w:pPr>
            <w:pStyle w:val="NoSpacing"/>
          </w:pPr>
        </w:p>
        <w:p w:rsidR="00C018A2" w14:paraId="4742788E" w14:textId="77777777">
          <w:pPr>
            <w:pStyle w:val="NoSpacing"/>
          </w:pPr>
        </w:p>
        <w:p w:rsidR="00C018A2" w14:paraId="5C17C1AB" w14:textId="77777777">
          <w:pPr>
            <w:pStyle w:val="NoSpacing"/>
          </w:pPr>
        </w:p>
        <w:p w:rsidR="00C018A2" w14:paraId="166DA50D" w14:textId="77777777">
          <w:pPr>
            <w:pStyle w:val="NoSpacing"/>
          </w:pPr>
        </w:p>
        <w:p w:rsidR="00C018A2" w14:paraId="076194BB" w14:textId="77777777">
          <w:pPr>
            <w:pStyle w:val="NoSpacing"/>
          </w:pPr>
        </w:p>
        <w:p w:rsidR="00C018A2" w14:paraId="45937578" w14:textId="77777777">
          <w:pPr>
            <w:pStyle w:val="NoSpacing"/>
          </w:pPr>
        </w:p>
        <w:p w:rsidR="00C018A2" w14:paraId="450E4486" w14:textId="77777777">
          <w:pPr>
            <w:pStyle w:val="NoSpacing"/>
          </w:pPr>
        </w:p>
        <w:p w:rsidR="00C018A2" w14:paraId="4F67B0E8" w14:textId="77777777">
          <w:pPr>
            <w:pStyle w:val="NoSpacing"/>
          </w:pPr>
        </w:p>
        <w:p w:rsidR="00C018A2" w14:paraId="57FA8128" w14:textId="77777777">
          <w:pPr>
            <w:pStyle w:val="NoSpacing"/>
          </w:pPr>
        </w:p>
        <w:p w:rsidR="00C018A2" w14:paraId="4039C34F" w14:textId="77777777">
          <w:pPr>
            <w:pStyle w:val="NoSpacing"/>
          </w:pPr>
        </w:p>
        <w:p w:rsidR="00C018A2" w14:paraId="03067722"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17C31664" w14:textId="77777777">
                            <w:pPr>
                              <w:pStyle w:val="NoSpacing"/>
                              <w:jc w:val="right"/>
                              <w:rPr>
                                <w:color w:val="FFFFFF" w:themeColor="background1"/>
                                <w:sz w:val="28"/>
                                <w:szCs w:val="28"/>
                              </w:rPr>
                            </w:pPr>
                            <w:sdt>
                              <w:sdtPr>
                                <w:rPr>
                                  <w:color w:val="FFFFFF" w:themeColor="background1"/>
                                  <w:sz w:val="32"/>
                                  <w:szCs w:val="32"/>
                                </w:rPr>
                                <w:alias w:val="日期"/>
                                <w:id w:val="1443563436"/>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2A150721"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高压油泵挺柱</w:t>
          </w:r>
          <w:r w:rsidRPr="007A4CF7">
            <w:rPr>
              <w:rFonts w:ascii="仿宋" w:eastAsia="仿宋" w:hAnsi="仿宋" w:hint="eastAsia"/>
              <w:b/>
              <w:bCs/>
              <w:sz w:val="52"/>
              <w:szCs w:val="52"/>
            </w:rPr>
            <w:t>项目</w:t>
          </w:r>
        </w:p>
        <w:p w:rsidR="00C018A2" w:rsidP="007A4CF7" w14:paraId="03BF442D"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4E2649F2">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2E1F35A6" w14:textId="4E2649F2">
                          <w:pPr>
                            <w:pStyle w:val="NoSpacing"/>
                            <w:rPr>
                              <w:color w:val="4472C4" w:themeColor="accent1"/>
                              <w:sz w:val="36"/>
                              <w:szCs w:val="36"/>
                            </w:rPr>
                          </w:pPr>
                          <w:sdt>
                            <w:sdtPr>
                              <w:rPr>
                                <w:color w:val="4472C4" w:themeColor="accent1"/>
                                <w:sz w:val="36"/>
                                <w:szCs w:val="36"/>
                              </w:rPr>
                              <w:alias w:val="作者"/>
                              <w:id w:val="1865516150"/>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7E59F7C5" w14:textId="77777777">
                          <w:pPr>
                            <w:pStyle w:val="NoSpacing"/>
                            <w:rPr>
                              <w:color w:val="595959" w:themeColor="text1" w:themeTint="A6"/>
                              <w:sz w:val="24"/>
                              <w:szCs w:val="24"/>
                            </w:rPr>
                          </w:pPr>
                          <w:sdt>
                            <w:sdtPr>
                              <w:rPr>
                                <w:caps/>
                                <w:color w:val="595959" w:themeColor="text1" w:themeTint="A6"/>
                                <w:sz w:val="24"/>
                                <w:szCs w:val="24"/>
                              </w:rPr>
                              <w:alias w:val="公司"/>
                              <w:id w:val="141466295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5BA72BE4"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374BB6DA"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6EB287AF"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20C3125"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高压油泵挺柱项目商业计划书摘要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38C639ED"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27A8F8A3"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高压油泵挺柱产品或服务描述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18576041"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B146BB0"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高压油泵挺柱目标市场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974231F"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高压油泵挺柱市场竞争分析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7740A31"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高压油泵挺柱行业趋势与机遇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49B7E0E7"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2E3BD55C"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48750349"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高压油泵挺柱产品定价策略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C0BF1B1"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高压油泵挺柱产品销售渠道与拓展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0143FBE8"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8239646"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7848CE99"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1C2AC0C1"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2F315D0B"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3CB39ED"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767A0526"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42246AA8"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0A1C7F95"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550996529"/>
        <w:docPartObj>
          <w:docPartGallery w:val="Table of Contents"/>
          <w:docPartUnique/>
        </w:docPartObj>
      </w:sdtPr>
      <w:sdtEndPr>
        <w:rPr>
          <w:b/>
          <w:bCs/>
        </w:rPr>
      </w:sdtEndPr>
      <w:sdtContent>
        <w:p w:rsidR="007A4CF7" w:rsidRPr="007A4CF7" w:rsidP="007A4CF7" w14:paraId="025734B9"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668E5C85"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7E8046D0"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1A298B02"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6C67F80"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8163F0C"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187D7844"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207B986E"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409371A1"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737AF3C5"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4EE6B4F1"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3B85C71"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52BF1B30"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0882ECDD"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21C58765"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31E7EE81"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29B5A946" w14:textId="77777777">
          <w:pPr>
            <w:spacing w:line="500" w:lineRule="exact"/>
          </w:pPr>
          <w:r w:rsidRPr="007A4CF7">
            <w:rPr>
              <w:b/>
              <w:bCs/>
              <w:sz w:val="28"/>
              <w:szCs w:val="28"/>
              <w:lang w:val="zh-CN"/>
            </w:rPr>
            <w:fldChar w:fldCharType="end"/>
          </w:r>
        </w:p>
      </w:sdtContent>
    </w:sdt>
    <w:p w:rsidR="007A4CF7" w:rsidP="00DA4121" w14:paraId="392BB72D"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5D1EFD88" w14:textId="77777777">
      <w:pPr>
        <w:pStyle w:val="Heading2"/>
      </w:pPr>
      <w:r w:rsidRPr="009C12B5">
        <w:t>一、概述</w:t>
      </w:r>
      <w:bookmarkEnd w:id="0"/>
    </w:p>
    <w:p w:rsidR="009C12B5" w:rsidRPr="00DA4121" w:rsidP="00DA4121" w14:paraId="08F12F7D" w14:textId="77777777">
      <w:pPr>
        <w:pStyle w:val="Heading3"/>
      </w:pPr>
      <w:bookmarkStart w:id="1" w:name="_Toc157814104"/>
      <w:r w:rsidRPr="00DA4121">
        <w:t xml:space="preserve">1.1 </w:t>
      </w:r>
      <w:r w:rsidR="007A4CF7">
        <w:t>高压油泵挺柱</w:t>
      </w:r>
      <w:r w:rsidR="007A4CF7">
        <w:rPr>
          <w:rFonts w:hint="eastAsia"/>
        </w:rPr>
        <w:t>项目</w:t>
      </w:r>
      <w:r w:rsidRPr="00DA4121">
        <w:t>商业计划书摘要</w:t>
      </w:r>
      <w:bookmarkEnd w:id="1"/>
    </w:p>
    <w:p w:rsidR="009C12B5" w:rsidRPr="009C12B5" w:rsidP="009C12B5" w14:paraId="27B7832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高压油泵挺柱产品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高压油泵挺柱产品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高压油泵挺柱产品</w:t>
      </w:r>
      <w:r w:rsidRPr="009C12B5">
        <w:rPr>
          <w:rFonts w:ascii="仿宋" w:eastAsia="仿宋" w:hAnsi="仿宋"/>
          <w:sz w:val="28"/>
          <w:szCs w:val="28"/>
        </w:rPr>
        <w:t>有望成为市场上的畅销产品，并为公司带来可观的收益和市场份额。</w:t>
      </w:r>
    </w:p>
    <w:p w:rsidR="009C12B5" w:rsidRPr="009C12B5" w:rsidP="009C12B5" w14:paraId="462F90F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高压油泵挺柱产品</w:t>
      </w:r>
      <w:r w:rsidRPr="009C12B5">
        <w:rPr>
          <w:rFonts w:ascii="仿宋" w:eastAsia="仿宋" w:hAnsi="仿宋"/>
          <w:sz w:val="28"/>
          <w:szCs w:val="28"/>
        </w:rPr>
        <w:t>商业计划书中，我们将详细阐述</w:t>
      </w:r>
      <w:r w:rsidR="00E75C7F">
        <w:rPr>
          <w:rFonts w:ascii="仿宋" w:eastAsia="仿宋" w:hAnsi="仿宋"/>
          <w:sz w:val="28"/>
          <w:szCs w:val="28"/>
        </w:rPr>
        <w:t>高压油泵挺柱产品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高压油泵挺柱产品</w:t>
      </w:r>
      <w:r w:rsidRPr="009C12B5">
        <w:rPr>
          <w:rFonts w:ascii="仿宋" w:eastAsia="仿宋" w:hAnsi="仿宋"/>
          <w:sz w:val="28"/>
          <w:szCs w:val="28"/>
        </w:rPr>
        <w:t>有一个全面而深入的了解，并认识到其巨大的商业价值和投资潜力。</w:t>
      </w:r>
    </w:p>
    <w:p w:rsidR="009C12B5" w:rsidRPr="009C12B5" w:rsidP="009C12B5" w14:paraId="29D8273F"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高压油泵挺柱产品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6466707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高压油泵挺柱产品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高压油泵挺柱产品</w:t>
      </w:r>
      <w:r w:rsidRPr="009C12B5">
        <w:rPr>
          <w:rFonts w:ascii="仿宋" w:eastAsia="仿宋" w:hAnsi="仿宋"/>
          <w:sz w:val="28"/>
          <w:szCs w:val="28"/>
        </w:rPr>
        <w:t>的美好未来。</w:t>
      </w:r>
    </w:p>
    <w:p w:rsidR="009C12B5" w:rsidRPr="009C12B5" w:rsidP="007A4CF7" w14:paraId="48F5FB4B" w14:textId="77777777">
      <w:pPr>
        <w:pStyle w:val="Heading3"/>
      </w:pPr>
      <w:bookmarkStart w:id="2" w:name="_Toc157814105"/>
      <w:r w:rsidRPr="009C12B5">
        <w:t xml:space="preserve">1.2 </w:t>
      </w:r>
      <w:r w:rsidRPr="009C12B5">
        <w:t>公司简介</w:t>
      </w:r>
      <w:bookmarkEnd w:id="2"/>
    </w:p>
    <w:p w:rsidR="009C12B5" w:rsidRPr="009C12B5" w:rsidP="009C12B5" w14:paraId="1FB6599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3196EA0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059D5DB9"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01213EC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73711C98" w14:textId="77777777">
      <w:pPr>
        <w:pStyle w:val="Heading3"/>
      </w:pPr>
      <w:bookmarkStart w:id="3" w:name="_Toc157814106"/>
      <w:r w:rsidRPr="007A4CF7">
        <w:t xml:space="preserve">1.3 </w:t>
      </w:r>
      <w:r w:rsidR="007A4CF7">
        <w:t>高压油泵挺柱</w:t>
      </w:r>
      <w:r w:rsidRPr="007A4CF7">
        <w:t>产品或服务描述</w:t>
      </w:r>
      <w:bookmarkEnd w:id="3"/>
    </w:p>
    <w:p w:rsidR="005473EC" w14:paraId="5562F30C" w14:textId="5D9536D5">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高压油泵挺柱是一种关键的发动机部件，它的主要功能是确保燃油喷射系统的高效运行。该产品设计用于承受高压燃油系统的压力，并通过精确的行程控制，实现燃油的定时喷射。高压油泵挺柱通常由高质量的材料制成，如合金钢或钛合金，以确保其在极端工作条件下的耐用性和稳定性。</w:t>
      </w:r>
      <w:r>
        <w:rPr>
          <w:rFonts w:ascii="仿宋" w:eastAsia="仿宋" w:hAnsi="仿宋"/>
          <w:sz w:val="28"/>
        </w:rPr>
        <w:br/>
      </w:r>
      <w:r>
        <w:rPr>
          <w:rFonts w:ascii="仿宋" w:eastAsia="仿宋" w:hAnsi="仿宋"/>
          <w:sz w:val="28"/>
        </w:rPr>
        <w:t>产品特点包括：</w:t>
      </w:r>
      <w:r>
        <w:rPr>
          <w:rFonts w:ascii="仿宋" w:eastAsia="仿宋" w:hAnsi="仿宋"/>
          <w:sz w:val="28"/>
        </w:rPr>
        <w:br/>
        <w:t xml:space="preserve">    1.</w:t>
      </w:r>
      <w:r>
        <w:rPr>
          <w:rFonts w:ascii="仿宋" w:eastAsia="仿宋" w:hAnsi="仿宋"/>
          <w:sz w:val="28"/>
        </w:rPr>
        <w:t>高压密封性能：能够承受高达</w:t>
      </w:r>
      <w:r>
        <w:rPr>
          <w:rFonts w:ascii="仿宋" w:eastAsia="仿宋" w:hAnsi="仿宋"/>
          <w:sz w:val="28"/>
        </w:rPr>
        <w:t>20,000 psi</w:t>
      </w:r>
      <w:r>
        <w:rPr>
          <w:rFonts w:ascii="仿宋" w:eastAsia="仿宋" w:hAnsi="仿宋"/>
          <w:sz w:val="28"/>
        </w:rPr>
        <w:t>以上的高压燃油，确保燃油不泄漏。</w:t>
      </w:r>
      <w:r>
        <w:rPr>
          <w:rFonts w:ascii="仿宋" w:eastAsia="仿宋" w:hAnsi="仿宋"/>
          <w:sz w:val="28"/>
        </w:rPr>
        <w:br/>
        <w:t xml:space="preserve">    2.</w:t>
      </w:r>
      <w:r>
        <w:rPr>
          <w:rFonts w:ascii="仿宋" w:eastAsia="仿宋" w:hAnsi="仿宋"/>
          <w:sz w:val="28"/>
        </w:rPr>
        <w:t>精确行程控制：通过精密的制造工艺，实现对燃油喷射量的精确控制。</w:t>
      </w:r>
      <w:r>
        <w:rPr>
          <w:rFonts w:ascii="仿宋" w:eastAsia="仿宋" w:hAnsi="仿宋"/>
          <w:sz w:val="28"/>
        </w:rPr>
        <w:br/>
        <w:t xml:space="preserve">    3.</w:t>
      </w:r>
      <w:r>
        <w:rPr>
          <w:rFonts w:ascii="仿宋" w:eastAsia="仿宋" w:hAnsi="仿宋"/>
          <w:sz w:val="28"/>
        </w:rPr>
        <w:t>耐磨耐腐蚀：表面处理和材料选择能够抵御燃油的腐蚀性和高压力下的磨损。</w:t>
      </w:r>
      <w:r>
        <w:rPr>
          <w:rFonts w:ascii="仿宋" w:eastAsia="仿宋" w:hAnsi="仿宋"/>
          <w:sz w:val="28"/>
        </w:rPr>
        <w:br/>
        <w:t xml:space="preserve">    4.</w:t>
      </w:r>
      <w:r>
        <w:rPr>
          <w:rFonts w:ascii="仿宋" w:eastAsia="仿宋" w:hAnsi="仿宋"/>
          <w:sz w:val="28"/>
        </w:rPr>
        <w:t>轻量化设计：在不牺牲强度的前提下，减轻产品重量，提高发动机整体性能。</w:t>
      </w:r>
    </w:p>
    <w:p w:rsidR="005473EC" w14:textId="5D9536D5">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5.</w:t>
      </w:r>
      <w:r>
        <w:rPr>
          <w:rFonts w:ascii="仿宋" w:eastAsia="仿宋" w:hAnsi="仿宋"/>
          <w:sz w:val="28"/>
        </w:rPr>
        <w:t>可靠性高：经过严格测试，确保在各种工作条件下长时间稳定运行。</w:t>
      </w:r>
      <w:r>
        <w:rPr>
          <w:rFonts w:ascii="仿宋" w:eastAsia="仿宋" w:hAnsi="仿宋"/>
          <w:sz w:val="28"/>
        </w:rPr>
        <w:br/>
      </w:r>
      <w:r>
        <w:rPr>
          <w:rFonts w:ascii="仿宋" w:eastAsia="仿宋" w:hAnsi="仿宋"/>
          <w:sz w:val="28"/>
        </w:rPr>
        <w:t>通过这些功能，高压油泵挺柱为发动机提供了可靠的燃油喷射支持，从而影响着发动机的性能、效率和排放。</w:t>
      </w:r>
    </w:p>
    <w:p w:rsidR="009C12B5" w:rsidRPr="009C12B5" w:rsidP="009C12B5" w14:paraId="5012F41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高压油泵挺柱产品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高压油泵挺柱产品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高压油泵挺柱产品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高压油泵挺柱产品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022B034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为了实现这些功能和卖点，</w:t>
      </w:r>
      <w:r w:rsidR="00E75C7F">
        <w:rPr>
          <w:rFonts w:ascii="仿宋" w:eastAsia="仿宋" w:hAnsi="仿宋"/>
          <w:sz w:val="28"/>
          <w:szCs w:val="28"/>
        </w:rPr>
        <w:t>高压油泵挺柱产品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472A7EDC" w14:textId="77777777">
      <w:pPr>
        <w:pStyle w:val="Heading2"/>
      </w:pPr>
      <w:bookmarkStart w:id="4" w:name="_Toc157814107"/>
      <w:r w:rsidRPr="009C12B5">
        <w:t>二、市场分析</w:t>
      </w:r>
      <w:bookmarkEnd w:id="4"/>
    </w:p>
    <w:p w:rsidR="009C12B5" w:rsidP="007A4CF7" w14:paraId="44518841" w14:textId="77777777">
      <w:pPr>
        <w:pStyle w:val="Heading3"/>
      </w:pPr>
      <w:bookmarkStart w:id="5" w:name="_Toc157814108"/>
      <w:r w:rsidRPr="009C12B5">
        <w:t xml:space="preserve">2.1 </w:t>
      </w:r>
      <w:r w:rsidR="007A4CF7">
        <w:t>高压油泵挺柱</w:t>
      </w:r>
      <w:r w:rsidRPr="009C12B5">
        <w:t>目标市场</w:t>
      </w:r>
      <w:bookmarkEnd w:id="5"/>
    </w:p>
    <w:p w:rsidR="005473EC" w14:paraId="06E4F74A" w14:textId="15FEF2D9">
      <w:pPr>
        <w:ind w:firstLine="560"/>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p>
    <w:p w:rsidR="005473EC" w14:textId="15FEF2D9">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在高压油泵挺柱产品项目商业发展计划书中，目标市场分析是关键部分，它帮助企业明确产品的潜在客户群体和市场定位。以下是一些关键点：</w:t>
      </w:r>
      <w:r>
        <w:rPr>
          <w:rFonts w:ascii="仿宋" w:eastAsia="仿宋" w:hAnsi="仿宋"/>
          <w:sz w:val="28"/>
        </w:rPr>
        <w:br/>
        <w:t xml:space="preserve">    1.</w:t>
      </w:r>
      <w:r>
        <w:rPr>
          <w:rFonts w:ascii="仿宋" w:eastAsia="仿宋" w:hAnsi="仿宋"/>
          <w:sz w:val="28"/>
        </w:rPr>
        <w:t>市场细分：分析目标市场中的不同细分市场，确定产品最能满足哪部分客户的需求。例如，根据应用领域（如汽车、工程机械、船舶等）或客户类型（如</w:t>
      </w:r>
      <w:r>
        <w:rPr>
          <w:rFonts w:ascii="仿宋" w:eastAsia="仿宋" w:hAnsi="仿宋"/>
          <w:sz w:val="28"/>
        </w:rPr>
        <w:t>OEM</w:t>
      </w:r>
      <w:r>
        <w:rPr>
          <w:rFonts w:ascii="仿宋" w:eastAsia="仿宋" w:hAnsi="仿宋"/>
          <w:sz w:val="28"/>
        </w:rPr>
        <w:t>原始设备制造商、售后市场等）进行细分。</w:t>
      </w:r>
      <w:r>
        <w:rPr>
          <w:rFonts w:ascii="仿宋" w:eastAsia="仿宋" w:hAnsi="仿宋"/>
          <w:sz w:val="28"/>
        </w:rPr>
        <w:br/>
        <w:t xml:space="preserve">    2.</w:t>
      </w:r>
      <w:r>
        <w:rPr>
          <w:rFonts w:ascii="仿宋" w:eastAsia="仿宋" w:hAnsi="仿宋"/>
          <w:sz w:val="28"/>
        </w:rPr>
        <w:t>客户需求分析：研究目标客户的需求和痛点，确保产品能够解决现有问题或提供更好的使用体验。这</w:t>
      </w:r>
      <w:r>
        <w:rPr>
          <w:rFonts w:ascii="仿宋" w:eastAsia="仿宋" w:hAnsi="仿宋"/>
          <w:sz w:val="28"/>
        </w:rPr>
        <w:t>对产品性能、可靠性、成本效益等方面的分析。</w:t>
      </w:r>
      <w:r>
        <w:rPr>
          <w:rFonts w:ascii="仿宋" w:eastAsia="仿宋" w:hAnsi="仿宋"/>
          <w:sz w:val="28"/>
        </w:rPr>
        <w:br/>
        <w:t xml:space="preserve">    3.</w:t>
      </w:r>
      <w:r>
        <w:rPr>
          <w:rFonts w:ascii="仿宋" w:eastAsia="仿宋" w:hAnsi="仿宋"/>
          <w:sz w:val="28"/>
        </w:rPr>
        <w:t>市场容量评估：评估目标市场的整体规模和增长潜力，确定市场是否足够大，是否具有可持续增长的机会。这通常需要基于历史数据和市场趋势进行预测。</w:t>
      </w:r>
      <w:r>
        <w:rPr>
          <w:rFonts w:ascii="仿宋" w:eastAsia="仿宋" w:hAnsi="仿宋"/>
          <w:sz w:val="28"/>
        </w:rPr>
        <w:br/>
        <w:t xml:space="preserve">    4.</w:t>
      </w:r>
      <w:r>
        <w:rPr>
          <w:rFonts w:ascii="仿宋" w:eastAsia="仿宋" w:hAnsi="仿宋"/>
          <w:sz w:val="28"/>
        </w:rPr>
        <w:t>竞争对手分析：了解竞争对手的产品、定价、营销策略和服务，识别自己的竞争优势和劣势，并制定相应的市场策略。</w:t>
      </w:r>
      <w:r>
        <w:rPr>
          <w:rFonts w:ascii="仿宋" w:eastAsia="仿宋" w:hAnsi="仿宋"/>
          <w:sz w:val="28"/>
        </w:rPr>
        <w:br/>
        <w:t xml:space="preserve">    5.</w:t>
      </w:r>
      <w:r>
        <w:rPr>
          <w:rFonts w:ascii="仿宋" w:eastAsia="仿宋" w:hAnsi="仿宋"/>
          <w:sz w:val="28"/>
        </w:rPr>
        <w:t>市场进入策略：根据目标市场的特点，制定合适的市场进入策略，如合作、代理、直销等。同时，考虑如何建立品牌知名度，获取市场份额。</w:t>
      </w:r>
      <w:r>
        <w:rPr>
          <w:rFonts w:ascii="仿宋" w:eastAsia="仿宋" w:hAnsi="仿宋"/>
          <w:sz w:val="28"/>
        </w:rPr>
        <w:br/>
        <w:t xml:space="preserve">    6.</w:t>
      </w:r>
      <w:r>
        <w:rPr>
          <w:rFonts w:ascii="仿宋" w:eastAsia="仿宋" w:hAnsi="仿宋"/>
          <w:sz w:val="28"/>
        </w:rPr>
        <w:t>销售和营销计划：制定详细的销售和营销计划，包括推广策略、销售渠道、定价策略等，以确保产品能够有效地到达目标客户。</w:t>
      </w:r>
      <w:r>
        <w:rPr>
          <w:rFonts w:ascii="仿宋" w:eastAsia="仿宋" w:hAnsi="仿宋"/>
          <w:sz w:val="28"/>
        </w:rPr>
        <w:br/>
        <w:t xml:space="preserve">    7.</w:t>
      </w:r>
      <w:r>
        <w:rPr>
          <w:rFonts w:ascii="仿宋" w:eastAsia="仿宋" w:hAnsi="仿宋"/>
          <w:sz w:val="28"/>
        </w:rPr>
        <w:t>市场风险评估：识别市场可能存在的风险，如政策变化、技术进步、经济波动等，并制定风险应对策略，确保企业的市场策略具有足够的灵活性和适应性。</w:t>
      </w:r>
      <w:r>
        <w:rPr>
          <w:rFonts w:ascii="仿宋" w:eastAsia="仿宋" w:hAnsi="仿宋"/>
          <w:sz w:val="28"/>
        </w:rPr>
        <w:br/>
      </w:r>
    </w:p>
    <w:p w:rsidR="005473EC" w14:textId="15FEF2D9">
      <w:pPr>
        <w:ind w:firstLine="560"/>
      </w:pPr>
      <w:r>
        <w:rPr>
          <w:rFonts w:ascii="仿宋" w:eastAsia="仿宋" w:hAnsi="仿宋"/>
          <w:sz w:val="28"/>
        </w:rPr>
        <w:t>通过上述分析，企业能够更好地理解目标市场，制定出有针对性的商业计划，从而提高产品成功推向市场并获得商业成功的几率。</w:t>
      </w:r>
    </w:p>
    <w:p w:rsidR="009C12B5" w:rsidRPr="009C12B5" w:rsidP="009C12B5" w14:paraId="18EF84E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37CAACD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高压油泵挺柱产品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高压油泵挺柱产品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高压油泵挺柱产品</w:t>
      </w:r>
      <w:r w:rsidRPr="009C12B5">
        <w:rPr>
          <w:rFonts w:ascii="仿宋" w:eastAsia="仿宋" w:hAnsi="仿宋"/>
          <w:sz w:val="28"/>
          <w:szCs w:val="28"/>
        </w:rPr>
        <w:t>始终与市场需求保持同步。</w:t>
      </w:r>
    </w:p>
    <w:p w:rsidR="009C12B5" w:rsidP="007A4CF7" w14:paraId="7556B2C3" w14:textId="77777777">
      <w:pPr>
        <w:pStyle w:val="Heading3"/>
      </w:pPr>
      <w:bookmarkStart w:id="6" w:name="_Toc157814109"/>
      <w:r w:rsidRPr="009C12B5">
        <w:t xml:space="preserve">2.2 </w:t>
      </w:r>
      <w:r w:rsidR="007A4CF7">
        <w:t>高压油泵挺柱</w:t>
      </w:r>
      <w:r w:rsidR="007A4CF7">
        <w:rPr>
          <w:rFonts w:hint="eastAsia"/>
        </w:rPr>
        <w:t>市场</w:t>
      </w:r>
      <w:r w:rsidRPr="009C12B5">
        <w:t>竞争分析</w:t>
      </w:r>
      <w:bookmarkEnd w:id="6"/>
    </w:p>
    <w:p w:rsidR="005473EC" w14:paraId="1A14D52F" w14:textId="7DFE63CD">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在高压油泵挺柱产品项目商业发展计划书中，市场竞争分析是至关重要的部分，它提供了关于目标市场内现有竞争者、潜在竞争者、替代产品以及市场整体动态的信息。通过深入的市场竞争分析，企业可以更好地了解自己在市场中的地位，识别出潜在的威胁和机遇，并据此制定有效的市场策略。</w:t>
      </w:r>
      <w:r>
        <w:rPr>
          <w:rFonts w:ascii="仿宋" w:eastAsia="仿宋" w:hAnsi="仿宋"/>
          <w:sz w:val="28"/>
        </w:rPr>
        <w:br/>
      </w:r>
    </w:p>
    <w:p w:rsidR="005473EC" w14:textId="7DFE63CD">
      <w:pPr>
        <w:ind w:firstLine="560"/>
      </w:pPr>
      <w:r>
        <w:rPr>
          <w:rFonts w:ascii="仿宋" w:eastAsia="仿宋" w:hAnsi="仿宋"/>
          <w:sz w:val="28"/>
        </w:rPr>
        <w:t>首先，分析现有竞争者的情况，包括他们的市场份额、产品特性、定价策略、分销渠道以及营销策略等。这有助于评估他们的竞争力，并找出他们的优势和劣势。</w:t>
      </w:r>
      <w:r>
        <w:rPr>
          <w:rFonts w:ascii="仿宋" w:eastAsia="仿宋" w:hAnsi="仿宋"/>
          <w:sz w:val="28"/>
        </w:rPr>
        <w:br/>
      </w:r>
      <w:r>
        <w:rPr>
          <w:rFonts w:ascii="仿宋" w:eastAsia="仿宋" w:hAnsi="仿宋"/>
          <w:sz w:val="28"/>
        </w:rPr>
        <w:t>其次，识别潜在竞争者，包括可能进入市场的新企业和现有企业可能推出的新产品。分析他们的潜在威胁，如技术进步、市场变化或政策调整等，以便提前做好应对措施。</w:t>
      </w:r>
      <w:r>
        <w:rPr>
          <w:rFonts w:ascii="仿宋" w:eastAsia="仿宋" w:hAnsi="仿宋"/>
          <w:sz w:val="28"/>
        </w:rPr>
        <w:br/>
      </w:r>
      <w:r>
        <w:rPr>
          <w:rFonts w:ascii="仿宋" w:eastAsia="仿宋" w:hAnsi="仿宋"/>
          <w:sz w:val="28"/>
        </w:rPr>
        <w:t>再次，评估替代产品或服务的存在和影响。这些产品或服务可能来自不同的行业，但它们的功能或用途与目标产品相似。了解这些替代品的情况可以帮助企业调整产品定位，以保持竞争优势。</w:t>
      </w:r>
      <w:r>
        <w:rPr>
          <w:rFonts w:ascii="仿宋" w:eastAsia="仿宋" w:hAnsi="仿宋"/>
          <w:sz w:val="28"/>
        </w:rPr>
        <w:br/>
      </w:r>
      <w:r>
        <w:rPr>
          <w:rFonts w:ascii="仿宋" w:eastAsia="仿宋" w:hAnsi="仿宋"/>
          <w:sz w:val="28"/>
        </w:rPr>
        <w:t>最后，分析市场整体动态，包括市场增长潜力、消费者需求变化、技术创新趋势以及行业法规政策等。这些宏观因素将影响整个市场的竞争环境，需要企业密切关注并适时调整战略。</w:t>
      </w:r>
      <w:r>
        <w:rPr>
          <w:rFonts w:ascii="仿宋" w:eastAsia="仿宋" w:hAnsi="仿宋"/>
          <w:sz w:val="28"/>
        </w:rPr>
        <w:br/>
      </w:r>
      <w:r>
        <w:rPr>
          <w:rFonts w:ascii="仿宋" w:eastAsia="仿宋" w:hAnsi="仿宋"/>
          <w:sz w:val="28"/>
        </w:rPr>
        <w:t>综上所述，市场竞争分析是制定商业发展计划的基础，它为企业的市场策略提供了方向和指导，有助于企业在激烈的市场竞争中保持领先地位。</w:t>
      </w:r>
    </w:p>
    <w:p w:rsidR="009C12B5" w:rsidRPr="009C12B5" w:rsidP="009C12B5" w14:paraId="2C4326B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高压油泵挺柱产品</w:t>
      </w:r>
      <w:r w:rsidRPr="009C12B5">
        <w:rPr>
          <w:rFonts w:ascii="仿宋" w:eastAsia="仿宋" w:hAnsi="仿宋"/>
          <w:sz w:val="28"/>
          <w:szCs w:val="28"/>
        </w:rPr>
        <w:t>的竞争优势和差异化策略。我们认为，</w:t>
      </w:r>
      <w:r w:rsidR="00E75C7F">
        <w:rPr>
          <w:rFonts w:ascii="仿宋" w:eastAsia="仿宋" w:hAnsi="仿宋"/>
          <w:sz w:val="28"/>
          <w:szCs w:val="28"/>
        </w:rPr>
        <w:t>高压油泵挺柱产品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2732297B"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高压油泵挺柱产品</w:t>
      </w:r>
      <w:r w:rsidRPr="009C12B5">
        <w:rPr>
          <w:rFonts w:ascii="仿宋" w:eastAsia="仿宋" w:hAnsi="仿宋"/>
          <w:sz w:val="28"/>
          <w:szCs w:val="28"/>
        </w:rPr>
        <w:t>将在竞争激烈的市场中脱颖而出。</w:t>
      </w:r>
    </w:p>
    <w:p w:rsidR="009C12B5" w:rsidP="007A4CF7" w14:paraId="4A6E2116" w14:textId="77777777">
      <w:pPr>
        <w:pStyle w:val="Heading3"/>
      </w:pPr>
      <w:bookmarkStart w:id="7" w:name="_Toc157814110"/>
      <w:r w:rsidRPr="009C12B5">
        <w:t xml:space="preserve">2.3 </w:t>
      </w:r>
      <w:r w:rsidR="007A4CF7">
        <w:t>高压油泵挺柱</w:t>
      </w:r>
      <w:r w:rsidRPr="009C12B5">
        <w:t>行业趋势与机遇</w:t>
      </w:r>
      <w:bookmarkEnd w:id="7"/>
    </w:p>
    <w:p w:rsidR="005473EC" w14:paraId="7DF814D1" w14:textId="01FB17C2">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在高压油泵挺柱产品项目商业发展计划书中，行业趋势与机遇分析是一个关键部分，它提供了市场动态的深入洞察，为企业的战略规划提供了重要依据。以下是对该部分内容的精炼专业描述：</w:t>
      </w:r>
      <w:r>
        <w:rPr>
          <w:rFonts w:ascii="仿宋" w:eastAsia="仿宋" w:hAnsi="仿宋"/>
          <w:sz w:val="28"/>
        </w:rPr>
        <w:br/>
      </w:r>
      <w:r>
        <w:rPr>
          <w:rFonts w:ascii="仿宋" w:eastAsia="仿宋" w:hAnsi="仿宋"/>
          <w:sz w:val="28"/>
        </w:rPr>
        <w:t>随着全球能源需求的不断增长和环境保护意识的提升，高压油泵挺柱产品行业正面临着前所未有的机遇和挑战。首先，高效节能技术的进步推动了产品性能的不断提升，使得高压油泵挺柱在提高燃油效率和减少排放方面发挥着越来越重要的作用。其次，汽车市场的多元化发展，尤其是电动汽车和混合动力汽车的兴起，为高压油泵挺柱产品带来了新的增长点。此外，新兴市场国家经济的快速发展，尤其是亚洲和非洲地区，为行业提供了广阔的市场空间。</w:t>
      </w:r>
      <w:r>
        <w:rPr>
          <w:rFonts w:ascii="仿宋" w:eastAsia="仿宋" w:hAnsi="仿宋"/>
          <w:sz w:val="28"/>
        </w:rPr>
        <w:br/>
      </w:r>
      <w:r>
        <w:rPr>
          <w:rFonts w:ascii="仿宋" w:eastAsia="仿宋" w:hAnsi="仿宋"/>
          <w:sz w:val="28"/>
        </w:rPr>
        <w:t>从技术角度来看，智能化和数字化是高压油泵挺柱产品发展的重要趋势。随着物联网和人工智能技术的成熟，智能油泵挺柱系统正在成为现实，这将极大地提高发动机的运行效率和可靠性。同时，轻量化材料的应用和先进制造技术的引入，使得产品更加轻便、耐用，符合现代汽车工业的发展需求。</w:t>
      </w:r>
      <w:r>
        <w:rPr>
          <w:rFonts w:ascii="仿宋" w:eastAsia="仿宋" w:hAnsi="仿宋"/>
          <w:sz w:val="28"/>
        </w:rPr>
        <w:br/>
      </w:r>
    </w:p>
    <w:p w:rsidR="005473EC" w14:textId="01FB17C2">
      <w:pPr>
        <w:ind w:firstLine="560"/>
      </w:pPr>
      <w:r>
        <w:rPr>
          <w:rFonts w:ascii="仿宋" w:eastAsia="仿宋" w:hAnsi="仿宋"/>
          <w:sz w:val="28"/>
        </w:rPr>
        <w:t>在市场机遇方面，全球范围内对清洁能源和低碳技术的投资不断增加，为高压油泵挺柱产品提供了新的增长机遇。特别是在中国、印度等新兴市场国家，随着这些国家汽车产业的快速发展，对高压油泵挺柱产品的需求将持续增长。此外，随着消费者对车辆性能和环保要求的不断提高，市场对高品质、高性能的高压油泵挺柱产品的需求日益增长，这为行业内的企业提供了差异化竞争的良机。</w:t>
      </w:r>
      <w:r>
        <w:rPr>
          <w:rFonts w:ascii="仿宋" w:eastAsia="仿宋" w:hAnsi="仿宋"/>
          <w:sz w:val="28"/>
        </w:rPr>
        <w:br/>
      </w:r>
      <w:r>
        <w:rPr>
          <w:rFonts w:ascii="仿宋" w:eastAsia="仿宋" w:hAnsi="仿宋"/>
          <w:sz w:val="28"/>
        </w:rPr>
        <w:t>综上所述，高压油泵挺柱产品行业正处于一个充满活力和变革的时期。通过持续的技术创新和市场拓展，企业可以在这个充满机遇的行业中获得长足的发展。</w:t>
      </w:r>
    </w:p>
    <w:p w:rsidR="009C12B5" w:rsidRPr="009C12B5" w:rsidP="009C12B5" w14:paraId="31438F3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高压油泵挺柱产品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高压油泵挺柱产品</w:t>
      </w:r>
      <w:r w:rsidRPr="009C12B5">
        <w:rPr>
          <w:rFonts w:ascii="仿宋" w:eastAsia="仿宋" w:hAnsi="仿宋"/>
          <w:sz w:val="28"/>
          <w:szCs w:val="28"/>
        </w:rPr>
        <w:t>始终走在行业的前沿并抓住每一个市场机遇。</w:t>
      </w:r>
    </w:p>
    <w:p w:rsidR="009C12B5" w:rsidRPr="009C12B5" w:rsidP="007A4CF7" w14:paraId="07DACDA3" w14:textId="77777777">
      <w:pPr>
        <w:pStyle w:val="Heading2"/>
      </w:pPr>
      <w:bookmarkStart w:id="8" w:name="_Toc157814111"/>
      <w:r w:rsidRPr="009C12B5">
        <w:t>三、营销策略</w:t>
      </w:r>
      <w:bookmarkEnd w:id="8"/>
    </w:p>
    <w:p w:rsidR="009C12B5" w:rsidRPr="009C12B5" w:rsidP="007A4CF7" w14:paraId="700F9BB6" w14:textId="77777777">
      <w:pPr>
        <w:pStyle w:val="Heading3"/>
      </w:pPr>
      <w:bookmarkStart w:id="9" w:name="_Toc157814112"/>
      <w:r w:rsidRPr="009C12B5">
        <w:t xml:space="preserve">3.1 </w:t>
      </w:r>
      <w:r w:rsidRPr="009C12B5">
        <w:t>品牌定位与传播</w:t>
      </w:r>
      <w:bookmarkEnd w:id="9"/>
    </w:p>
    <w:p w:rsidR="009C12B5" w:rsidRPr="009C12B5" w:rsidP="007A4CF7" w14:paraId="21D5897C"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高压油泵挺柱产品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180810F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高压油泵挺柱产品</w:t>
      </w:r>
      <w:r w:rsidRPr="009C12B5">
        <w:rPr>
          <w:rFonts w:ascii="仿宋" w:eastAsia="仿宋" w:hAnsi="仿宋"/>
          <w:sz w:val="28"/>
          <w:szCs w:val="28"/>
        </w:rPr>
        <w:t>的专业评测和推荐文章，以扩大品牌影响力。</w:t>
      </w:r>
    </w:p>
    <w:p w:rsidR="009C12B5" w:rsidRPr="009C12B5" w:rsidP="009C12B5" w14:paraId="087FD96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高压油泵挺柱产品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2BC4200F" w14:textId="77777777">
      <w:pPr>
        <w:pStyle w:val="Heading3"/>
      </w:pPr>
      <w:bookmarkStart w:id="10" w:name="_Toc157814113"/>
      <w:r w:rsidRPr="009C12B5">
        <w:t xml:space="preserve">3.2 </w:t>
      </w:r>
      <w:r w:rsidR="007A4CF7">
        <w:t>高压油泵挺柱</w:t>
      </w:r>
      <w:r w:rsidRPr="009C12B5">
        <w:t>产品定价策略</w:t>
      </w:r>
      <w:bookmarkEnd w:id="10"/>
    </w:p>
    <w:p w:rsidR="009C12B5" w:rsidRPr="009C12B5" w:rsidP="00CA39FB" w14:paraId="1E0E988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高压油泵挺柱产品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30FEF612"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4032E7C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高压油泵挺柱产品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7BF1C16F" w14:textId="77777777">
      <w:pPr>
        <w:pStyle w:val="Heading3"/>
      </w:pPr>
      <w:bookmarkStart w:id="11" w:name="_Toc157814114"/>
      <w:r w:rsidRPr="009C12B5">
        <w:t xml:space="preserve">3.3 </w:t>
      </w:r>
      <w:r w:rsidR="007A4CF7">
        <w:t>高压油泵挺柱</w:t>
      </w:r>
      <w:r w:rsidR="007A4CF7">
        <w:rPr>
          <w:rFonts w:hint="eastAsia"/>
        </w:rPr>
        <w:t>产品</w:t>
      </w:r>
      <w:r w:rsidRPr="009C12B5">
        <w:t>销售渠道与拓展</w:t>
      </w:r>
      <w:bookmarkEnd w:id="11"/>
    </w:p>
    <w:p w:rsidR="009C12B5" w:rsidRPr="009C12B5" w:rsidP="009C12B5" w14:paraId="0496B5D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高压油泵挺柱产品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24CBA08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高压油泵挺柱产品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32DAFCB8"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高压油泵挺柱产品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161DDAD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126216B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p>
    <w:p w:rsidR="009C12B5" w:rsidRPr="009C12B5" w:rsidP="007A4CF7" w14:paraId="580E60CB" w14:textId="77777777">
      <w:pPr>
        <w:pStyle w:val="Heading2"/>
      </w:pPr>
      <w:bookmarkStart w:id="12" w:name="_Toc157814115"/>
      <w:r w:rsidRPr="009C12B5">
        <w:t>四、运营计划</w:t>
      </w:r>
      <w:bookmarkEnd w:id="12"/>
    </w:p>
    <w:p w:rsidR="009C12B5" w:rsidRPr="009C12B5" w:rsidP="007A4CF7" w14:paraId="3AA41E51" w14:textId="77777777">
      <w:pPr>
        <w:pStyle w:val="Heading3"/>
      </w:pPr>
      <w:bookmarkStart w:id="13" w:name="_Toc157814116"/>
      <w:r w:rsidRPr="009C12B5">
        <w:t xml:space="preserve">4.1 </w:t>
      </w:r>
      <w:r w:rsidRPr="009C12B5">
        <w:t>运营目标与策略</w:t>
      </w:r>
      <w:bookmarkEnd w:id="13"/>
    </w:p>
    <w:p w:rsidR="009C12B5" w:rsidRPr="009C12B5" w:rsidP="009C12B5" w14:paraId="452BE9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首先，我们明确了</w:t>
      </w:r>
      <w:r w:rsidR="00E75C7F">
        <w:rPr>
          <w:rFonts w:ascii="仿宋" w:eastAsia="仿宋" w:hAnsi="仿宋"/>
          <w:sz w:val="28"/>
          <w:szCs w:val="28"/>
        </w:rPr>
        <w:t>高压油泵挺柱产品</w:t>
      </w:r>
      <w:r w:rsidRPr="009C12B5">
        <w:rPr>
          <w:rFonts w:ascii="仿宋" w:eastAsia="仿宋" w:hAnsi="仿宋"/>
          <w:sz w:val="28"/>
          <w:szCs w:val="28"/>
        </w:rPr>
        <w:t>的运营目标：在短期内实现产品的市场导入和品牌知名度提升;在中期内实现市场份额的稳步增长和用户忠诚度的提高;在长期内实现品牌领导地位的巩固和持续盈利能力的提升。</w:t>
      </w:r>
    </w:p>
    <w:p w:rsidR="009C12B5" w:rsidRPr="009C12B5" w:rsidP="009C12B5" w14:paraId="40B1AE4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为了实现这些目标，我们制定了以下运营策略：</w:t>
      </w:r>
    </w:p>
    <w:p w:rsidR="009C12B5" w:rsidRPr="009C12B5" w:rsidP="009C12B5" w14:paraId="7B76C3DC" w14:textId="7ACE5E09">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9078DD">
        <w:rPr>
          <w:rFonts w:ascii="仿宋" w:eastAsia="仿宋" w:hAnsi="仿宋"/>
          <w:sz w:val="28"/>
          <w:szCs w:val="28"/>
        </w:rPr>
        <w:t xml:space="preserve">    1.</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https://d.book118.com/316005124043010044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2526E63E" w14:textId="77777777">
    <w:pPr>
      <w:pStyle w:val="Footer"/>
      <w:jc w:val="center"/>
    </w:pPr>
  </w:p>
  <w:p w:rsidR="00FE7E16" w14:paraId="605BA08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3269858"/>
      <w:docPartObj>
        <w:docPartGallery w:val="Page Numbers (Bottom of Page)"/>
        <w:docPartUnique/>
      </w:docPartObj>
    </w:sdtPr>
    <w:sdtContent>
      <w:sdt>
        <w:sdtPr>
          <w:id w:val="53144534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1511196"/>
      <w:docPartObj>
        <w:docPartGallery w:val="Page Numbers (Bottom of Page)"/>
        <w:docPartUnique/>
      </w:docPartObj>
    </w:sdtPr>
    <w:sdtContent>
      <w:sdt>
        <w:sdtPr>
          <w:id w:val="102098508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6612819"/>
      <w:docPartObj>
        <w:docPartGallery w:val="Page Numbers (Bottom of Page)"/>
        <w:docPartUnique/>
      </w:docPartObj>
    </w:sdtPr>
    <w:sdtContent>
      <w:sdt>
        <w:sdtPr>
          <w:id w:val="146029452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2921788"/>
      <w:docPartObj>
        <w:docPartGallery w:val="Page Numbers (Bottom of Page)"/>
        <w:docPartUnique/>
      </w:docPartObj>
    </w:sdtPr>
    <w:sdtContent>
      <w:sdt>
        <w:sdtPr>
          <w:id w:val="104067389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0859222"/>
      <w:docPartObj>
        <w:docPartGallery w:val="Page Numbers (Bottom of Page)"/>
        <w:docPartUnique/>
      </w:docPartObj>
    </w:sdtPr>
    <w:sdtContent>
      <w:sdt>
        <w:sdtPr>
          <w:id w:val="109599136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5248872"/>
      <w:docPartObj>
        <w:docPartGallery w:val="Page Numbers (Bottom of Page)"/>
        <w:docPartUnique/>
      </w:docPartObj>
    </w:sdtPr>
    <w:sdtContent>
      <w:sdt>
        <w:sdtPr>
          <w:id w:val="119005547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9611861"/>
      <w:docPartObj>
        <w:docPartGallery w:val="Page Numbers (Bottom of Page)"/>
        <w:docPartUnique/>
      </w:docPartObj>
    </w:sdtPr>
    <w:sdtContent>
      <w:sdt>
        <w:sdtPr>
          <w:id w:val="95606969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9824943"/>
      <w:docPartObj>
        <w:docPartGallery w:val="Page Numbers (Bottom of Page)"/>
        <w:docPartUnique/>
      </w:docPartObj>
    </w:sdtPr>
    <w:sdtContent>
      <w:sdt>
        <w:sdtPr>
          <w:id w:val="132060914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7695382"/>
      <w:docPartObj>
        <w:docPartGallery w:val="Page Numbers (Bottom of Page)"/>
        <w:docPartUnique/>
      </w:docPartObj>
    </w:sdtPr>
    <w:sdtContent>
      <w:sdt>
        <w:sdtPr>
          <w:id w:val="1156437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9378359"/>
      <w:docPartObj>
        <w:docPartGallery w:val="Page Numbers (Bottom of Page)"/>
        <w:docPartUnique/>
      </w:docPartObj>
    </w:sdtPr>
    <w:sdtContent>
      <w:sdt>
        <w:sdtPr>
          <w:id w:val="180680395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0F6ECEEB" w14:textId="77777777">
    <w:pPr>
      <w:pStyle w:val="Footer"/>
      <w:jc w:val="center"/>
    </w:pPr>
  </w:p>
  <w:p w:rsidR="007A4CF7" w14:paraId="2904CF2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3910921"/>
      <w:docPartObj>
        <w:docPartGallery w:val="Page Numbers (Bottom of Page)"/>
        <w:docPartUnique/>
      </w:docPartObj>
    </w:sdtPr>
    <w:sdtContent>
      <w:sdt>
        <w:sdtPr>
          <w:id w:val="121919320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9205078"/>
      <w:docPartObj>
        <w:docPartGallery w:val="Page Numbers (Bottom of Page)"/>
        <w:docPartUnique/>
      </w:docPartObj>
    </w:sdtPr>
    <w:sdtContent>
      <w:sdt>
        <w:sdtPr>
          <w:id w:val="165791732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2769548"/>
      <w:docPartObj>
        <w:docPartGallery w:val="Page Numbers (Bottom of Page)"/>
        <w:docPartUnique/>
      </w:docPartObj>
    </w:sdtPr>
    <w:sdtContent>
      <w:sdt>
        <w:sdtPr>
          <w:id w:val="169377678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889583"/>
      <w:docPartObj>
        <w:docPartGallery w:val="Page Numbers (Bottom of Page)"/>
        <w:docPartUnique/>
      </w:docPartObj>
    </w:sdtPr>
    <w:sdtContent>
      <w:sdt>
        <w:sdtPr>
          <w:id w:val="95254629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88946759"/>
      <w:docPartObj>
        <w:docPartGallery w:val="Page Numbers (Bottom of Page)"/>
        <w:docPartUnique/>
      </w:docPartObj>
    </w:sdtPr>
    <w:sdtContent>
      <w:sdt>
        <w:sdtPr>
          <w:id w:val="195633887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9976721"/>
      <w:docPartObj>
        <w:docPartGallery w:val="Page Numbers (Bottom of Page)"/>
        <w:docPartUnique/>
      </w:docPartObj>
    </w:sdtPr>
    <w:sdtContent>
      <w:sdt>
        <w:sdtPr>
          <w:id w:val="86958422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411441"/>
      <w:docPartObj>
        <w:docPartGallery w:val="Page Numbers (Bottom of Page)"/>
        <w:docPartUnique/>
      </w:docPartObj>
    </w:sdtPr>
    <w:sdtContent>
      <w:sdt>
        <w:sdtPr>
          <w:id w:val="82397439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3235749"/>
      <w:docPartObj>
        <w:docPartGallery w:val="Page Numbers (Bottom of Page)"/>
        <w:docPartUnique/>
      </w:docPartObj>
    </w:sdtPr>
    <w:sdtContent>
      <w:sdt>
        <w:sdtPr>
          <w:id w:val="67085543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0573521"/>
      <w:docPartObj>
        <w:docPartGallery w:val="Page Numbers (Bottom of Page)"/>
        <w:docPartUnique/>
      </w:docPartObj>
    </w:sdtPr>
    <w:sdtContent>
      <w:sdt>
        <w:sdtPr>
          <w:id w:val="68180493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6779691"/>
      <w:docPartObj>
        <w:docPartGallery w:val="Page Numbers (Bottom of Page)"/>
        <w:docPartUnique/>
      </w:docPartObj>
    </w:sdtPr>
    <w:sdtContent>
      <w:sdt>
        <w:sdtPr>
          <w:id w:val="111345796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5364392"/>
      <w:docPartObj>
        <w:docPartGallery w:val="Page Numbers (Bottom of Page)"/>
        <w:docPartUnique/>
      </w:docPartObj>
    </w:sdtPr>
    <w:sdtContent>
      <w:sdt>
        <w:sdtPr>
          <w:id w:val="97393737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586DBE6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paraId="052EA4F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4E9BB49D"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466CBFD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2501304"/>
      <w:docPartObj>
        <w:docPartGallery w:val="Page Numbers (Bottom of Page)"/>
        <w:docPartUnique/>
      </w:docPartObj>
    </w:sdtPr>
    <w:sdtContent>
      <w:sdt>
        <w:sdtPr>
          <w:id w:val="87176513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25940819"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72602D5E"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452FD7"/>
    <w:rsid w:val="004E5126"/>
    <w:rsid w:val="004F3055"/>
    <w:rsid w:val="004F564F"/>
    <w:rsid w:val="005473EC"/>
    <w:rsid w:val="005C30B8"/>
    <w:rsid w:val="00652939"/>
    <w:rsid w:val="00724A78"/>
    <w:rsid w:val="007A4CF7"/>
    <w:rsid w:val="008B5822"/>
    <w:rsid w:val="009078DD"/>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EF6C931"/>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6005124043010044"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17</Pages>
  <Words>2730</Words>
  <Characters>15567</Characters>
  <Application>Microsoft Office Word</Application>
  <DocSecurity>0</DocSecurity>
  <Lines>129</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2024-02-05T06:44:00Z</dcterms:modified>
</cp:coreProperties>
</file>