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二级钢项目规划设计纲要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044" w:history="1">
        <w:r>
          <w:rPr>
            <w:rFonts w:ascii="仿宋" w:eastAsia="仿宋" w:hAnsi="仿宋" w:cs="仿宋" w:hint="eastAsia"/>
            <w:lang w:eastAsia="zh-CN"/>
          </w:rPr>
          <w:t>概论</w:t>
        </w:r>
        <w:r>
          <w:tab/>
        </w:r>
        <w:r>
          <w:fldChar w:fldCharType="begin"/>
        </w:r>
        <w:r>
          <w:instrText xml:space="preserve"> PAGEREF _Toc4044 \h </w:instrText>
        </w:r>
        <w:r>
          <w:fldChar w:fldCharType="separate"/>
        </w:r>
        <w:r>
          <w:t>3</w:t>
        </w:r>
        <w:r>
          <w:fldChar w:fldCharType="end"/>
        </w:r>
      </w:hyperlink>
    </w:p>
    <w:p>
      <w:pPr>
        <w:pStyle w:val="TOC1"/>
        <w:tabs>
          <w:tab w:val="right" w:leader="dot" w:pos="8306"/>
        </w:tabs>
      </w:pPr>
      <w:hyperlink w:anchor="_Toc2602" w:history="1">
        <w:r>
          <w:rPr>
            <w:rFonts w:ascii="仿宋" w:eastAsia="仿宋" w:hAnsi="仿宋" w:cs="仿宋" w:hint="eastAsia"/>
            <w:lang w:eastAsia="zh-CN"/>
          </w:rPr>
          <w:t>一、市场分析、调研</w:t>
        </w:r>
        <w:r>
          <w:tab/>
        </w:r>
        <w:r>
          <w:fldChar w:fldCharType="begin"/>
        </w:r>
        <w:r>
          <w:instrText xml:space="preserve"> PAGEREF _Toc2602 \h </w:instrText>
        </w:r>
        <w:r>
          <w:fldChar w:fldCharType="separate"/>
        </w:r>
        <w:r>
          <w:t>3</w:t>
        </w:r>
        <w:r>
          <w:fldChar w:fldCharType="end"/>
        </w:r>
      </w:hyperlink>
    </w:p>
    <w:p>
      <w:pPr>
        <w:pStyle w:val="TOC2"/>
        <w:tabs>
          <w:tab w:val="right" w:leader="dot" w:pos="8306"/>
        </w:tabs>
      </w:pPr>
      <w:hyperlink w:anchor="_Toc25666" w:history="1">
        <w:r>
          <w:rPr>
            <w:rFonts w:ascii="仿宋" w:eastAsia="仿宋" w:hAnsi="仿宋" w:cs="仿宋" w:hint="eastAsia"/>
            <w:lang w:eastAsia="zh-CN"/>
          </w:rPr>
          <w:t>(一)、二级钢行业分析</w:t>
        </w:r>
        <w:r>
          <w:tab/>
        </w:r>
        <w:r>
          <w:fldChar w:fldCharType="begin"/>
        </w:r>
        <w:r>
          <w:instrText xml:space="preserve"> PAGEREF _Toc25666 \h </w:instrText>
        </w:r>
        <w:r>
          <w:fldChar w:fldCharType="separate"/>
        </w:r>
        <w:r>
          <w:t>3</w:t>
        </w:r>
        <w:r>
          <w:fldChar w:fldCharType="end"/>
        </w:r>
      </w:hyperlink>
    </w:p>
    <w:p>
      <w:pPr>
        <w:pStyle w:val="TOC2"/>
        <w:tabs>
          <w:tab w:val="right" w:leader="dot" w:pos="8306"/>
        </w:tabs>
      </w:pPr>
      <w:hyperlink w:anchor="_Toc8977" w:history="1">
        <w:r>
          <w:rPr>
            <w:rFonts w:ascii="仿宋" w:eastAsia="仿宋" w:hAnsi="仿宋" w:cs="仿宋" w:hint="eastAsia"/>
            <w:lang w:eastAsia="zh-CN"/>
          </w:rPr>
          <w:t>(二)、二级钢市场分析预测</w:t>
        </w:r>
        <w:r>
          <w:tab/>
        </w:r>
        <w:r>
          <w:fldChar w:fldCharType="begin"/>
        </w:r>
        <w:r>
          <w:instrText xml:space="preserve"> PAGEREF _Toc8977 \h </w:instrText>
        </w:r>
        <w:r>
          <w:fldChar w:fldCharType="separate"/>
        </w:r>
        <w:r>
          <w:t>4</w:t>
        </w:r>
        <w:r>
          <w:fldChar w:fldCharType="end"/>
        </w:r>
      </w:hyperlink>
    </w:p>
    <w:p>
      <w:pPr>
        <w:pStyle w:val="TOC1"/>
        <w:tabs>
          <w:tab w:val="right" w:leader="dot" w:pos="8306"/>
        </w:tabs>
      </w:pPr>
      <w:hyperlink w:anchor="_Toc17738" w:history="1">
        <w:r>
          <w:rPr>
            <w:rFonts w:ascii="仿宋" w:eastAsia="仿宋" w:hAnsi="仿宋" w:cs="仿宋" w:hint="eastAsia"/>
            <w:lang w:eastAsia="zh-CN"/>
          </w:rPr>
          <w:t>二、二级钢项目土建工程</w:t>
        </w:r>
        <w:r>
          <w:tab/>
        </w:r>
        <w:r>
          <w:fldChar w:fldCharType="begin"/>
        </w:r>
        <w:r>
          <w:instrText xml:space="preserve"> PAGEREF _Toc17738 \h </w:instrText>
        </w:r>
        <w:r>
          <w:fldChar w:fldCharType="separate"/>
        </w:r>
        <w:r>
          <w:t>5</w:t>
        </w:r>
        <w:r>
          <w:fldChar w:fldCharType="end"/>
        </w:r>
      </w:hyperlink>
    </w:p>
    <w:p>
      <w:pPr>
        <w:pStyle w:val="TOC2"/>
        <w:tabs>
          <w:tab w:val="right" w:leader="dot" w:pos="8306"/>
        </w:tabs>
      </w:pPr>
      <w:hyperlink w:anchor="_Toc12510" w:history="1">
        <w:r>
          <w:rPr>
            <w:rFonts w:ascii="仿宋" w:eastAsia="仿宋" w:hAnsi="仿宋" w:cs="仿宋" w:hint="eastAsia"/>
            <w:lang w:eastAsia="zh-CN"/>
          </w:rPr>
          <w:t>(一)、建筑工程设计原则</w:t>
        </w:r>
        <w:r>
          <w:tab/>
        </w:r>
        <w:r>
          <w:fldChar w:fldCharType="begin"/>
        </w:r>
        <w:r>
          <w:instrText xml:space="preserve"> PAGEREF _Toc12510 \h </w:instrText>
        </w:r>
        <w:r>
          <w:fldChar w:fldCharType="separate"/>
        </w:r>
        <w:r>
          <w:t>5</w:t>
        </w:r>
        <w:r>
          <w:fldChar w:fldCharType="end"/>
        </w:r>
      </w:hyperlink>
    </w:p>
    <w:p>
      <w:pPr>
        <w:pStyle w:val="TOC2"/>
        <w:tabs>
          <w:tab w:val="right" w:leader="dot" w:pos="8306"/>
        </w:tabs>
      </w:pPr>
      <w:hyperlink w:anchor="_Toc27863" w:history="1">
        <w:r>
          <w:rPr>
            <w:rFonts w:ascii="仿宋" w:eastAsia="仿宋" w:hAnsi="仿宋" w:cs="仿宋" w:hint="eastAsia"/>
            <w:lang w:eastAsia="zh-CN"/>
          </w:rPr>
          <w:t>(二)、土建工程设计年限及安全等级</w:t>
        </w:r>
        <w:r>
          <w:tab/>
        </w:r>
        <w:r>
          <w:fldChar w:fldCharType="begin"/>
        </w:r>
        <w:r>
          <w:instrText xml:space="preserve"> PAGEREF _Toc27863 \h </w:instrText>
        </w:r>
        <w:r>
          <w:fldChar w:fldCharType="separate"/>
        </w:r>
        <w:r>
          <w:t>6</w:t>
        </w:r>
        <w:r>
          <w:fldChar w:fldCharType="end"/>
        </w:r>
      </w:hyperlink>
    </w:p>
    <w:p>
      <w:pPr>
        <w:pStyle w:val="TOC2"/>
        <w:tabs>
          <w:tab w:val="right" w:leader="dot" w:pos="8306"/>
        </w:tabs>
      </w:pPr>
      <w:hyperlink w:anchor="_Toc7297" w:history="1">
        <w:r>
          <w:rPr>
            <w:rFonts w:ascii="仿宋" w:eastAsia="仿宋" w:hAnsi="仿宋" w:cs="仿宋" w:hint="eastAsia"/>
            <w:lang w:eastAsia="zh-CN"/>
          </w:rPr>
          <w:t>(三)、建筑工程设计总体要求</w:t>
        </w:r>
        <w:r>
          <w:tab/>
        </w:r>
        <w:r>
          <w:fldChar w:fldCharType="begin"/>
        </w:r>
        <w:r>
          <w:instrText xml:space="preserve"> PAGEREF _Toc7297 \h </w:instrText>
        </w:r>
        <w:r>
          <w:fldChar w:fldCharType="separate"/>
        </w:r>
        <w:r>
          <w:t>7</w:t>
        </w:r>
        <w:r>
          <w:fldChar w:fldCharType="end"/>
        </w:r>
      </w:hyperlink>
    </w:p>
    <w:p>
      <w:pPr>
        <w:pStyle w:val="TOC2"/>
        <w:tabs>
          <w:tab w:val="right" w:leader="dot" w:pos="8306"/>
        </w:tabs>
      </w:pPr>
      <w:hyperlink w:anchor="_Toc952" w:history="1">
        <w:r>
          <w:rPr>
            <w:rFonts w:ascii="仿宋" w:eastAsia="仿宋" w:hAnsi="仿宋" w:cs="仿宋" w:hint="eastAsia"/>
            <w:lang w:eastAsia="zh-CN"/>
          </w:rPr>
          <w:t>(四)、土建工程建设指标</w:t>
        </w:r>
        <w:r>
          <w:tab/>
        </w:r>
        <w:r>
          <w:fldChar w:fldCharType="begin"/>
        </w:r>
        <w:r>
          <w:instrText xml:space="preserve"> PAGEREF _Toc952 \h </w:instrText>
        </w:r>
        <w:r>
          <w:fldChar w:fldCharType="separate"/>
        </w:r>
        <w:r>
          <w:t>8</w:t>
        </w:r>
        <w:r>
          <w:fldChar w:fldCharType="end"/>
        </w:r>
      </w:hyperlink>
    </w:p>
    <w:p>
      <w:pPr>
        <w:pStyle w:val="TOC1"/>
        <w:tabs>
          <w:tab w:val="right" w:leader="dot" w:pos="8306"/>
        </w:tabs>
      </w:pPr>
      <w:hyperlink w:anchor="_Toc18594" w:history="1">
        <w:r>
          <w:rPr>
            <w:rFonts w:ascii="仿宋" w:eastAsia="仿宋" w:hAnsi="仿宋" w:cs="仿宋" w:hint="eastAsia"/>
            <w:lang w:eastAsia="zh-CN"/>
          </w:rPr>
          <w:t>三、二级钢项目绩效评估</w:t>
        </w:r>
        <w:r>
          <w:tab/>
        </w:r>
        <w:r>
          <w:fldChar w:fldCharType="begin"/>
        </w:r>
        <w:r>
          <w:instrText xml:space="preserve"> PAGEREF _Toc18594 \h </w:instrText>
        </w:r>
        <w:r>
          <w:fldChar w:fldCharType="separate"/>
        </w:r>
        <w:r>
          <w:t>8</w:t>
        </w:r>
        <w:r>
          <w:fldChar w:fldCharType="end"/>
        </w:r>
      </w:hyperlink>
    </w:p>
    <w:p>
      <w:pPr>
        <w:pStyle w:val="TOC2"/>
        <w:tabs>
          <w:tab w:val="right" w:leader="dot" w:pos="8306"/>
        </w:tabs>
      </w:pPr>
      <w:hyperlink w:anchor="_Toc12967" w:history="1">
        <w:r>
          <w:rPr>
            <w:rFonts w:ascii="仿宋" w:eastAsia="仿宋" w:hAnsi="仿宋" w:cs="仿宋" w:hint="eastAsia"/>
            <w:lang w:eastAsia="zh-CN"/>
          </w:rPr>
          <w:t>(一)、绩效评估指标</w:t>
        </w:r>
        <w:r>
          <w:tab/>
        </w:r>
        <w:r>
          <w:fldChar w:fldCharType="begin"/>
        </w:r>
        <w:r>
          <w:instrText xml:space="preserve"> PAGEREF _Toc12967 \h </w:instrText>
        </w:r>
        <w:r>
          <w:fldChar w:fldCharType="separate"/>
        </w:r>
        <w:r>
          <w:t>8</w:t>
        </w:r>
        <w:r>
          <w:fldChar w:fldCharType="end"/>
        </w:r>
      </w:hyperlink>
    </w:p>
    <w:p>
      <w:pPr>
        <w:pStyle w:val="TOC2"/>
        <w:tabs>
          <w:tab w:val="right" w:leader="dot" w:pos="8306"/>
        </w:tabs>
      </w:pPr>
      <w:hyperlink w:anchor="_Toc4353" w:history="1">
        <w:r>
          <w:rPr>
            <w:rFonts w:ascii="仿宋" w:eastAsia="仿宋" w:hAnsi="仿宋" w:cs="仿宋" w:hint="eastAsia"/>
            <w:lang w:eastAsia="zh-CN"/>
          </w:rPr>
          <w:t>(二)、绩效评估方法</w:t>
        </w:r>
        <w:r>
          <w:tab/>
        </w:r>
        <w:r>
          <w:fldChar w:fldCharType="begin"/>
        </w:r>
        <w:r>
          <w:instrText xml:space="preserve"> PAGEREF _Toc4353 \h </w:instrText>
        </w:r>
        <w:r>
          <w:fldChar w:fldCharType="separate"/>
        </w:r>
        <w:r>
          <w:t>9</w:t>
        </w:r>
        <w:r>
          <w:fldChar w:fldCharType="end"/>
        </w:r>
      </w:hyperlink>
    </w:p>
    <w:p>
      <w:pPr>
        <w:pStyle w:val="TOC2"/>
        <w:tabs>
          <w:tab w:val="right" w:leader="dot" w:pos="8306"/>
        </w:tabs>
      </w:pPr>
      <w:hyperlink w:anchor="_Toc3235" w:history="1">
        <w:r>
          <w:rPr>
            <w:rFonts w:ascii="仿宋" w:eastAsia="仿宋" w:hAnsi="仿宋" w:cs="仿宋" w:hint="eastAsia"/>
            <w:lang w:eastAsia="zh-CN"/>
          </w:rPr>
          <w:t>(三)、绩效评估周期</w:t>
        </w:r>
        <w:r>
          <w:tab/>
        </w:r>
        <w:r>
          <w:fldChar w:fldCharType="begin"/>
        </w:r>
        <w:r>
          <w:instrText xml:space="preserve"> PAGEREF _Toc3235 \h </w:instrText>
        </w:r>
        <w:r>
          <w:fldChar w:fldCharType="separate"/>
        </w:r>
        <w:r>
          <w:t>10</w:t>
        </w:r>
        <w:r>
          <w:fldChar w:fldCharType="end"/>
        </w:r>
      </w:hyperlink>
    </w:p>
    <w:p>
      <w:pPr>
        <w:pStyle w:val="TOC1"/>
        <w:tabs>
          <w:tab w:val="right" w:leader="dot" w:pos="8306"/>
        </w:tabs>
      </w:pPr>
      <w:hyperlink w:anchor="_Toc20954" w:history="1">
        <w:r>
          <w:rPr>
            <w:rFonts w:ascii="仿宋" w:eastAsia="仿宋" w:hAnsi="仿宋" w:cs="仿宋" w:hint="eastAsia"/>
            <w:lang w:eastAsia="zh-CN"/>
          </w:rPr>
          <w:t>四、二级钢项目概论</w:t>
        </w:r>
        <w:r>
          <w:tab/>
        </w:r>
        <w:r>
          <w:fldChar w:fldCharType="begin"/>
        </w:r>
        <w:r>
          <w:instrText xml:space="preserve"> PAGEREF _Toc20954 \h </w:instrText>
        </w:r>
        <w:r>
          <w:fldChar w:fldCharType="separate"/>
        </w:r>
        <w:r>
          <w:t>11</w:t>
        </w:r>
        <w:r>
          <w:fldChar w:fldCharType="end"/>
        </w:r>
      </w:hyperlink>
    </w:p>
    <w:p>
      <w:pPr>
        <w:pStyle w:val="TOC2"/>
        <w:tabs>
          <w:tab w:val="right" w:leader="dot" w:pos="8306"/>
        </w:tabs>
      </w:pPr>
      <w:hyperlink w:anchor="_Toc9553" w:history="1">
        <w:r>
          <w:rPr>
            <w:rFonts w:ascii="仿宋" w:eastAsia="仿宋" w:hAnsi="仿宋" w:cs="仿宋" w:hint="eastAsia"/>
            <w:lang w:eastAsia="zh-CN"/>
          </w:rPr>
          <w:t>(一)、二级钢项目概况</w:t>
        </w:r>
        <w:r>
          <w:tab/>
        </w:r>
        <w:r>
          <w:fldChar w:fldCharType="begin"/>
        </w:r>
        <w:r>
          <w:instrText xml:space="preserve"> PAGEREF _Toc9553 \h </w:instrText>
        </w:r>
        <w:r>
          <w:fldChar w:fldCharType="separate"/>
        </w:r>
        <w:r>
          <w:t>11</w:t>
        </w:r>
        <w:r>
          <w:fldChar w:fldCharType="end"/>
        </w:r>
      </w:hyperlink>
    </w:p>
    <w:p>
      <w:pPr>
        <w:pStyle w:val="TOC2"/>
        <w:tabs>
          <w:tab w:val="right" w:leader="dot" w:pos="8306"/>
        </w:tabs>
      </w:pPr>
      <w:hyperlink w:anchor="_Toc8009" w:history="1">
        <w:r>
          <w:rPr>
            <w:rFonts w:ascii="仿宋" w:eastAsia="仿宋" w:hAnsi="仿宋" w:cs="仿宋" w:hint="eastAsia"/>
            <w:lang w:eastAsia="zh-CN"/>
          </w:rPr>
          <w:t>(二)、二级钢项目目标</w:t>
        </w:r>
        <w:r>
          <w:tab/>
        </w:r>
        <w:r>
          <w:fldChar w:fldCharType="begin"/>
        </w:r>
        <w:r>
          <w:instrText xml:space="preserve"> PAGEREF _Toc8009 \h </w:instrText>
        </w:r>
        <w:r>
          <w:fldChar w:fldCharType="separate"/>
        </w:r>
        <w:r>
          <w:t>13</w:t>
        </w:r>
        <w:r>
          <w:fldChar w:fldCharType="end"/>
        </w:r>
      </w:hyperlink>
    </w:p>
    <w:p>
      <w:pPr>
        <w:pStyle w:val="TOC2"/>
        <w:tabs>
          <w:tab w:val="right" w:leader="dot" w:pos="8306"/>
        </w:tabs>
      </w:pPr>
      <w:hyperlink w:anchor="_Toc31547" w:history="1">
        <w:r>
          <w:rPr>
            <w:rFonts w:ascii="仿宋" w:eastAsia="仿宋" w:hAnsi="仿宋" w:cs="仿宋" w:hint="eastAsia"/>
            <w:lang w:eastAsia="zh-CN"/>
          </w:rPr>
          <w:t>(三)、二级钢项目提出的理由</w:t>
        </w:r>
        <w:r>
          <w:tab/>
        </w:r>
        <w:r>
          <w:fldChar w:fldCharType="begin"/>
        </w:r>
        <w:r>
          <w:instrText xml:space="preserve"> PAGEREF _Toc31547 \h </w:instrText>
        </w:r>
        <w:r>
          <w:fldChar w:fldCharType="separate"/>
        </w:r>
        <w:r>
          <w:t>14</w:t>
        </w:r>
        <w:r>
          <w:fldChar w:fldCharType="end"/>
        </w:r>
      </w:hyperlink>
    </w:p>
    <w:p>
      <w:pPr>
        <w:pStyle w:val="TOC2"/>
        <w:tabs>
          <w:tab w:val="right" w:leader="dot" w:pos="8306"/>
        </w:tabs>
      </w:pPr>
      <w:hyperlink w:anchor="_Toc21769" w:history="1">
        <w:r>
          <w:rPr>
            <w:rFonts w:ascii="仿宋" w:eastAsia="仿宋" w:hAnsi="仿宋" w:cs="仿宋" w:hint="eastAsia"/>
            <w:lang w:eastAsia="zh-CN"/>
          </w:rPr>
          <w:t>(四)、二级钢项目意义</w:t>
        </w:r>
        <w:r>
          <w:tab/>
        </w:r>
        <w:r>
          <w:fldChar w:fldCharType="begin"/>
        </w:r>
        <w:r>
          <w:instrText xml:space="preserve"> PAGEREF _Toc21769 \h </w:instrText>
        </w:r>
        <w:r>
          <w:fldChar w:fldCharType="separate"/>
        </w:r>
        <w:r>
          <w:t>16</w:t>
        </w:r>
        <w:r>
          <w:fldChar w:fldCharType="end"/>
        </w:r>
      </w:hyperlink>
    </w:p>
    <w:p>
      <w:pPr>
        <w:pStyle w:val="TOC2"/>
        <w:tabs>
          <w:tab w:val="right" w:leader="dot" w:pos="8306"/>
        </w:tabs>
      </w:pPr>
      <w:hyperlink w:anchor="_Toc23839" w:history="1">
        <w:r>
          <w:rPr>
            <w:rFonts w:ascii="仿宋" w:eastAsia="仿宋" w:hAnsi="仿宋" w:cs="仿宋" w:hint="eastAsia"/>
            <w:lang w:eastAsia="zh-CN"/>
          </w:rPr>
          <w:t>(五)、二级钢项目背景</w:t>
        </w:r>
        <w:r>
          <w:tab/>
        </w:r>
        <w:r>
          <w:fldChar w:fldCharType="begin"/>
        </w:r>
        <w:r>
          <w:instrText xml:space="preserve"> PAGEREF _Toc23839 \h </w:instrText>
        </w:r>
        <w:r>
          <w:fldChar w:fldCharType="separate"/>
        </w:r>
        <w:r>
          <w:t>17</w:t>
        </w:r>
        <w:r>
          <w:fldChar w:fldCharType="end"/>
        </w:r>
      </w:hyperlink>
    </w:p>
    <w:p>
      <w:pPr>
        <w:pStyle w:val="TOC1"/>
        <w:tabs>
          <w:tab w:val="right" w:leader="dot" w:pos="8306"/>
        </w:tabs>
      </w:pPr>
      <w:hyperlink w:anchor="_Toc10507" w:history="1">
        <w:r>
          <w:rPr>
            <w:rFonts w:ascii="仿宋" w:eastAsia="仿宋" w:hAnsi="仿宋" w:cs="仿宋" w:hint="eastAsia"/>
            <w:lang w:eastAsia="zh-CN"/>
          </w:rPr>
          <w:t>五、二级钢项目建设背景及必要性分析</w:t>
        </w:r>
        <w:r>
          <w:tab/>
        </w:r>
        <w:r>
          <w:fldChar w:fldCharType="begin"/>
        </w:r>
        <w:r>
          <w:instrText xml:space="preserve"> PAGEREF _Toc10507 \h </w:instrText>
        </w:r>
        <w:r>
          <w:fldChar w:fldCharType="separate"/>
        </w:r>
        <w:r>
          <w:t>17</w:t>
        </w:r>
        <w:r>
          <w:fldChar w:fldCharType="end"/>
        </w:r>
      </w:hyperlink>
    </w:p>
    <w:p>
      <w:pPr>
        <w:pStyle w:val="TOC2"/>
        <w:tabs>
          <w:tab w:val="right" w:leader="dot" w:pos="8306"/>
        </w:tabs>
      </w:pPr>
      <w:hyperlink w:anchor="_Toc27315" w:history="1">
        <w:r>
          <w:rPr>
            <w:rFonts w:ascii="仿宋" w:eastAsia="仿宋" w:hAnsi="仿宋" w:cs="仿宋" w:hint="eastAsia"/>
            <w:lang w:eastAsia="zh-CN"/>
          </w:rPr>
          <w:t>(一)、二级钢项目背景分析</w:t>
        </w:r>
        <w:r>
          <w:tab/>
        </w:r>
        <w:r>
          <w:fldChar w:fldCharType="begin"/>
        </w:r>
        <w:r>
          <w:instrText xml:space="preserve"> PAGEREF _Toc27315 \h </w:instrText>
        </w:r>
        <w:r>
          <w:fldChar w:fldCharType="separate"/>
        </w:r>
        <w:r>
          <w:t>17</w:t>
        </w:r>
        <w:r>
          <w:fldChar w:fldCharType="end"/>
        </w:r>
      </w:hyperlink>
    </w:p>
    <w:p>
      <w:pPr>
        <w:pStyle w:val="TOC2"/>
        <w:tabs>
          <w:tab w:val="right" w:leader="dot" w:pos="8306"/>
        </w:tabs>
      </w:pPr>
      <w:hyperlink w:anchor="_Toc32675" w:history="1">
        <w:r>
          <w:rPr>
            <w:rFonts w:ascii="仿宋" w:eastAsia="仿宋" w:hAnsi="仿宋" w:cs="仿宋" w:hint="eastAsia"/>
            <w:lang w:eastAsia="zh-CN"/>
          </w:rPr>
          <w:t>(二)、二级钢项目建设必要性分析</w:t>
        </w:r>
        <w:r>
          <w:tab/>
        </w:r>
        <w:r>
          <w:fldChar w:fldCharType="begin"/>
        </w:r>
        <w:r>
          <w:instrText xml:space="preserve"> PAGEREF _Toc32675 \h </w:instrText>
        </w:r>
        <w:r>
          <w:fldChar w:fldCharType="separate"/>
        </w:r>
        <w:r>
          <w:t>19</w:t>
        </w:r>
        <w:r>
          <w:fldChar w:fldCharType="end"/>
        </w:r>
      </w:hyperlink>
    </w:p>
    <w:p>
      <w:pPr>
        <w:pStyle w:val="TOC1"/>
        <w:tabs>
          <w:tab w:val="right" w:leader="dot" w:pos="8306"/>
        </w:tabs>
      </w:pPr>
      <w:hyperlink w:anchor="_Toc5256" w:history="1">
        <w:r>
          <w:rPr>
            <w:rFonts w:ascii="仿宋" w:eastAsia="仿宋" w:hAnsi="仿宋" w:cs="仿宋" w:hint="eastAsia"/>
            <w:lang w:eastAsia="zh-CN"/>
          </w:rPr>
          <w:t>六、二级钢项目危机管理</w:t>
        </w:r>
        <w:r>
          <w:tab/>
        </w:r>
        <w:r>
          <w:fldChar w:fldCharType="begin"/>
        </w:r>
        <w:r>
          <w:instrText xml:space="preserve"> PAGEREF _Toc5256 \h </w:instrText>
        </w:r>
        <w:r>
          <w:fldChar w:fldCharType="separate"/>
        </w:r>
        <w:r>
          <w:t>20</w:t>
        </w:r>
        <w:r>
          <w:fldChar w:fldCharType="end"/>
        </w:r>
      </w:hyperlink>
    </w:p>
    <w:p>
      <w:pPr>
        <w:pStyle w:val="TOC2"/>
        <w:tabs>
          <w:tab w:val="right" w:leader="dot" w:pos="8306"/>
        </w:tabs>
      </w:pPr>
      <w:hyperlink w:anchor="_Toc30317" w:history="1">
        <w:r>
          <w:rPr>
            <w:rFonts w:ascii="仿宋" w:eastAsia="仿宋" w:hAnsi="仿宋" w:cs="仿宋" w:hint="eastAsia"/>
            <w:lang w:eastAsia="zh-CN"/>
          </w:rPr>
          <w:t>(一)、危机预警与识别</w:t>
        </w:r>
        <w:r>
          <w:tab/>
        </w:r>
        <w:r>
          <w:fldChar w:fldCharType="begin"/>
        </w:r>
        <w:r>
          <w:instrText xml:space="preserve"> PAGEREF _Toc30317 \h </w:instrText>
        </w:r>
        <w:r>
          <w:fldChar w:fldCharType="separate"/>
        </w:r>
        <w:r>
          <w:t>20</w:t>
        </w:r>
        <w:r>
          <w:fldChar w:fldCharType="end"/>
        </w:r>
      </w:hyperlink>
    </w:p>
    <w:p>
      <w:pPr>
        <w:pStyle w:val="TOC2"/>
        <w:tabs>
          <w:tab w:val="right" w:leader="dot" w:pos="8306"/>
        </w:tabs>
      </w:pPr>
      <w:hyperlink w:anchor="_Toc23531" w:history="1">
        <w:r>
          <w:rPr>
            <w:rFonts w:ascii="仿宋" w:eastAsia="仿宋" w:hAnsi="仿宋" w:cs="仿宋" w:hint="eastAsia"/>
            <w:lang w:eastAsia="zh-CN"/>
          </w:rPr>
          <w:t>(二)、危机应对与恢复</w:t>
        </w:r>
        <w:r>
          <w:tab/>
        </w:r>
        <w:r>
          <w:fldChar w:fldCharType="begin"/>
        </w:r>
        <w:r>
          <w:instrText xml:space="preserve"> PAGEREF _Toc23531 \h </w:instrText>
        </w:r>
        <w:r>
          <w:fldChar w:fldCharType="separate"/>
        </w:r>
        <w:r>
          <w:t>21</w:t>
        </w:r>
        <w:r>
          <w:fldChar w:fldCharType="end"/>
        </w:r>
      </w:hyperlink>
    </w:p>
    <w:p>
      <w:pPr>
        <w:pStyle w:val="TOC1"/>
        <w:tabs>
          <w:tab w:val="right" w:leader="dot" w:pos="8306"/>
        </w:tabs>
      </w:pPr>
      <w:hyperlink w:anchor="_Toc796" w:history="1">
        <w:r>
          <w:rPr>
            <w:rFonts w:ascii="仿宋" w:eastAsia="仿宋" w:hAnsi="仿宋" w:cs="仿宋" w:hint="eastAsia"/>
            <w:lang w:eastAsia="zh-CN"/>
          </w:rPr>
          <w:t>七、生产安全保护</w:t>
        </w:r>
        <w:r>
          <w:tab/>
        </w:r>
        <w:r>
          <w:fldChar w:fldCharType="begin"/>
        </w:r>
        <w:r>
          <w:instrText xml:space="preserve"> PAGEREF _Toc796 \h </w:instrText>
        </w:r>
        <w:r>
          <w:fldChar w:fldCharType="separate"/>
        </w:r>
        <w:r>
          <w:t>23</w:t>
        </w:r>
        <w:r>
          <w:fldChar w:fldCharType="end"/>
        </w:r>
      </w:hyperlink>
    </w:p>
    <w:p>
      <w:pPr>
        <w:pStyle w:val="TOC2"/>
        <w:tabs>
          <w:tab w:val="right" w:leader="dot" w:pos="8306"/>
        </w:tabs>
      </w:pPr>
      <w:hyperlink w:anchor="_Toc23290" w:history="1">
        <w:r>
          <w:rPr>
            <w:rFonts w:ascii="仿宋" w:eastAsia="仿宋" w:hAnsi="仿宋" w:cs="仿宋" w:hint="eastAsia"/>
            <w:lang w:eastAsia="zh-CN"/>
          </w:rPr>
          <w:t>(一)、消防安全</w:t>
        </w:r>
        <w:r>
          <w:tab/>
        </w:r>
        <w:r>
          <w:fldChar w:fldCharType="begin"/>
        </w:r>
        <w:r>
          <w:instrText xml:space="preserve"> PAGEREF _Toc23290 \h </w:instrText>
        </w:r>
        <w:r>
          <w:fldChar w:fldCharType="separate"/>
        </w:r>
        <w:r>
          <w:t>23</w:t>
        </w:r>
        <w:r>
          <w:fldChar w:fldCharType="end"/>
        </w:r>
      </w:hyperlink>
    </w:p>
    <w:p>
      <w:pPr>
        <w:pStyle w:val="TOC2"/>
        <w:tabs>
          <w:tab w:val="right" w:leader="dot" w:pos="8306"/>
        </w:tabs>
      </w:pPr>
      <w:hyperlink w:anchor="_Toc11709" w:history="1">
        <w:r>
          <w:rPr>
            <w:rFonts w:ascii="仿宋" w:eastAsia="仿宋" w:hAnsi="仿宋" w:cs="仿宋" w:hint="eastAsia"/>
            <w:lang w:eastAsia="zh-CN"/>
          </w:rPr>
          <w:t>(二)、防火防爆总图布置措施</w:t>
        </w:r>
        <w:r>
          <w:tab/>
        </w:r>
        <w:r>
          <w:fldChar w:fldCharType="begin"/>
        </w:r>
        <w:r>
          <w:instrText xml:space="preserve"> PAGEREF _Toc11709 \h </w:instrText>
        </w:r>
        <w:r>
          <w:fldChar w:fldCharType="separate"/>
        </w:r>
        <w:r>
          <w:t>24</w:t>
        </w:r>
        <w:r>
          <w:fldChar w:fldCharType="end"/>
        </w:r>
      </w:hyperlink>
    </w:p>
    <w:p>
      <w:pPr>
        <w:pStyle w:val="TOC2"/>
        <w:tabs>
          <w:tab w:val="right" w:leader="dot" w:pos="8306"/>
        </w:tabs>
      </w:pPr>
      <w:hyperlink w:anchor="_Toc7757" w:history="1">
        <w:r>
          <w:rPr>
            <w:rFonts w:ascii="仿宋" w:eastAsia="仿宋" w:hAnsi="仿宋" w:cs="仿宋" w:hint="eastAsia"/>
            <w:lang w:eastAsia="zh-CN"/>
          </w:rPr>
          <w:t>(三)、自然灾害防范措施</w:t>
        </w:r>
        <w:r>
          <w:tab/>
        </w:r>
        <w:r>
          <w:fldChar w:fldCharType="begin"/>
        </w:r>
        <w:r>
          <w:instrText xml:space="preserve"> PAGEREF _Toc7757 \h </w:instrText>
        </w:r>
        <w:r>
          <w:fldChar w:fldCharType="separate"/>
        </w:r>
        <w:r>
          <w:t>25</w:t>
        </w:r>
        <w:r>
          <w:fldChar w:fldCharType="end"/>
        </w:r>
      </w:hyperlink>
    </w:p>
    <w:p>
      <w:pPr>
        <w:pStyle w:val="TOC2"/>
        <w:tabs>
          <w:tab w:val="right" w:leader="dot" w:pos="8306"/>
        </w:tabs>
      </w:pPr>
      <w:hyperlink w:anchor="_Toc27205" w:history="1">
        <w:r>
          <w:rPr>
            <w:rFonts w:ascii="仿宋" w:eastAsia="仿宋" w:hAnsi="仿宋" w:cs="仿宋" w:hint="eastAsia"/>
            <w:lang w:eastAsia="zh-CN"/>
          </w:rPr>
          <w:t>(四)、安全色及安全标志使用要求</w:t>
        </w:r>
        <w:r>
          <w:tab/>
        </w:r>
        <w:r>
          <w:fldChar w:fldCharType="begin"/>
        </w:r>
        <w:r>
          <w:instrText xml:space="preserve"> PAGEREF _Toc27205 \h </w:instrText>
        </w:r>
        <w:r>
          <w:fldChar w:fldCharType="separate"/>
        </w:r>
        <w:r>
          <w:t>26</w:t>
        </w:r>
        <w:r>
          <w:fldChar w:fldCharType="end"/>
        </w:r>
      </w:hyperlink>
    </w:p>
    <w:p>
      <w:pPr>
        <w:pStyle w:val="TOC2"/>
        <w:tabs>
          <w:tab w:val="right" w:leader="dot" w:pos="8306"/>
        </w:tabs>
      </w:pPr>
      <w:hyperlink w:anchor="_Toc25815" w:history="1">
        <w:r>
          <w:rPr>
            <w:rFonts w:ascii="仿宋" w:eastAsia="仿宋" w:hAnsi="仿宋" w:cs="仿宋" w:hint="eastAsia"/>
            <w:lang w:eastAsia="zh-CN"/>
          </w:rPr>
          <w:t>(五)、防尘防毒措施</w:t>
        </w:r>
        <w:r>
          <w:tab/>
        </w:r>
        <w:r>
          <w:fldChar w:fldCharType="begin"/>
        </w:r>
        <w:r>
          <w:instrText xml:space="preserve"> PAGEREF _Toc25815 \h </w:instrText>
        </w:r>
        <w:r>
          <w:fldChar w:fldCharType="separate"/>
        </w:r>
        <w:r>
          <w:t>27</w:t>
        </w:r>
        <w:r>
          <w:fldChar w:fldCharType="end"/>
        </w:r>
      </w:hyperlink>
    </w:p>
    <w:p>
      <w:pPr>
        <w:pStyle w:val="TOC2"/>
        <w:tabs>
          <w:tab w:val="right" w:leader="dot" w:pos="8306"/>
        </w:tabs>
      </w:pPr>
      <w:hyperlink w:anchor="_Toc29536" w:history="1">
        <w:r>
          <w:rPr>
            <w:rFonts w:ascii="仿宋" w:eastAsia="仿宋" w:hAnsi="仿宋" w:cs="仿宋" w:hint="eastAsia"/>
            <w:lang w:eastAsia="zh-CN"/>
          </w:rPr>
          <w:t>(六)、防静电、触电防护及防雷措施</w:t>
        </w:r>
        <w:r>
          <w:tab/>
        </w:r>
        <w:r>
          <w:fldChar w:fldCharType="begin"/>
        </w:r>
        <w:r>
          <w:instrText xml:space="preserve"> PAGEREF _Toc29536 \h </w:instrText>
        </w:r>
        <w:r>
          <w:fldChar w:fldCharType="separate"/>
        </w:r>
        <w:r>
          <w:t>28</w:t>
        </w:r>
        <w:r>
          <w:fldChar w:fldCharType="end"/>
        </w:r>
      </w:hyperlink>
    </w:p>
    <w:p>
      <w:pPr>
        <w:pStyle w:val="TOC2"/>
        <w:tabs>
          <w:tab w:val="right" w:leader="dot" w:pos="8306"/>
        </w:tabs>
      </w:pPr>
      <w:hyperlink w:anchor="_Toc16373" w:history="1">
        <w:r>
          <w:rPr>
            <w:rFonts w:ascii="仿宋" w:eastAsia="仿宋" w:hAnsi="仿宋" w:cs="仿宋" w:hint="eastAsia"/>
            <w:lang w:eastAsia="zh-CN"/>
          </w:rPr>
          <w:t>(七)、机械设备安全保障措施</w:t>
        </w:r>
        <w:r>
          <w:tab/>
        </w:r>
        <w:r>
          <w:fldChar w:fldCharType="begin"/>
        </w:r>
        <w:r>
          <w:instrText xml:space="preserve"> PAGEREF _Toc16373 \h </w:instrText>
        </w:r>
        <w:r>
          <w:fldChar w:fldCharType="separate"/>
        </w:r>
        <w:r>
          <w:t>29</w:t>
        </w:r>
        <w:r>
          <w:fldChar w:fldCharType="end"/>
        </w:r>
      </w:hyperlink>
    </w:p>
    <w:p>
      <w:pPr>
        <w:pStyle w:val="TOC1"/>
        <w:tabs>
          <w:tab w:val="right" w:leader="dot" w:pos="8306"/>
        </w:tabs>
      </w:pPr>
      <w:hyperlink w:anchor="_Toc22744" w:history="1">
        <w:r>
          <w:rPr>
            <w:rFonts w:ascii="仿宋" w:eastAsia="仿宋" w:hAnsi="仿宋" w:cs="仿宋" w:hint="eastAsia"/>
            <w:lang w:eastAsia="zh-CN"/>
          </w:rPr>
          <w:t>八、二级钢项目创新与研发</w:t>
        </w:r>
        <w:r>
          <w:tab/>
        </w:r>
        <w:r>
          <w:fldChar w:fldCharType="begin"/>
        </w:r>
        <w:r>
          <w:instrText xml:space="preserve"> PAGEREF _Toc22744 \h </w:instrText>
        </w:r>
        <w:r>
          <w:fldChar w:fldCharType="separate"/>
        </w:r>
        <w:r>
          <w:t>31</w:t>
        </w:r>
        <w:r>
          <w:fldChar w:fldCharType="end"/>
        </w:r>
      </w:hyperlink>
    </w:p>
    <w:p>
      <w:pPr>
        <w:pStyle w:val="TOC2"/>
        <w:tabs>
          <w:tab w:val="right" w:leader="dot" w:pos="8306"/>
        </w:tabs>
      </w:pPr>
      <w:hyperlink w:anchor="_Toc7358" w:history="1">
        <w:r>
          <w:rPr>
            <w:rFonts w:ascii="仿宋" w:eastAsia="仿宋" w:hAnsi="仿宋" w:cs="仿宋" w:hint="eastAsia"/>
            <w:lang w:eastAsia="zh-CN"/>
          </w:rPr>
          <w:t>(一)、创新策略与方向</w:t>
        </w:r>
        <w:r>
          <w:tab/>
        </w:r>
        <w:r>
          <w:fldChar w:fldCharType="begin"/>
        </w:r>
        <w:r>
          <w:instrText xml:space="preserve"> PAGEREF _Toc7358 \h </w:instrText>
        </w:r>
        <w:r>
          <w:fldChar w:fldCharType="separate"/>
        </w:r>
        <w:r>
          <w:t>31</w:t>
        </w:r>
        <w:r>
          <w:fldChar w:fldCharType="end"/>
        </w:r>
      </w:hyperlink>
    </w:p>
    <w:p>
      <w:pPr>
        <w:pStyle w:val="TOC2"/>
        <w:tabs>
          <w:tab w:val="right" w:leader="dot" w:pos="8306"/>
        </w:tabs>
      </w:pPr>
      <w:hyperlink w:anchor="_Toc17932" w:history="1">
        <w:r>
          <w:rPr>
            <w:rFonts w:ascii="仿宋" w:eastAsia="仿宋" w:hAnsi="仿宋" w:cs="仿宋" w:hint="eastAsia"/>
            <w:lang w:eastAsia="zh-CN"/>
          </w:rPr>
          <w:t>(二)、研发规划与投入</w:t>
        </w:r>
        <w:r>
          <w:tab/>
        </w:r>
        <w:r>
          <w:fldChar w:fldCharType="begin"/>
        </w:r>
        <w:r>
          <w:instrText xml:space="preserve"> PAGEREF _Toc17932 \h </w:instrText>
        </w:r>
        <w:r>
          <w:fldChar w:fldCharType="separate"/>
        </w:r>
        <w:r>
          <w:t>32</w:t>
        </w:r>
        <w:r>
          <w:fldChar w:fldCharType="end"/>
        </w:r>
      </w:hyperlink>
    </w:p>
    <w:p>
      <w:pPr>
        <w:pStyle w:val="TOC1"/>
        <w:tabs>
          <w:tab w:val="right" w:leader="dot" w:pos="8306"/>
        </w:tabs>
      </w:pPr>
      <w:hyperlink w:anchor="_Toc18708" w:history="1">
        <w:r>
          <w:rPr>
            <w:rFonts w:ascii="仿宋" w:eastAsia="仿宋" w:hAnsi="仿宋" w:cs="仿宋" w:hint="eastAsia"/>
            <w:lang w:eastAsia="zh-CN"/>
          </w:rPr>
          <w:t>九、二级钢项目环境影响分析</w:t>
        </w:r>
        <w:r>
          <w:tab/>
        </w:r>
        <w:r>
          <w:fldChar w:fldCharType="begin"/>
        </w:r>
        <w:r>
          <w:instrText xml:space="preserve"> PAGEREF _Toc18708 \h </w:instrText>
        </w:r>
        <w:r>
          <w:fldChar w:fldCharType="separate"/>
        </w:r>
        <w:r>
          <w:t>34</w:t>
        </w:r>
        <w:r>
          <w:fldChar w:fldCharType="end"/>
        </w:r>
      </w:hyperlink>
    </w:p>
    <w:p>
      <w:pPr>
        <w:pStyle w:val="TOC2"/>
        <w:tabs>
          <w:tab w:val="right" w:leader="dot" w:pos="8306"/>
        </w:tabs>
      </w:pPr>
      <w:hyperlink w:anchor="_Toc26961" w:history="1">
        <w:r>
          <w:rPr>
            <w:rFonts w:ascii="仿宋" w:eastAsia="仿宋" w:hAnsi="仿宋" w:cs="仿宋" w:hint="eastAsia"/>
            <w:lang w:eastAsia="zh-CN"/>
          </w:rPr>
          <w:t>(一)、建设区域环境质量现状</w:t>
        </w:r>
        <w:r>
          <w:tab/>
        </w:r>
        <w:r>
          <w:fldChar w:fldCharType="begin"/>
        </w:r>
        <w:r>
          <w:instrText xml:space="preserve"> PAGEREF _Toc26961 \h </w:instrText>
        </w:r>
        <w:r>
          <w:fldChar w:fldCharType="separate"/>
        </w:r>
        <w:r>
          <w:t>34</w:t>
        </w:r>
        <w:r>
          <w:fldChar w:fldCharType="end"/>
        </w:r>
      </w:hyperlink>
    </w:p>
    <w:p>
      <w:pPr>
        <w:pStyle w:val="TOC2"/>
        <w:tabs>
          <w:tab w:val="right" w:leader="dot" w:pos="8306"/>
        </w:tabs>
      </w:pPr>
      <w:hyperlink w:anchor="_Toc23051" w:history="1">
        <w:r>
          <w:rPr>
            <w:rFonts w:ascii="仿宋" w:eastAsia="仿宋" w:hAnsi="仿宋" w:cs="仿宋" w:hint="eastAsia"/>
            <w:lang w:eastAsia="zh-CN"/>
          </w:rPr>
          <w:t>(二)、建设期环境保护</w:t>
        </w:r>
        <w:r>
          <w:tab/>
        </w:r>
        <w:r>
          <w:fldChar w:fldCharType="begin"/>
        </w:r>
        <w:r>
          <w:instrText xml:space="preserve"> PAGEREF _Toc23051 \h </w:instrText>
        </w:r>
        <w:r>
          <w:fldChar w:fldCharType="separate"/>
        </w:r>
        <w:r>
          <w:t>35</w:t>
        </w:r>
        <w:r>
          <w:fldChar w:fldCharType="end"/>
        </w:r>
      </w:hyperlink>
    </w:p>
    <w:p>
      <w:pPr>
        <w:pStyle w:val="TOC2"/>
        <w:tabs>
          <w:tab w:val="right" w:leader="dot" w:pos="8306"/>
        </w:tabs>
      </w:pPr>
      <w:hyperlink w:anchor="_Toc27448" w:history="1">
        <w:r>
          <w:rPr>
            <w:rFonts w:ascii="仿宋" w:eastAsia="仿宋" w:hAnsi="仿宋" w:cs="仿宋" w:hint="eastAsia"/>
            <w:lang w:eastAsia="zh-CN"/>
          </w:rPr>
          <w:t>(三)、运营期环境保护</w:t>
        </w:r>
        <w:r>
          <w:tab/>
        </w:r>
        <w:r>
          <w:fldChar w:fldCharType="begin"/>
        </w:r>
        <w:r>
          <w:instrText xml:space="preserve"> PAGEREF _Toc27448 \h </w:instrText>
        </w:r>
        <w:r>
          <w:fldChar w:fldCharType="separate"/>
        </w:r>
        <w:r>
          <w:t>36</w:t>
        </w:r>
        <w:r>
          <w:fldChar w:fldCharType="end"/>
        </w:r>
      </w:hyperlink>
    </w:p>
    <w:p>
      <w:pPr>
        <w:pStyle w:val="TOC2"/>
        <w:tabs>
          <w:tab w:val="right" w:leader="dot" w:pos="8306"/>
        </w:tabs>
      </w:pPr>
      <w:hyperlink w:anchor="_Toc18070" w:history="1">
        <w:r>
          <w:rPr>
            <w:rFonts w:ascii="仿宋" w:eastAsia="仿宋" w:hAnsi="仿宋" w:cs="仿宋" w:hint="eastAsia"/>
            <w:lang w:eastAsia="zh-CN"/>
          </w:rPr>
          <w:t>(四)、二级钢项目建设对区域经济的影响</w:t>
        </w:r>
        <w:r>
          <w:tab/>
        </w:r>
        <w:r>
          <w:fldChar w:fldCharType="begin"/>
        </w:r>
        <w:r>
          <w:instrText xml:space="preserve"> PAGEREF _Toc18070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424" w:history="1">
        <w:r>
          <w:rPr>
            <w:rFonts w:ascii="仿宋" w:eastAsia="仿宋" w:hAnsi="仿宋" w:cs="仿宋" w:hint="eastAsia"/>
            <w:lang w:eastAsia="zh-CN"/>
          </w:rPr>
          <w:t>(五)、废弃物处理</w:t>
        </w:r>
        <w:r>
          <w:tab/>
        </w:r>
        <w:r>
          <w:fldChar w:fldCharType="begin"/>
        </w:r>
        <w:r>
          <w:instrText xml:space="preserve"> PAGEREF _Toc7424 \h </w:instrText>
        </w:r>
        <w:r>
          <w:fldChar w:fldCharType="separate"/>
        </w:r>
        <w:r>
          <w:t>39</w:t>
        </w:r>
        <w:r>
          <w:fldChar w:fldCharType="end"/>
        </w:r>
      </w:hyperlink>
    </w:p>
    <w:p>
      <w:pPr>
        <w:pStyle w:val="TOC2"/>
        <w:tabs>
          <w:tab w:val="right" w:leader="dot" w:pos="8306"/>
        </w:tabs>
      </w:pPr>
      <w:hyperlink w:anchor="_Toc24737" w:history="1">
        <w:r>
          <w:rPr>
            <w:rFonts w:ascii="仿宋" w:eastAsia="仿宋" w:hAnsi="仿宋" w:cs="仿宋" w:hint="eastAsia"/>
            <w:lang w:eastAsia="zh-CN"/>
          </w:rPr>
          <w:t>(六)、特殊环境影响分析</w:t>
        </w:r>
        <w:r>
          <w:tab/>
        </w:r>
        <w:r>
          <w:fldChar w:fldCharType="begin"/>
        </w:r>
        <w:r>
          <w:instrText xml:space="preserve"> PAGEREF _Toc24737 \h </w:instrText>
        </w:r>
        <w:r>
          <w:fldChar w:fldCharType="separate"/>
        </w:r>
        <w:r>
          <w:t>41</w:t>
        </w:r>
        <w:r>
          <w:fldChar w:fldCharType="end"/>
        </w:r>
      </w:hyperlink>
    </w:p>
    <w:p>
      <w:pPr>
        <w:pStyle w:val="TOC2"/>
        <w:tabs>
          <w:tab w:val="right" w:leader="dot" w:pos="8306"/>
        </w:tabs>
      </w:pPr>
      <w:hyperlink w:anchor="_Toc32720" w:history="1">
        <w:r>
          <w:rPr>
            <w:rFonts w:ascii="仿宋" w:eastAsia="仿宋" w:hAnsi="仿宋" w:cs="仿宋" w:hint="eastAsia"/>
            <w:lang w:eastAsia="zh-CN"/>
          </w:rPr>
          <w:t>(七)、清洁生产</w:t>
        </w:r>
        <w:r>
          <w:tab/>
        </w:r>
        <w:r>
          <w:fldChar w:fldCharType="begin"/>
        </w:r>
        <w:r>
          <w:instrText xml:space="preserve"> PAGEREF _Toc32720 \h </w:instrText>
        </w:r>
        <w:r>
          <w:fldChar w:fldCharType="separate"/>
        </w:r>
        <w:r>
          <w:t>42</w:t>
        </w:r>
        <w:r>
          <w:fldChar w:fldCharType="end"/>
        </w:r>
      </w:hyperlink>
    </w:p>
    <w:p>
      <w:pPr>
        <w:pStyle w:val="TOC2"/>
        <w:tabs>
          <w:tab w:val="right" w:leader="dot" w:pos="8306"/>
        </w:tabs>
      </w:pPr>
      <w:hyperlink w:anchor="_Toc26626" w:history="1">
        <w:r>
          <w:rPr>
            <w:rFonts w:ascii="仿宋" w:eastAsia="仿宋" w:hAnsi="仿宋" w:cs="仿宋" w:hint="eastAsia"/>
            <w:lang w:eastAsia="zh-CN"/>
          </w:rPr>
          <w:t>(八)、环境保护综合评价</w:t>
        </w:r>
        <w:r>
          <w:tab/>
        </w:r>
        <w:r>
          <w:fldChar w:fldCharType="begin"/>
        </w:r>
        <w:r>
          <w:instrText xml:space="preserve"> PAGEREF _Toc26626 \h </w:instrText>
        </w:r>
        <w:r>
          <w:fldChar w:fldCharType="separate"/>
        </w:r>
        <w:r>
          <w:t>43</w:t>
        </w:r>
        <w:r>
          <w:fldChar w:fldCharType="end"/>
        </w:r>
      </w:hyperlink>
    </w:p>
    <w:p>
      <w:pPr>
        <w:pStyle w:val="TOC1"/>
        <w:tabs>
          <w:tab w:val="right" w:leader="dot" w:pos="8306"/>
        </w:tabs>
      </w:pPr>
      <w:hyperlink w:anchor="_Toc4701" w:history="1">
        <w:r>
          <w:rPr>
            <w:rFonts w:ascii="仿宋" w:eastAsia="仿宋" w:hAnsi="仿宋" w:cs="仿宋" w:hint="eastAsia"/>
            <w:lang w:eastAsia="zh-CN"/>
          </w:rPr>
          <w:t>十、二级钢项目社会影响</w:t>
        </w:r>
        <w:r>
          <w:tab/>
        </w:r>
        <w:r>
          <w:fldChar w:fldCharType="begin"/>
        </w:r>
        <w:r>
          <w:instrText xml:space="preserve"> PAGEREF _Toc4701 \h </w:instrText>
        </w:r>
        <w:r>
          <w:fldChar w:fldCharType="separate"/>
        </w:r>
        <w:r>
          <w:t>44</w:t>
        </w:r>
        <w:r>
          <w:fldChar w:fldCharType="end"/>
        </w:r>
      </w:hyperlink>
    </w:p>
    <w:p>
      <w:pPr>
        <w:pStyle w:val="TOC2"/>
        <w:tabs>
          <w:tab w:val="right" w:leader="dot" w:pos="8306"/>
        </w:tabs>
      </w:pPr>
      <w:hyperlink w:anchor="_Toc3559" w:history="1">
        <w:r>
          <w:rPr>
            <w:rFonts w:ascii="仿宋" w:eastAsia="仿宋" w:hAnsi="仿宋" w:cs="仿宋" w:hint="eastAsia"/>
            <w:lang w:eastAsia="zh-CN"/>
          </w:rPr>
          <w:t>(一)、社会责任与义务</w:t>
        </w:r>
        <w:r>
          <w:tab/>
        </w:r>
        <w:r>
          <w:fldChar w:fldCharType="begin"/>
        </w:r>
        <w:r>
          <w:instrText xml:space="preserve"> PAGEREF _Toc3559 \h </w:instrText>
        </w:r>
        <w:r>
          <w:fldChar w:fldCharType="separate"/>
        </w:r>
        <w:r>
          <w:t>44</w:t>
        </w:r>
        <w:r>
          <w:fldChar w:fldCharType="end"/>
        </w:r>
      </w:hyperlink>
    </w:p>
    <w:p>
      <w:pPr>
        <w:pStyle w:val="TOC2"/>
        <w:tabs>
          <w:tab w:val="right" w:leader="dot" w:pos="8306"/>
        </w:tabs>
      </w:pPr>
      <w:hyperlink w:anchor="_Toc300" w:history="1">
        <w:r>
          <w:rPr>
            <w:rFonts w:ascii="仿宋" w:eastAsia="仿宋" w:hAnsi="仿宋" w:cs="仿宋" w:hint="eastAsia"/>
            <w:lang w:eastAsia="zh-CN"/>
          </w:rPr>
          <w:t>(二)、社会参与与沟通</w:t>
        </w:r>
        <w:r>
          <w:tab/>
        </w:r>
        <w:r>
          <w:fldChar w:fldCharType="begin"/>
        </w:r>
        <w:r>
          <w:instrText xml:space="preserve"> PAGEREF _Toc300 \h </w:instrText>
        </w:r>
        <w:r>
          <w:fldChar w:fldCharType="separate"/>
        </w:r>
        <w:r>
          <w:t>45</w:t>
        </w:r>
        <w:r>
          <w:fldChar w:fldCharType="end"/>
        </w:r>
      </w:hyperlink>
    </w:p>
    <w:p>
      <w:pPr>
        <w:pStyle w:val="TOC1"/>
        <w:tabs>
          <w:tab w:val="right" w:leader="dot" w:pos="8306"/>
        </w:tabs>
      </w:pPr>
      <w:hyperlink w:anchor="_Toc13474" w:history="1">
        <w:r>
          <w:rPr>
            <w:rFonts w:ascii="仿宋" w:eastAsia="仿宋" w:hAnsi="仿宋" w:cs="仿宋" w:hint="eastAsia"/>
            <w:lang w:eastAsia="zh-CN"/>
          </w:rPr>
          <w:t>十一、二级钢项目人力资源培养与发展</w:t>
        </w:r>
        <w:r>
          <w:tab/>
        </w:r>
        <w:r>
          <w:fldChar w:fldCharType="begin"/>
        </w:r>
        <w:r>
          <w:instrText xml:space="preserve"> PAGEREF _Toc13474 \h </w:instrText>
        </w:r>
        <w:r>
          <w:fldChar w:fldCharType="separate"/>
        </w:r>
        <w:r>
          <w:t>46</w:t>
        </w:r>
        <w:r>
          <w:fldChar w:fldCharType="end"/>
        </w:r>
      </w:hyperlink>
    </w:p>
    <w:p>
      <w:pPr>
        <w:pStyle w:val="TOC2"/>
        <w:tabs>
          <w:tab w:val="right" w:leader="dot" w:pos="8306"/>
        </w:tabs>
      </w:pPr>
      <w:hyperlink w:anchor="_Toc30107" w:history="1">
        <w:r>
          <w:rPr>
            <w:rFonts w:ascii="仿宋" w:eastAsia="仿宋" w:hAnsi="仿宋" w:cs="仿宋" w:hint="eastAsia"/>
            <w:lang w:eastAsia="zh-CN"/>
          </w:rPr>
          <w:t>(一)、人才需求与规划</w:t>
        </w:r>
        <w:r>
          <w:tab/>
        </w:r>
        <w:r>
          <w:fldChar w:fldCharType="begin"/>
        </w:r>
        <w:r>
          <w:instrText xml:space="preserve"> PAGEREF _Toc30107 \h </w:instrText>
        </w:r>
        <w:r>
          <w:fldChar w:fldCharType="separate"/>
        </w:r>
        <w:r>
          <w:t>46</w:t>
        </w:r>
        <w:r>
          <w:fldChar w:fldCharType="end"/>
        </w:r>
      </w:hyperlink>
    </w:p>
    <w:p>
      <w:pPr>
        <w:pStyle w:val="TOC2"/>
        <w:tabs>
          <w:tab w:val="right" w:leader="dot" w:pos="8306"/>
        </w:tabs>
      </w:pPr>
      <w:hyperlink w:anchor="_Toc22288" w:history="1">
        <w:r>
          <w:rPr>
            <w:rFonts w:ascii="仿宋" w:eastAsia="仿宋" w:hAnsi="仿宋" w:cs="仿宋" w:hint="eastAsia"/>
            <w:lang w:eastAsia="zh-CN"/>
          </w:rPr>
          <w:t>(二)、培训与发展计划</w:t>
        </w:r>
        <w:r>
          <w:tab/>
        </w:r>
        <w:r>
          <w:fldChar w:fldCharType="begin"/>
        </w:r>
        <w:r>
          <w:instrText xml:space="preserve"> PAGEREF _Toc22288 \h </w:instrText>
        </w:r>
        <w:r>
          <w:fldChar w:fldCharType="separate"/>
        </w:r>
        <w:r>
          <w:t>46</w:t>
        </w:r>
        <w:r>
          <w:fldChar w:fldCharType="end"/>
        </w:r>
      </w:hyperlink>
    </w:p>
    <w:p>
      <w:pPr>
        <w:pStyle w:val="TOC1"/>
        <w:tabs>
          <w:tab w:val="right" w:leader="dot" w:pos="8306"/>
        </w:tabs>
      </w:pPr>
      <w:hyperlink w:anchor="_Toc25155" w:history="1">
        <w:r>
          <w:rPr>
            <w:rFonts w:ascii="仿宋" w:eastAsia="仿宋" w:hAnsi="仿宋" w:cs="仿宋" w:hint="eastAsia"/>
            <w:lang w:eastAsia="zh-CN"/>
          </w:rPr>
          <w:t>十二、二级钢项目风险管理</w:t>
        </w:r>
        <w:r>
          <w:tab/>
        </w:r>
        <w:r>
          <w:fldChar w:fldCharType="begin"/>
        </w:r>
        <w:r>
          <w:instrText xml:space="preserve"> PAGEREF _Toc25155 \h </w:instrText>
        </w:r>
        <w:r>
          <w:fldChar w:fldCharType="separate"/>
        </w:r>
        <w:r>
          <w:t>47</w:t>
        </w:r>
        <w:r>
          <w:fldChar w:fldCharType="end"/>
        </w:r>
      </w:hyperlink>
    </w:p>
    <w:p>
      <w:pPr>
        <w:pStyle w:val="TOC2"/>
        <w:tabs>
          <w:tab w:val="right" w:leader="dot" w:pos="8306"/>
        </w:tabs>
      </w:pPr>
      <w:hyperlink w:anchor="_Toc7141" w:history="1">
        <w:r>
          <w:rPr>
            <w:rFonts w:ascii="仿宋" w:eastAsia="仿宋" w:hAnsi="仿宋" w:cs="仿宋" w:hint="eastAsia"/>
            <w:lang w:eastAsia="zh-CN"/>
          </w:rPr>
          <w:t>(一)、风险识别与评估</w:t>
        </w:r>
        <w:r>
          <w:tab/>
        </w:r>
        <w:r>
          <w:fldChar w:fldCharType="begin"/>
        </w:r>
        <w:r>
          <w:instrText xml:space="preserve"> PAGEREF _Toc7141 \h </w:instrText>
        </w:r>
        <w:r>
          <w:fldChar w:fldCharType="separate"/>
        </w:r>
        <w:r>
          <w:t>47</w:t>
        </w:r>
        <w:r>
          <w:fldChar w:fldCharType="end"/>
        </w:r>
      </w:hyperlink>
    </w:p>
    <w:p>
      <w:pPr>
        <w:pStyle w:val="TOC2"/>
        <w:tabs>
          <w:tab w:val="right" w:leader="dot" w:pos="8306"/>
        </w:tabs>
      </w:pPr>
      <w:hyperlink w:anchor="_Toc24448" w:history="1">
        <w:r>
          <w:rPr>
            <w:rFonts w:ascii="仿宋" w:eastAsia="仿宋" w:hAnsi="仿宋" w:cs="仿宋" w:hint="eastAsia"/>
            <w:lang w:eastAsia="zh-CN"/>
          </w:rPr>
          <w:t>(二)、风险应对策略</w:t>
        </w:r>
        <w:r>
          <w:tab/>
        </w:r>
        <w:r>
          <w:fldChar w:fldCharType="begin"/>
        </w:r>
        <w:r>
          <w:instrText xml:space="preserve"> PAGEREF _Toc24448 \h </w:instrText>
        </w:r>
        <w:r>
          <w:fldChar w:fldCharType="separate"/>
        </w:r>
        <w:r>
          <w:t>48</w:t>
        </w:r>
        <w:r>
          <w:fldChar w:fldCharType="end"/>
        </w:r>
      </w:hyperlink>
    </w:p>
    <w:p>
      <w:pPr>
        <w:pStyle w:val="TOC2"/>
        <w:tabs>
          <w:tab w:val="right" w:leader="dot" w:pos="8306"/>
        </w:tabs>
      </w:pPr>
      <w:hyperlink w:anchor="_Toc31904" w:history="1">
        <w:r>
          <w:rPr>
            <w:rFonts w:ascii="仿宋" w:eastAsia="仿宋" w:hAnsi="仿宋" w:cs="仿宋" w:hint="eastAsia"/>
            <w:lang w:eastAsia="zh-CN"/>
          </w:rPr>
          <w:t>(三)、风险监控与控制</w:t>
        </w:r>
        <w:r>
          <w:tab/>
        </w:r>
        <w:r>
          <w:fldChar w:fldCharType="begin"/>
        </w:r>
        <w:r>
          <w:instrText xml:space="preserve"> PAGEREF _Toc31904 \h </w:instrText>
        </w:r>
        <w:r>
          <w:fldChar w:fldCharType="separate"/>
        </w:r>
        <w:r>
          <w:t>50</w:t>
        </w:r>
        <w:r>
          <w:fldChar w:fldCharType="end"/>
        </w:r>
      </w:hyperlink>
    </w:p>
    <w:p>
      <w:pPr>
        <w:pStyle w:val="TOC1"/>
        <w:tabs>
          <w:tab w:val="right" w:leader="dot" w:pos="8306"/>
        </w:tabs>
      </w:pPr>
      <w:hyperlink w:anchor="_Toc284" w:history="1">
        <w:r>
          <w:rPr>
            <w:rFonts w:ascii="仿宋" w:eastAsia="仿宋" w:hAnsi="仿宋" w:cs="仿宋" w:hint="eastAsia"/>
            <w:lang w:eastAsia="zh-CN"/>
          </w:rPr>
          <w:t>十三、风险识别与分类</w:t>
        </w:r>
        <w:r>
          <w:tab/>
        </w:r>
        <w:r>
          <w:fldChar w:fldCharType="begin"/>
        </w:r>
        <w:r>
          <w:instrText xml:space="preserve"> PAGEREF _Toc284 \h </w:instrText>
        </w:r>
        <w:r>
          <w:fldChar w:fldCharType="separate"/>
        </w:r>
        <w:r>
          <w:t>51</w:t>
        </w:r>
        <w:r>
          <w:fldChar w:fldCharType="end"/>
        </w:r>
      </w:hyperlink>
    </w:p>
    <w:p>
      <w:pPr>
        <w:pStyle w:val="TOC2"/>
        <w:tabs>
          <w:tab w:val="right" w:leader="dot" w:pos="8306"/>
        </w:tabs>
      </w:pPr>
      <w:hyperlink w:anchor="_Toc25857" w:history="1">
        <w:r>
          <w:rPr>
            <w:rFonts w:ascii="仿宋" w:eastAsia="仿宋" w:hAnsi="仿宋" w:cs="仿宋" w:hint="eastAsia"/>
            <w:lang w:eastAsia="zh-CN"/>
          </w:rPr>
          <w:t>(一)、风险识别</w:t>
        </w:r>
        <w:r>
          <w:tab/>
        </w:r>
        <w:r>
          <w:fldChar w:fldCharType="begin"/>
        </w:r>
        <w:r>
          <w:instrText xml:space="preserve"> PAGEREF _Toc25857 \h </w:instrText>
        </w:r>
        <w:r>
          <w:fldChar w:fldCharType="separate"/>
        </w:r>
        <w:r>
          <w:t>51</w:t>
        </w:r>
        <w:r>
          <w:fldChar w:fldCharType="end"/>
        </w:r>
      </w:hyperlink>
    </w:p>
    <w:p>
      <w:pPr>
        <w:pStyle w:val="TOC2"/>
        <w:tabs>
          <w:tab w:val="right" w:leader="dot" w:pos="8306"/>
        </w:tabs>
      </w:pPr>
      <w:hyperlink w:anchor="_Toc5747" w:history="1">
        <w:r>
          <w:rPr>
            <w:rFonts w:ascii="仿宋" w:eastAsia="仿宋" w:hAnsi="仿宋" w:cs="仿宋" w:hint="eastAsia"/>
            <w:lang w:eastAsia="zh-CN"/>
          </w:rPr>
          <w:t>(二)、风险分类</w:t>
        </w:r>
        <w:r>
          <w:tab/>
        </w:r>
        <w:r>
          <w:fldChar w:fldCharType="begin"/>
        </w:r>
        <w:r>
          <w:instrText xml:space="preserve"> PAGEREF _Toc5747 \h </w:instrText>
        </w:r>
        <w:r>
          <w:fldChar w:fldCharType="separate"/>
        </w:r>
        <w:r>
          <w:t>52</w:t>
        </w:r>
        <w:r>
          <w:fldChar w:fldCharType="end"/>
        </w:r>
      </w:hyperlink>
    </w:p>
    <w:p>
      <w:pPr>
        <w:pStyle w:val="TOC1"/>
        <w:tabs>
          <w:tab w:val="right" w:leader="dot" w:pos="8306"/>
        </w:tabs>
      </w:pPr>
      <w:hyperlink w:anchor="_Toc5931" w:history="1">
        <w:r>
          <w:rPr>
            <w:rFonts w:ascii="仿宋" w:eastAsia="仿宋" w:hAnsi="仿宋" w:cs="仿宋" w:hint="eastAsia"/>
            <w:lang w:eastAsia="zh-CN"/>
          </w:rPr>
          <w:t>十四、二级钢项目变更管理</w:t>
        </w:r>
        <w:r>
          <w:tab/>
        </w:r>
        <w:r>
          <w:fldChar w:fldCharType="begin"/>
        </w:r>
        <w:r>
          <w:instrText xml:space="preserve"> PAGEREF _Toc5931 \h </w:instrText>
        </w:r>
        <w:r>
          <w:fldChar w:fldCharType="separate"/>
        </w:r>
        <w:r>
          <w:t>54</w:t>
        </w:r>
        <w:r>
          <w:fldChar w:fldCharType="end"/>
        </w:r>
      </w:hyperlink>
    </w:p>
    <w:p>
      <w:pPr>
        <w:pStyle w:val="TOC2"/>
        <w:tabs>
          <w:tab w:val="right" w:leader="dot" w:pos="8306"/>
        </w:tabs>
      </w:pPr>
      <w:hyperlink w:anchor="_Toc4230" w:history="1">
        <w:r>
          <w:rPr>
            <w:rFonts w:ascii="仿宋" w:eastAsia="仿宋" w:hAnsi="仿宋" w:cs="仿宋" w:hint="eastAsia"/>
            <w:lang w:eastAsia="zh-CN"/>
          </w:rPr>
          <w:t>(一)、变更申请与评估</w:t>
        </w:r>
        <w:r>
          <w:tab/>
        </w:r>
        <w:r>
          <w:fldChar w:fldCharType="begin"/>
        </w:r>
        <w:r>
          <w:instrText xml:space="preserve"> PAGEREF _Toc4230 \h </w:instrText>
        </w:r>
        <w:r>
          <w:fldChar w:fldCharType="separate"/>
        </w:r>
        <w:r>
          <w:t>54</w:t>
        </w:r>
        <w:r>
          <w:fldChar w:fldCharType="end"/>
        </w:r>
      </w:hyperlink>
    </w:p>
    <w:p>
      <w:pPr>
        <w:pStyle w:val="TOC2"/>
        <w:tabs>
          <w:tab w:val="right" w:leader="dot" w:pos="8306"/>
        </w:tabs>
      </w:pPr>
      <w:hyperlink w:anchor="_Toc16860" w:history="1">
        <w:r>
          <w:rPr>
            <w:rFonts w:ascii="仿宋" w:eastAsia="仿宋" w:hAnsi="仿宋" w:cs="仿宋" w:hint="eastAsia"/>
            <w:lang w:eastAsia="zh-CN"/>
          </w:rPr>
          <w:t>(二)、变更实施与控制</w:t>
        </w:r>
        <w:r>
          <w:tab/>
        </w:r>
        <w:r>
          <w:fldChar w:fldCharType="begin"/>
        </w:r>
        <w:r>
          <w:instrText xml:space="preserve"> PAGEREF _Toc16860 \h </w:instrText>
        </w:r>
        <w:r>
          <w:fldChar w:fldCharType="separate"/>
        </w:r>
        <w:r>
          <w:t>54</w:t>
        </w:r>
        <w:r>
          <w:fldChar w:fldCharType="end"/>
        </w:r>
      </w:hyperlink>
    </w:p>
    <w:p>
      <w:pPr>
        <w:pStyle w:val="TOC1"/>
        <w:tabs>
          <w:tab w:val="right" w:leader="dot" w:pos="8306"/>
        </w:tabs>
      </w:pPr>
      <w:hyperlink w:anchor="_Toc26071" w:history="1">
        <w:r>
          <w:rPr>
            <w:rFonts w:ascii="仿宋" w:eastAsia="仿宋" w:hAnsi="仿宋" w:cs="仿宋" w:hint="eastAsia"/>
            <w:lang w:eastAsia="zh-CN"/>
          </w:rPr>
          <w:t>十五、营销与推广策略</w:t>
        </w:r>
        <w:r>
          <w:tab/>
        </w:r>
        <w:r>
          <w:fldChar w:fldCharType="begin"/>
        </w:r>
        <w:r>
          <w:instrText xml:space="preserve"> PAGEREF _Toc26071 \h </w:instrText>
        </w:r>
        <w:r>
          <w:fldChar w:fldCharType="separate"/>
        </w:r>
        <w:r>
          <w:t>55</w:t>
        </w:r>
        <w:r>
          <w:fldChar w:fldCharType="end"/>
        </w:r>
      </w:hyperlink>
    </w:p>
    <w:p>
      <w:pPr>
        <w:pStyle w:val="TOC2"/>
        <w:tabs>
          <w:tab w:val="right" w:leader="dot" w:pos="8306"/>
        </w:tabs>
      </w:pPr>
      <w:hyperlink w:anchor="_Toc24928" w:history="1">
        <w:r>
          <w:rPr>
            <w:rFonts w:ascii="仿宋" w:eastAsia="仿宋" w:hAnsi="仿宋" w:cs="仿宋" w:hint="eastAsia"/>
            <w:lang w:eastAsia="zh-CN"/>
          </w:rPr>
          <w:t>(一)、产品/服务定位与特点</w:t>
        </w:r>
        <w:r>
          <w:tab/>
        </w:r>
        <w:r>
          <w:fldChar w:fldCharType="begin"/>
        </w:r>
        <w:r>
          <w:instrText xml:space="preserve"> PAGEREF _Toc24928 \h </w:instrText>
        </w:r>
        <w:r>
          <w:fldChar w:fldCharType="separate"/>
        </w:r>
        <w:r>
          <w:t>55</w:t>
        </w:r>
        <w:r>
          <w:fldChar w:fldCharType="end"/>
        </w:r>
      </w:hyperlink>
    </w:p>
    <w:p>
      <w:pPr>
        <w:pStyle w:val="TOC2"/>
        <w:tabs>
          <w:tab w:val="right" w:leader="dot" w:pos="8306"/>
        </w:tabs>
      </w:pPr>
      <w:hyperlink w:anchor="_Toc18953" w:history="1">
        <w:r>
          <w:rPr>
            <w:rFonts w:ascii="仿宋" w:eastAsia="仿宋" w:hAnsi="仿宋" w:cs="仿宋" w:hint="eastAsia"/>
            <w:lang w:eastAsia="zh-CN"/>
          </w:rPr>
          <w:t>(二)、市场定位与竞争分析</w:t>
        </w:r>
        <w:r>
          <w:tab/>
        </w:r>
        <w:r>
          <w:fldChar w:fldCharType="begin"/>
        </w:r>
        <w:r>
          <w:instrText xml:space="preserve"> PAGEREF _Toc18953 \h </w:instrText>
        </w:r>
        <w:r>
          <w:fldChar w:fldCharType="separate"/>
        </w:r>
        <w:r>
          <w:t>56</w:t>
        </w:r>
        <w:r>
          <w:fldChar w:fldCharType="end"/>
        </w:r>
      </w:hyperlink>
    </w:p>
    <w:p>
      <w:pPr>
        <w:pStyle w:val="TOC2"/>
        <w:tabs>
          <w:tab w:val="right" w:leader="dot" w:pos="8306"/>
        </w:tabs>
      </w:pPr>
      <w:hyperlink w:anchor="_Toc2349" w:history="1">
        <w:r>
          <w:rPr>
            <w:rFonts w:ascii="仿宋" w:eastAsia="仿宋" w:hAnsi="仿宋" w:cs="仿宋" w:hint="eastAsia"/>
            <w:lang w:eastAsia="zh-CN"/>
          </w:rPr>
          <w:t>(三)、营销渠道与策略</w:t>
        </w:r>
        <w:r>
          <w:tab/>
        </w:r>
        <w:r>
          <w:fldChar w:fldCharType="begin"/>
        </w:r>
        <w:r>
          <w:instrText xml:space="preserve"> PAGEREF _Toc2349 \h </w:instrText>
        </w:r>
        <w:r>
          <w:fldChar w:fldCharType="separate"/>
        </w:r>
        <w:r>
          <w:t>58</w:t>
        </w:r>
        <w:r>
          <w:fldChar w:fldCharType="end"/>
        </w:r>
      </w:hyperlink>
    </w:p>
    <w:p>
      <w:pPr>
        <w:pStyle w:val="TOC2"/>
        <w:tabs>
          <w:tab w:val="right" w:leader="dot" w:pos="8306"/>
        </w:tabs>
      </w:pPr>
      <w:hyperlink w:anchor="_Toc32663" w:history="1">
        <w:r>
          <w:rPr>
            <w:rFonts w:ascii="仿宋" w:eastAsia="仿宋" w:hAnsi="仿宋" w:cs="仿宋" w:hint="eastAsia"/>
            <w:lang w:eastAsia="zh-CN"/>
          </w:rPr>
          <w:t>(四)、推广与宣传活动</w:t>
        </w:r>
        <w:r>
          <w:tab/>
        </w:r>
        <w:r>
          <w:fldChar w:fldCharType="begin"/>
        </w:r>
        <w:r>
          <w:instrText xml:space="preserve"> PAGEREF _Toc32663 \h </w:instrText>
        </w:r>
        <w:r>
          <w:fldChar w:fldCharType="separate"/>
        </w:r>
        <w:r>
          <w:t>59</w:t>
        </w:r>
        <w:r>
          <w:fldChar w:fldCharType="end"/>
        </w:r>
      </w:hyperlink>
    </w:p>
    <w:p>
      <w:pPr>
        <w:pStyle w:val="TOC1"/>
        <w:tabs>
          <w:tab w:val="right" w:leader="dot" w:pos="8306"/>
        </w:tabs>
      </w:pPr>
      <w:hyperlink w:anchor="_Toc25415" w:history="1">
        <w:r>
          <w:rPr>
            <w:rFonts w:ascii="仿宋" w:eastAsia="仿宋" w:hAnsi="仿宋" w:cs="仿宋" w:hint="eastAsia"/>
            <w:lang w:eastAsia="zh-CN"/>
          </w:rPr>
          <w:t>十六、二级钢项目实施时间节点</w:t>
        </w:r>
        <w:r>
          <w:tab/>
        </w:r>
        <w:r>
          <w:fldChar w:fldCharType="begin"/>
        </w:r>
        <w:r>
          <w:instrText xml:space="preserve"> PAGEREF _Toc25415 \h </w:instrText>
        </w:r>
        <w:r>
          <w:fldChar w:fldCharType="separate"/>
        </w:r>
        <w:r>
          <w:t>64</w:t>
        </w:r>
        <w:r>
          <w:fldChar w:fldCharType="end"/>
        </w:r>
      </w:hyperlink>
    </w:p>
    <w:p>
      <w:pPr>
        <w:pStyle w:val="TOC2"/>
        <w:tabs>
          <w:tab w:val="right" w:leader="dot" w:pos="8306"/>
        </w:tabs>
      </w:pPr>
      <w:hyperlink w:anchor="_Toc31772" w:history="1">
        <w:r>
          <w:rPr>
            <w:rFonts w:ascii="仿宋" w:eastAsia="仿宋" w:hAnsi="仿宋" w:cs="仿宋" w:hint="eastAsia"/>
            <w:lang w:eastAsia="zh-CN"/>
          </w:rPr>
          <w:t>(一)、二级钢项目启动阶段时间节点</w:t>
        </w:r>
        <w:r>
          <w:tab/>
        </w:r>
        <w:r>
          <w:fldChar w:fldCharType="begin"/>
        </w:r>
        <w:r>
          <w:instrText xml:space="preserve"> PAGEREF _Toc31772 \h </w:instrText>
        </w:r>
        <w:r>
          <w:fldChar w:fldCharType="separate"/>
        </w:r>
        <w:r>
          <w:t>64</w:t>
        </w:r>
        <w:r>
          <w:fldChar w:fldCharType="end"/>
        </w:r>
      </w:hyperlink>
    </w:p>
    <w:p>
      <w:pPr>
        <w:pStyle w:val="TOC2"/>
        <w:tabs>
          <w:tab w:val="right" w:leader="dot" w:pos="8306"/>
        </w:tabs>
      </w:pPr>
      <w:hyperlink w:anchor="_Toc23518" w:history="1">
        <w:r>
          <w:rPr>
            <w:rFonts w:ascii="仿宋" w:eastAsia="仿宋" w:hAnsi="仿宋" w:cs="仿宋" w:hint="eastAsia"/>
            <w:lang w:eastAsia="zh-CN"/>
          </w:rPr>
          <w:t>(二)、二级钢项目执行阶段时间节点</w:t>
        </w:r>
        <w:r>
          <w:tab/>
        </w:r>
        <w:r>
          <w:fldChar w:fldCharType="begin"/>
        </w:r>
        <w:r>
          <w:instrText xml:space="preserve"> PAGEREF _Toc23518 \h </w:instrText>
        </w:r>
        <w:r>
          <w:fldChar w:fldCharType="separate"/>
        </w:r>
        <w:r>
          <w:t>65</w:t>
        </w:r>
        <w:r>
          <w:fldChar w:fldCharType="end"/>
        </w:r>
      </w:hyperlink>
    </w:p>
    <w:p>
      <w:pPr>
        <w:pStyle w:val="TOC2"/>
        <w:tabs>
          <w:tab w:val="right" w:leader="dot" w:pos="8306"/>
        </w:tabs>
      </w:pPr>
      <w:hyperlink w:anchor="_Toc7170" w:history="1">
        <w:r>
          <w:rPr>
            <w:rFonts w:ascii="仿宋" w:eastAsia="仿宋" w:hAnsi="仿宋" w:cs="仿宋" w:hint="eastAsia"/>
            <w:lang w:eastAsia="zh-CN"/>
          </w:rPr>
          <w:t>(三)、二级钢项目完成阶段时间节点</w:t>
        </w:r>
        <w:r>
          <w:tab/>
        </w:r>
        <w:r>
          <w:fldChar w:fldCharType="begin"/>
        </w:r>
        <w:r>
          <w:instrText xml:space="preserve"> PAGEREF _Toc7170 \h </w:instrText>
        </w:r>
        <w:r>
          <w:fldChar w:fldCharType="separate"/>
        </w:r>
        <w:r>
          <w:t>66</w:t>
        </w:r>
        <w:r>
          <w:fldChar w:fldCharType="end"/>
        </w:r>
      </w:hyperlink>
    </w:p>
    <w:p>
      <w:pPr>
        <w:pStyle w:val="TOC1"/>
        <w:tabs>
          <w:tab w:val="right" w:leader="dot" w:pos="8306"/>
        </w:tabs>
      </w:pPr>
      <w:hyperlink w:anchor="_Toc25287" w:history="1">
        <w:r>
          <w:rPr>
            <w:rFonts w:ascii="仿宋" w:eastAsia="仿宋" w:hAnsi="仿宋" w:cs="仿宋" w:hint="eastAsia"/>
            <w:lang w:eastAsia="zh-CN"/>
          </w:rPr>
          <w:t>十七、二级钢项目工程方案分析</w:t>
        </w:r>
        <w:r>
          <w:tab/>
        </w:r>
        <w:r>
          <w:fldChar w:fldCharType="begin"/>
        </w:r>
        <w:r>
          <w:instrText xml:space="preserve"> PAGEREF _Toc25287 \h </w:instrText>
        </w:r>
        <w:r>
          <w:fldChar w:fldCharType="separate"/>
        </w:r>
        <w:r>
          <w:t>67</w:t>
        </w:r>
        <w:r>
          <w:fldChar w:fldCharType="end"/>
        </w:r>
      </w:hyperlink>
    </w:p>
    <w:p>
      <w:pPr>
        <w:pStyle w:val="TOC2"/>
        <w:tabs>
          <w:tab w:val="right" w:leader="dot" w:pos="8306"/>
        </w:tabs>
      </w:pPr>
      <w:hyperlink w:anchor="_Toc18584" w:history="1">
        <w:r>
          <w:rPr>
            <w:rFonts w:ascii="仿宋" w:eastAsia="仿宋" w:hAnsi="仿宋" w:cs="仿宋" w:hint="eastAsia"/>
            <w:lang w:eastAsia="zh-CN"/>
          </w:rPr>
          <w:t>(一)、建筑工程设计原则</w:t>
        </w:r>
        <w:r>
          <w:tab/>
        </w:r>
        <w:r>
          <w:fldChar w:fldCharType="begin"/>
        </w:r>
        <w:r>
          <w:instrText xml:space="preserve"> PAGEREF _Toc18584 \h </w:instrText>
        </w:r>
        <w:r>
          <w:fldChar w:fldCharType="separate"/>
        </w:r>
        <w:r>
          <w:t>67</w:t>
        </w:r>
        <w:r>
          <w:fldChar w:fldCharType="end"/>
        </w:r>
      </w:hyperlink>
    </w:p>
    <w:p>
      <w:pPr>
        <w:pStyle w:val="TOC2"/>
        <w:tabs>
          <w:tab w:val="right" w:leader="dot" w:pos="8306"/>
        </w:tabs>
      </w:pPr>
      <w:hyperlink w:anchor="_Toc14774" w:history="1">
        <w:r>
          <w:rPr>
            <w:rFonts w:ascii="仿宋" w:eastAsia="仿宋" w:hAnsi="仿宋" w:cs="仿宋" w:hint="eastAsia"/>
            <w:lang w:eastAsia="zh-CN"/>
          </w:rPr>
          <w:t>(二)、土建工程建设指标</w:t>
        </w:r>
        <w:r>
          <w:tab/>
        </w:r>
        <w:r>
          <w:fldChar w:fldCharType="begin"/>
        </w:r>
        <w:r>
          <w:instrText xml:space="preserve"> PAGEREF _Toc14774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0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0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5666"/>
      <w:r>
        <w:rPr>
          <w:rFonts w:ascii="仿宋" w:eastAsia="仿宋" w:hAnsi="仿宋" w:cs="仿宋" w:hint="eastAsia"/>
          <w:lang w:eastAsia="zh-CN"/>
        </w:rPr>
        <w:t>(一)、二级钢行业分析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级钢行业一直以来都是市场的关注焦点。行业内的发展趋势、竞争态势以及潜在机会都对二级钢项目的推进产生深远的影响。通过深入研究行业的整体概貌，我们将更好地理解行业的核心特征，为二级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行业，技术一直是推动创新和发展的关键因素。我们将对当前技术趋势进行详尽分析，包括但不限于人工智能、大数据应用、先进制造技术等。这有助于二级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级钢项目成功的基础。我们将对主要竞争对手进行深入研究，包括其市场份额、产品特点、市场定位等。通过全面了解竞争对手的优势和劣势，二级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977"/>
      <w:r>
        <w:rPr>
          <w:rFonts w:ascii="仿宋" w:eastAsia="仿宋" w:hAnsi="仿宋" w:cs="仿宋" w:hint="eastAsia"/>
          <w:sz w:val="28"/>
          <w:lang w:eastAsia="zh-CN"/>
        </w:rPr>
        <w:t>(二)、二级钢市场分析预测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通过对市场规模的深入调研，我们将预测二级钢市场未来的增长趋势。这包括市场的整体规模、各细分领域的发展趋势等。二级钢项目可以根据市场的扩张速度和潜在机会，制定更符合市场需求的发展策略。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了解消费者的需求是市场分析的核心。我们将通过调查研究，深入挖掘目标消费者的需求特点、购买习惯以及对产品和服务的期望。这有助于二级钢项目更好地定位目标市场，提供更符合消费者期待的解决方案。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二级钢项目实施过程中需要充分考虑的因素。我们将对市场风险进行全面评估，包括但不限于政策法规风险、市场竞争风险、技术变革风险等。通过对潜在风险的深入分析，二级钢项目可以制定相应的风险缓解策略，降低不确定性对二级钢项目的影响。</w:t>
      </w:r>
    </w:p>
    <w:p>
      <w:pPr>
        <w:pStyle w:val="Heading1"/>
        <w:ind w:firstLine="560" w:firstLineChars="200"/>
        <w:rPr>
          <w:rFonts w:ascii="仿宋" w:eastAsia="仿宋" w:hAnsi="仿宋" w:cs="仿宋" w:hint="eastAsia"/>
          <w:sz w:val="28"/>
          <w:lang w:eastAsia="zh-CN"/>
        </w:rPr>
      </w:pPr>
      <w:bookmarkStart w:id="5" w:name="_Toc17738"/>
      <w:r>
        <w:rPr>
          <w:rFonts w:ascii="仿宋" w:eastAsia="仿宋" w:hAnsi="仿宋" w:cs="仿宋" w:hint="eastAsia"/>
          <w:sz w:val="28"/>
          <w:lang w:eastAsia="zh-CN"/>
        </w:rPr>
        <w:t>二、二级钢项目土建工程</w:t>
      </w:r>
      <w:bookmarkEnd w:id="5"/>
    </w:p>
    <w:p>
      <w:pPr>
        <w:pStyle w:val="Heading2"/>
        <w:rPr>
          <w:rFonts w:ascii="仿宋" w:eastAsia="仿宋" w:hAnsi="仿宋" w:cs="仿宋" w:hint="eastAsia"/>
          <w:lang w:eastAsia="zh-CN"/>
        </w:rPr>
      </w:pPr>
      <w:bookmarkStart w:id="6" w:name="_Toc1251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在二级钢项目的建筑工程设计中，我们将秉承一系列重要的设计原则，以确保二级钢项目建筑在功能、美观、可持续性等方面达到最佳效果。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首要原则是确保建筑的功能性得到最大化的发挥。我们将充分理解二级钢项目的实际需求，合理布局各个功能区域，保证建筑在满足业务需求的同时，提供高效的工作环境。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在建筑设计中，我们将综合考虑建设和运营成本。通过精细的经济效益分析，确保设计方案在高效利用资源的同时，对二级钢项目的长期盈利能力有积极的贡献。</w:t>
      </w:r>
    </w:p>
    <w:p>
      <w:pPr>
        <w:pStyle w:val="Heading2"/>
        <w:ind w:firstLine="560" w:firstLineChars="200"/>
        <w:rPr>
          <w:rFonts w:ascii="仿宋" w:eastAsia="仿宋" w:hAnsi="仿宋" w:cs="仿宋" w:hint="eastAsia"/>
          <w:sz w:val="28"/>
          <w:lang w:eastAsia="zh-CN"/>
        </w:rPr>
      </w:pPr>
      <w:bookmarkStart w:id="7" w:name="_Toc2786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的土建工程设计中，我们将精准设定设计年限，结合二级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级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7297"/>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二级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级钢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级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95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本期工程二级钢项目预计总建筑面积XXX平方米，其中：计容建筑面积XXX平方米，计划建筑工程投资XX万元，占二级钢项目总投资的XX%。</w:t>
      </w:r>
    </w:p>
    <w:p>
      <w:pPr>
        <w:pStyle w:val="Heading1"/>
        <w:ind w:firstLine="560" w:firstLineChars="200"/>
        <w:rPr>
          <w:rFonts w:ascii="仿宋" w:eastAsia="仿宋" w:hAnsi="仿宋" w:cs="仿宋" w:hint="eastAsia"/>
          <w:sz w:val="28"/>
          <w:lang w:eastAsia="zh-CN"/>
        </w:rPr>
      </w:pPr>
      <w:bookmarkStart w:id="10" w:name="_Toc18594"/>
      <w:r>
        <w:rPr>
          <w:rFonts w:ascii="仿宋" w:eastAsia="仿宋" w:hAnsi="仿宋" w:cs="仿宋" w:hint="eastAsia"/>
          <w:sz w:val="28"/>
          <w:lang w:eastAsia="zh-CN"/>
        </w:rPr>
        <w:t>三、二级钢项目绩效评估</w:t>
      </w:r>
      <w:bookmarkEnd w:id="10"/>
    </w:p>
    <w:p>
      <w:pPr>
        <w:pStyle w:val="Heading2"/>
        <w:rPr>
          <w:rFonts w:ascii="仿宋" w:eastAsia="仿宋" w:hAnsi="仿宋" w:cs="仿宋" w:hint="eastAsia"/>
          <w:lang w:eastAsia="zh-CN"/>
        </w:rPr>
      </w:pPr>
      <w:bookmarkStart w:id="11" w:name="_Toc1296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在二级钢项目中，我们设计了一套全面的绩效评估指标，以确保二级钢项目的可控和成功交付。这些指标跨足二级钢项目目标、成本、进度和质量等多个维度，为我们提供了全面洞察二级钢项目的健康状况。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目标达成率是我们关注的首要指标。我们设定了明确的目标，并通过定期监测和评估，迅速发现并应对潜在的目标偏差。这为二级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成本绩效是另一个核心关注点。通过实际成本与预算成本的对比分析，我们深入了解成本差异的原因，及时调整资源分配，保持二级钢项目在经济效益方面的合理水平。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进度作为关键的绩效指标之一，得到了精心的关注。我们制定了详细的二级钢项目进度计划，并设立了进度符合度指标，确保实际进度与计划进度保持一致。这使我们能够快速发现和解决潜在的进度问题，保持二级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二级钢项目绩效的不可或缺的一环。我们引入了一系列的质量标准和客户满意度指标，以确保二级钢项目交付的成果在质量上达到或超越预期水平。通过持续监测这些指标，我们努力提升二级钢项目整体质量水平，为二级钢项目的成功交付提供有力保障。通过这些科学且全面的绩效评估，我们能够更好地引导二级钢项目的持续改进，确保二级钢项目目标的顺利达成。</w:t>
      </w:r>
    </w:p>
    <w:p>
      <w:pPr>
        <w:pStyle w:val="Heading2"/>
        <w:ind w:firstLine="560" w:firstLineChars="200"/>
        <w:rPr>
          <w:rFonts w:ascii="仿宋" w:eastAsia="仿宋" w:hAnsi="仿宋" w:cs="仿宋" w:hint="eastAsia"/>
          <w:sz w:val="28"/>
          <w:lang w:eastAsia="zh-CN"/>
        </w:rPr>
      </w:pPr>
      <w:bookmarkStart w:id="12" w:name="_Toc4353"/>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绩效评估是二级钢项目中的关键环节，为确保二级钢项目达到预期目标，我们采用了多层次、多维度的绩效评估方法。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二级钢项目的战略目标对齐，确保每个决策和行动都与二级钢项目整体目标保持一致。团队会定期召开战略对齐会议，审视当前工作与二级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二级钢项目进度、质量、成本和风险等方面。这些指标通过数据收集和分析，为二级钢项目管理团队提供了客观的评估依据。例如，我们通过二级钢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绩效评估不仅仅停留在二级钢项目内部，还考虑了二级钢项目对外部环境的影响。我们定期进行干系人满意度调查，以了解各利益相关方对二级钢项目的期望和满意度，并及时做出调整。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这种多层次、多角度的绩效评估方法，使得我们能够全面了解二级钢项目的运行状态，及时做出调整，确保二级钢项目在不断变化的环境中保持稳健前行。</w:t>
      </w:r>
    </w:p>
    <w:p>
      <w:pPr>
        <w:pStyle w:val="Heading2"/>
        <w:ind w:firstLine="560" w:firstLineChars="200"/>
        <w:rPr>
          <w:rFonts w:ascii="仿宋" w:eastAsia="仿宋" w:hAnsi="仿宋" w:cs="仿宋" w:hint="eastAsia"/>
          <w:sz w:val="28"/>
          <w:lang w:eastAsia="zh-CN"/>
        </w:rPr>
      </w:pPr>
      <w:bookmarkStart w:id="13" w:name="_Toc323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为了确保二级钢项目的有效管理和不断优化，我们采用了精心设计的绩效评估周期。这个周期旨在实现灵活、实时和全面的评估，以适应二级钢项目执行中的各种挑战。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二级钢项目的不同需求，分为短期、中期和长期。短期评估关注每个迭代或工作周期，以及时发现和解决当前任务中的问题。中期评估涵盖几个迭代，深入了解整体二级钢项目的趋势和性能。长期评估则着眼于整个二级钢项目阶段，确保二级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二级钢项目管理工具和协作平台，团队成员能够随时更新和分享二级钢项目数据。这种实时性的反馈机制使我们能够及时察觉潜在问题，快速调整，保持二级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二级钢项目的决策制定密不可分。每个周期的二级钢项目回顾会议成为集体总结经验、识别问题深层次原因并找到创新解决方案的平台。这种定期的反思与调整机制使二级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20954"/>
      <w:r>
        <w:rPr>
          <w:rFonts w:ascii="仿宋" w:eastAsia="仿宋" w:hAnsi="仿宋" w:cs="仿宋" w:hint="eastAsia"/>
          <w:sz w:val="28"/>
          <w:lang w:eastAsia="zh-CN"/>
        </w:rPr>
        <w:t>四、二级钢项目概论</w:t>
      </w:r>
      <w:bookmarkEnd w:id="14"/>
    </w:p>
    <w:p>
      <w:pPr>
        <w:pStyle w:val="Heading2"/>
        <w:rPr>
          <w:rFonts w:ascii="仿宋" w:eastAsia="仿宋" w:hAnsi="仿宋" w:cs="仿宋" w:hint="eastAsia"/>
          <w:lang w:eastAsia="zh-CN"/>
        </w:rPr>
      </w:pPr>
      <w:bookmarkStart w:id="15" w:name="_Toc9553"/>
      <w:r>
        <w:rPr>
          <w:rFonts w:ascii="仿宋" w:eastAsia="仿宋" w:hAnsi="仿宋" w:cs="仿宋" w:hint="eastAsia"/>
          <w:lang w:eastAsia="zh-CN"/>
        </w:rPr>
        <w:t>(一)、二级钢项目概况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起源追溯至对市场的深入洞察。市场的不断演变与变革为二级钢项目提供了难得的机遇。当前市场存在的需求缺口和变革的大环境共同构成了二级钢项目的背景。这个二级钢项目旨在充分利用市场机遇，填补行业中尚未满足的需求，为客户提供全新的解决方案。市场的变革和需求的增长使得这个二级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二级钢项目名称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正式命名为二级钢。这个名称不仅仅是一个标识，更代表了二级钢项目的核心理念和愿景。它蕴含着二级钢项目所要解决问题的关键字，具有强烈的表达和辨识度，为二级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二级钢项目目标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核心目标是提供一种全新、高效的解决方案，满足客户日益增长的需求。二级钢项目追求的不仅仅是满足市场需求，更是在市场中获得卓越的竞争优势。通过不断提升产品或服务的质量和创新水平，二级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二级钢项目范围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全面涵盖了产品研发、制造、市场推广和售后服务，确保从产品设计到最终用户体验的全方位关注。这一全面的二级钢项目范围是为了确保二级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二级钢项目时间表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二级钢项目计划在未来18个月内完成，包括研发、测试、市场试点和正式推出等不同阶段。这个时间表的合理设计是为了确保二级钢项目各个阶段的顺利推进，以便按时交付高质量的成果。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二级钢项目预算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二级钢项目总预算估算为XX百万美元，主要分配在研发、市场推广、人员培训和运营等方面。这一充足的预算为二级钢项目提供了充足的资源，确保二级钢项目在各个方面都能取得优异的表现。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二级钢项目风险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二级钢项目可能面临的风险包括市场接受度低、技术难题、竞争激烈等。二级钢项目团队已经制定了相应的风险应对计划，通过前瞻性的风险管理，确保二级钢项目在面对不确定性时能够迅速做出应对。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二级钢项目团队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二级钢项目汇聚了一支经验丰富、多领域专业素养的核心团队，确保二级钢项目在各个方面都能拥有高水平的执行力。团队的协同作战是二级钢项目成功的关键因素之一。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二级钢项目背景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二级钢项目的背景根植于市场对更高效、创新产品的渴望，同时也受到科技发展对行业格局的深刻改变的影响。这为二级钢项目提供了广阔的发展空间和市场需求。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二级钢项目现状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截至目前，二级钢项目已完成市场调研和技术验证，取得了初步的成功。这为二级钢项目在未来的发展奠定了坚实的基础，为更远大的目标打下了坚实的基石。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009"/>
      <w:r>
        <w:rPr>
          <w:rFonts w:ascii="仿宋" w:eastAsia="仿宋" w:hAnsi="仿宋" w:cs="仿宋" w:hint="eastAsia"/>
          <w:sz w:val="28"/>
          <w:lang w:eastAsia="zh-CN"/>
        </w:rPr>
        <w:t>(二)、二级钢项目目标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keyword》二级钢项目首要业务目标是在市场中占据有利地位，实现产品/服务的成功推广和销售。通过不断提升产品质量、创新性，二级钢项目追求成为行业中的领导者，赢得更多客户的青睐。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在科技迅速发展的时代，二级钢项目着眼于技术创新。通过持续的研发和技术升级，二级钢项目旨在推出更具创新性的产品或服务，以满足市场对新鲜、先进解决方案的需求。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为了建立可持续的客户关系，二级钢项目设定了客户满意度目标。通过提供卓越的产品质量和优质的客户服务，二级钢项目追求赢得客户的信任和忠诚度，确保他们的满意度达到行业领先水平。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二级钢项目注重社会责任和可持续发展。通过实施环保、社会责任二级钢项目，二级钢项目致力于在经济发展的同时保护环境，促进社会公平，实现可持续经营。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二级钢项目的团队是实现目标的核心驱动力。因此，二级钢项目设定了团队发展目标，包括提升团队成员的专业技能、培养领导力，以及搭建协同高效的团队工作氛围。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547"/>
      <w:r>
        <w:rPr>
          <w:rFonts w:ascii="仿宋" w:eastAsia="仿宋" w:hAnsi="仿宋" w:cs="仿宋" w:hint="eastAsia"/>
          <w:sz w:val="28"/>
          <w:lang w:eastAsia="zh-CN"/>
        </w:rPr>
        <w:t>(三)、二级钢项目提出的理由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二级钢项目提出的理由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提出源于对市场机遇的深刻洞察。当前市场中存在的需求缺口和行业发展趋势表明，有巨大的商业机会等待被开发。通过准确捕捉市场机遇，二级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理念基于对技术创新的信仰。通过持续的研发和技术投入，二级钢项目有望推出更具创新性的产品或服务。在科技飞速发展的当下，二级钢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提出是为了增强企业的行业竞争力。通过提升产品或服务的质量和独特性，二级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响应了消费者需求的变化。随着社会和科技的不断发展，消费者对产品和服务的需求也在发生变化。通过深入了解并及时回应消费者的新需求，二级钢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二级钢项目的提出是企业战略发展规划的一部分。在面对日益激烈的市场竞争和不断变化的商业环境中，二级钢项目作为企业战略的一环，旨在为企业开辟新的增长领域，巩固企业在行业中的地位。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二级钢项目的提出不仅仅是基于商业考量，还注重社会责任。通过推出环保、社会责任等方面的二级钢项目，二级钢企业可以在社会中树立积极形象，为社会做出积极贡献，实现经济效益和社会效益的双赢。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二级钢项目的提出反映了对利益相关者期望的关注。包括客户、员工、投资者等利益相关者在企业发展中都有着各自的期望，二级钢项目力求在满足这些期望的同时，取得更大的共赢。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1769"/>
      <w:r>
        <w:rPr>
          <w:rFonts w:ascii="仿宋" w:eastAsia="仿宋" w:hAnsi="仿宋" w:cs="仿宋" w:hint="eastAsia"/>
          <w:sz w:val="28"/>
          <w:lang w:eastAsia="zh-CN"/>
        </w:rPr>
        <w:t>(四)、二级钢项目意义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在实施二级钢项目的过程中，我们不仅仅是在追逐商业成功，更是为企业和社会的多个层面创造了深远的意义。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二级钢项目的首要意义在于提升企业的市场竞争力。通过持续的创新和对产品质量的高标准要求，二级钢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二级钢项目的推进将促使行业技术水平的提升。通过引入先进技术和创新性解决方案，二级钢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在社会层面，二级钢项目不仅创造了大量就业机会，提高了就业水平，还注重社会责任和环保。通过参与社会公益事业和推动环保二级钢项目，二级钢项目为社会贡献了一份力量，体现了企业对社会的积极回馈。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综合而言，二级钢项目意义重大，不仅推动了企业的发展，也为行业和社会的进步贡献了积极力量。这是一个全面而深刻的影响，将在未来产生可持续的正面效应。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https://d.book118.com/316013042215010050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二级钢项目规划设计纲要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67346"/>
    <w:rsid w:val="2BB6734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013042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2024-02-11T05:17:00Z</dcterms:created>
  <dcterms:modified xsi:type="dcterms:W3CDTF">2024-02-11T05:18:06Z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2F2EAD5E4C5F4DD5B2FCDDD7F1067801_11</vt:lpwstr>
  </property>
  <property fmtid="{D5CDD505-2E9C-101B-9397-08002B2CF9AE}" pid="3" name="KSOProductBuildVer">
    <vt:lpwstr>2052-12.1.0.16250</vt:lpwstr>
  </property>
</Properties>
</file>